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897" w:rsidRDefault="00150FB5" w:rsidP="00B051FF">
      <w:pPr>
        <w:spacing w:after="120" w:line="240" w:lineRule="auto"/>
        <w:jc w:val="center"/>
        <w:rPr>
          <w:rFonts w:asciiTheme="majorBidi" w:hAnsiTheme="majorBidi" w:cstheme="majorBidi"/>
          <w:b/>
          <w:bCs/>
          <w:color w:val="000000" w:themeColor="text1"/>
          <w:sz w:val="28"/>
          <w:szCs w:val="28"/>
        </w:rPr>
      </w:pPr>
      <w:r w:rsidRPr="00B051FF">
        <w:rPr>
          <w:rFonts w:asciiTheme="majorBidi" w:hAnsiTheme="majorBidi" w:cstheme="majorBidi"/>
          <w:b/>
          <w:bCs/>
          <w:sz w:val="28"/>
          <w:szCs w:val="28"/>
        </w:rPr>
        <w:t>Engineering Students</w:t>
      </w:r>
      <w:r w:rsidR="007B1897" w:rsidRPr="00B051FF">
        <w:rPr>
          <w:rFonts w:asciiTheme="majorBidi" w:hAnsiTheme="majorBidi" w:cstheme="majorBidi"/>
          <w:b/>
          <w:bCs/>
          <w:sz w:val="28"/>
          <w:szCs w:val="28"/>
        </w:rPr>
        <w:t>’ Academic Reading Comprehension: The Contribution of Attitude, Breadth and Depth of Vocabulary Knowledge</w:t>
      </w:r>
    </w:p>
    <w:p w:rsidR="00B051FF" w:rsidRPr="00B051FF" w:rsidRDefault="00B051FF" w:rsidP="00B051FF">
      <w:pPr>
        <w:spacing w:after="0" w:line="240" w:lineRule="auto"/>
        <w:jc w:val="center"/>
        <w:rPr>
          <w:rFonts w:ascii="Times New Roman" w:eastAsia="Calibri" w:hAnsi="Times New Roman" w:cs="Times New Roman"/>
        </w:rPr>
      </w:pPr>
      <w:r w:rsidRPr="00B051FF">
        <w:rPr>
          <w:rFonts w:ascii="Times New Roman" w:eastAsia="Calibri" w:hAnsi="Times New Roman" w:cs="Times New Roman"/>
          <w:vertAlign w:val="superscript"/>
        </w:rPr>
        <w:footnoteReference w:id="1"/>
      </w:r>
      <w:r>
        <w:rPr>
          <w:rFonts w:ascii="Times New Roman" w:eastAsia="Calibri" w:hAnsi="Times New Roman" w:cs="Times New Roman"/>
        </w:rPr>
        <w:t>Mahboubeh Taghizadeh</w:t>
      </w:r>
      <w:r>
        <w:rPr>
          <w:rFonts w:asciiTheme="majorBidi" w:hAnsiTheme="majorBidi" w:cstheme="majorBidi"/>
        </w:rPr>
        <w:t>*</w:t>
      </w:r>
    </w:p>
    <w:p w:rsidR="00B051FF" w:rsidRPr="00B051FF" w:rsidRDefault="00B051FF" w:rsidP="00B051FF">
      <w:pPr>
        <w:spacing w:after="0" w:line="240" w:lineRule="auto"/>
        <w:jc w:val="center"/>
        <w:rPr>
          <w:rFonts w:ascii="Times New Roman" w:eastAsia="Calibri" w:hAnsi="Times New Roman" w:cs="Times New Roman"/>
        </w:rPr>
      </w:pPr>
      <w:r w:rsidRPr="00B051FF">
        <w:rPr>
          <w:rFonts w:ascii="Times New Roman" w:eastAsia="Calibri" w:hAnsi="Times New Roman" w:cs="Times New Roman"/>
          <w:vertAlign w:val="superscript"/>
        </w:rPr>
        <w:footnoteReference w:id="2"/>
      </w:r>
      <w:r>
        <w:rPr>
          <w:rFonts w:ascii="Times New Roman" w:eastAsia="Calibri" w:hAnsi="Times New Roman" w:cs="Times New Roman"/>
        </w:rPr>
        <w:t>Mahsa Khalili</w:t>
      </w:r>
    </w:p>
    <w:p w:rsidR="00B051FF" w:rsidRPr="00B051FF" w:rsidRDefault="008128E6" w:rsidP="00B051FF">
      <w:pPr>
        <w:spacing w:after="0" w:line="240" w:lineRule="auto"/>
        <w:rPr>
          <w:rFonts w:ascii="Times New Roman" w:eastAsia="Calibri" w:hAnsi="Times New Roman" w:cs="Times New Roman"/>
          <w:color w:val="333333"/>
          <w:sz w:val="18"/>
          <w:szCs w:val="18"/>
          <w:shd w:val="clear" w:color="auto" w:fill="FFFFFF"/>
        </w:rPr>
      </w:pPr>
      <w:r>
        <w:rPr>
          <w:rFonts w:ascii="Times New Roman" w:eastAsia="Calibri" w:hAnsi="Times New Roman" w:cs="Times New Roman"/>
          <w:color w:val="333333"/>
          <w:sz w:val="18"/>
          <w:szCs w:val="18"/>
          <w:shd w:val="clear" w:color="auto" w:fill="FFFFFF"/>
        </w:rPr>
        <w:t>IJEAP- 1811-1313</w:t>
      </w:r>
    </w:p>
    <w:p w:rsidR="00B051FF" w:rsidRDefault="00B051FF" w:rsidP="00B051FF">
      <w:pPr>
        <w:spacing w:line="240" w:lineRule="auto"/>
        <w:rPr>
          <w:rFonts w:asciiTheme="majorBidi" w:hAnsiTheme="majorBidi" w:cstheme="majorBidi"/>
          <w:b/>
          <w:bCs/>
          <w:color w:val="000000" w:themeColor="text1"/>
          <w:sz w:val="28"/>
          <w:szCs w:val="28"/>
        </w:rPr>
      </w:pPr>
    </w:p>
    <w:p w:rsidR="00704BF5" w:rsidRPr="00B051FF" w:rsidRDefault="007B1897" w:rsidP="00B051FF">
      <w:pPr>
        <w:spacing w:after="120" w:line="240" w:lineRule="auto"/>
        <w:rPr>
          <w:rFonts w:asciiTheme="majorBidi" w:hAnsiTheme="majorBidi" w:cstheme="majorBidi"/>
          <w:b/>
          <w:bCs/>
        </w:rPr>
      </w:pPr>
      <w:r w:rsidRPr="00B051FF">
        <w:rPr>
          <w:rFonts w:asciiTheme="majorBidi" w:hAnsiTheme="majorBidi" w:cstheme="majorBidi"/>
          <w:b/>
          <w:bCs/>
        </w:rPr>
        <w:t>Abstract</w:t>
      </w:r>
    </w:p>
    <w:p w:rsidR="007B1897" w:rsidRPr="00B051FF" w:rsidRDefault="00026295" w:rsidP="00B051FF">
      <w:pPr>
        <w:spacing w:after="120" w:line="240" w:lineRule="auto"/>
        <w:ind w:left="115" w:right="72" w:firstLine="562"/>
        <w:jc w:val="both"/>
        <w:rPr>
          <w:rFonts w:asciiTheme="majorBidi" w:hAnsiTheme="majorBidi" w:cstheme="majorBidi"/>
        </w:rPr>
      </w:pPr>
      <w:r w:rsidRPr="00B051FF">
        <w:rPr>
          <w:rFonts w:asciiTheme="majorBidi" w:hAnsiTheme="majorBidi" w:cstheme="majorBidi"/>
        </w:rPr>
        <w:t>The objectives of this study were</w:t>
      </w:r>
      <w:r w:rsidR="0045488F" w:rsidRPr="00B051FF">
        <w:rPr>
          <w:rFonts w:asciiTheme="majorBidi" w:hAnsiTheme="majorBidi" w:cstheme="majorBidi"/>
        </w:rPr>
        <w:t xml:space="preserve"> to </w:t>
      </w:r>
      <w:r w:rsidR="007B1897" w:rsidRPr="00B051FF">
        <w:rPr>
          <w:rFonts w:asciiTheme="majorBidi" w:hAnsiTheme="majorBidi" w:cstheme="majorBidi"/>
        </w:rPr>
        <w:t xml:space="preserve">investigate Engineering students’ attitudes and problems in </w:t>
      </w:r>
      <w:r w:rsidR="00DA49E0" w:rsidRPr="00B051FF">
        <w:rPr>
          <w:rFonts w:asciiTheme="majorBidi" w:hAnsiTheme="majorBidi" w:cstheme="majorBidi"/>
        </w:rPr>
        <w:t xml:space="preserve">academic reading comprehension and </w:t>
      </w:r>
      <w:r w:rsidR="0045488F" w:rsidRPr="00B051FF">
        <w:rPr>
          <w:rFonts w:asciiTheme="majorBidi" w:hAnsiTheme="majorBidi" w:cstheme="majorBidi"/>
        </w:rPr>
        <w:t xml:space="preserve">to </w:t>
      </w:r>
      <w:r w:rsidR="00505E9F" w:rsidRPr="00B051FF">
        <w:rPr>
          <w:rFonts w:asciiTheme="majorBidi" w:hAnsiTheme="majorBidi" w:cstheme="majorBidi"/>
        </w:rPr>
        <w:t>determine</w:t>
      </w:r>
      <w:r w:rsidR="007B1897" w:rsidRPr="00B051FF">
        <w:rPr>
          <w:rFonts w:asciiTheme="majorBidi" w:hAnsiTheme="majorBidi" w:cstheme="majorBidi"/>
        </w:rPr>
        <w:t xml:space="preserve"> the contribution of academic reading attitude, breadth and depth of vocabulary knowledge to academic reading comprehe</w:t>
      </w:r>
      <w:r w:rsidR="00EB3600" w:rsidRPr="00B051FF">
        <w:rPr>
          <w:rFonts w:asciiTheme="majorBidi" w:hAnsiTheme="majorBidi" w:cstheme="majorBidi"/>
        </w:rPr>
        <w:t>nsion. The participants were 122</w:t>
      </w:r>
      <w:r w:rsidR="007B1897" w:rsidRPr="00B051FF">
        <w:rPr>
          <w:rFonts w:asciiTheme="majorBidi" w:hAnsiTheme="majorBidi" w:cstheme="majorBidi"/>
        </w:rPr>
        <w:t xml:space="preserve"> undergraduat</w:t>
      </w:r>
      <w:r w:rsidR="00BD09F2" w:rsidRPr="00B051FF">
        <w:rPr>
          <w:rFonts w:asciiTheme="majorBidi" w:hAnsiTheme="majorBidi" w:cstheme="majorBidi"/>
        </w:rPr>
        <w:t>e students of Engineering at</w:t>
      </w:r>
      <w:r w:rsidR="007B1897" w:rsidRPr="00B051FF">
        <w:rPr>
          <w:rFonts w:asciiTheme="majorBidi" w:hAnsiTheme="majorBidi" w:cstheme="majorBidi"/>
        </w:rPr>
        <w:t xml:space="preserve"> Iran University of Science and Technology. The Vocabulary Levels Test, the Word Associates Test, a reading section of an academic IELTS sample</w:t>
      </w:r>
      <w:r w:rsidR="00424E0B" w:rsidRPr="00B051FF">
        <w:rPr>
          <w:rFonts w:asciiTheme="majorBidi" w:hAnsiTheme="majorBidi" w:cstheme="majorBidi"/>
        </w:rPr>
        <w:t xml:space="preserve"> </w:t>
      </w:r>
      <w:r w:rsidR="00BD67C9" w:rsidRPr="00B051FF">
        <w:rPr>
          <w:rFonts w:asciiTheme="majorBidi" w:hAnsiTheme="majorBidi" w:cstheme="majorBidi"/>
        </w:rPr>
        <w:t>followed by one open-</w:t>
      </w:r>
      <w:r w:rsidR="00424E0B" w:rsidRPr="00B051FF">
        <w:rPr>
          <w:rFonts w:asciiTheme="majorBidi" w:hAnsiTheme="majorBidi" w:cstheme="majorBidi"/>
        </w:rPr>
        <w:t>ended question about reading problems</w:t>
      </w:r>
      <w:r w:rsidR="007B1897" w:rsidRPr="00B051FF">
        <w:rPr>
          <w:rFonts w:asciiTheme="majorBidi" w:hAnsiTheme="majorBidi" w:cstheme="majorBidi"/>
        </w:rPr>
        <w:t>, and an academic reading attitude su</w:t>
      </w:r>
      <w:r w:rsidR="00E25736" w:rsidRPr="00B051FF">
        <w:rPr>
          <w:rFonts w:asciiTheme="majorBidi" w:hAnsiTheme="majorBidi" w:cstheme="majorBidi"/>
        </w:rPr>
        <w:t>rvey were the instruments of this</w:t>
      </w:r>
      <w:r w:rsidR="007B1897" w:rsidRPr="00B051FF">
        <w:rPr>
          <w:rFonts w:asciiTheme="majorBidi" w:hAnsiTheme="majorBidi" w:cstheme="majorBidi"/>
        </w:rPr>
        <w:t xml:space="preserve"> study. The results </w:t>
      </w:r>
      <w:r w:rsidR="00E25736" w:rsidRPr="00B051FF">
        <w:rPr>
          <w:rFonts w:asciiTheme="majorBidi" w:hAnsiTheme="majorBidi" w:cstheme="majorBidi"/>
        </w:rPr>
        <w:t xml:space="preserve">of the </w:t>
      </w:r>
      <w:r w:rsidR="00D47748" w:rsidRPr="00B051FF">
        <w:rPr>
          <w:rFonts w:asciiTheme="majorBidi" w:hAnsiTheme="majorBidi" w:cstheme="majorBidi"/>
        </w:rPr>
        <w:t xml:space="preserve">study </w:t>
      </w:r>
      <w:r w:rsidR="007B1897" w:rsidRPr="00B051FF">
        <w:rPr>
          <w:rFonts w:asciiTheme="majorBidi" w:hAnsiTheme="majorBidi" w:cstheme="majorBidi"/>
        </w:rPr>
        <w:t>showed that (a) the global value the learners placed on the academic reading was the most frequent factor in their attitude towards academic rea</w:t>
      </w:r>
      <w:r w:rsidR="00651F4B" w:rsidRPr="00B051FF">
        <w:rPr>
          <w:rFonts w:asciiTheme="majorBidi" w:hAnsiTheme="majorBidi" w:cstheme="majorBidi"/>
        </w:rPr>
        <w:t xml:space="preserve">ding; (b) the breadth </w:t>
      </w:r>
      <w:r w:rsidR="007B1897" w:rsidRPr="00B051FF">
        <w:rPr>
          <w:rFonts w:asciiTheme="majorBidi" w:hAnsiTheme="majorBidi" w:cstheme="majorBidi"/>
        </w:rPr>
        <w:t>and depth of vocabulary knowledge were the statistica</w:t>
      </w:r>
      <w:r w:rsidR="00E23540" w:rsidRPr="00B051FF">
        <w:rPr>
          <w:rFonts w:asciiTheme="majorBidi" w:hAnsiTheme="majorBidi" w:cstheme="majorBidi"/>
        </w:rPr>
        <w:t xml:space="preserve">lly significant contributors to </w:t>
      </w:r>
      <w:r w:rsidR="007B1897" w:rsidRPr="00B051FF">
        <w:rPr>
          <w:rFonts w:asciiTheme="majorBidi" w:hAnsiTheme="majorBidi" w:cstheme="majorBidi"/>
        </w:rPr>
        <w:t xml:space="preserve">academic reading, while the contribution of attitude to academic reading was not statistically significant; and (c) ‘weak vocabulary knowledge’ was the most frequent problem reported by the learners. </w:t>
      </w:r>
    </w:p>
    <w:p w:rsidR="007B1897" w:rsidRPr="00C239E6" w:rsidRDefault="007B1897" w:rsidP="00AD31CE">
      <w:pPr>
        <w:spacing w:line="240" w:lineRule="auto"/>
        <w:jc w:val="both"/>
        <w:rPr>
          <w:rFonts w:asciiTheme="majorBidi" w:hAnsiTheme="majorBidi" w:cstheme="majorBidi"/>
          <w:noProof/>
          <w:color w:val="000000" w:themeColor="text1"/>
        </w:rPr>
      </w:pPr>
      <w:r w:rsidRPr="00B051FF">
        <w:rPr>
          <w:rFonts w:asciiTheme="majorBidi" w:hAnsiTheme="majorBidi" w:cstheme="majorBidi"/>
          <w:b/>
          <w:bCs/>
          <w:i/>
          <w:iCs/>
        </w:rPr>
        <w:t>Keywords</w:t>
      </w:r>
      <w:r w:rsidR="005E28F0" w:rsidRPr="00B051FF">
        <w:rPr>
          <w:rFonts w:asciiTheme="majorBidi" w:hAnsiTheme="majorBidi" w:cstheme="majorBidi"/>
          <w:b/>
          <w:bCs/>
          <w:i/>
          <w:iCs/>
        </w:rPr>
        <w:t>:</w:t>
      </w:r>
      <w:r w:rsidR="005E28F0" w:rsidRPr="00C239E6">
        <w:rPr>
          <w:rFonts w:asciiTheme="majorBidi" w:hAnsiTheme="majorBidi" w:cstheme="majorBidi"/>
          <w:noProof/>
          <w:color w:val="000000" w:themeColor="text1"/>
        </w:rPr>
        <w:t xml:space="preserve"> </w:t>
      </w:r>
      <w:r w:rsidR="005E28F0" w:rsidRPr="00B051FF">
        <w:rPr>
          <w:rFonts w:asciiTheme="majorBidi" w:hAnsiTheme="majorBidi" w:cstheme="majorBidi"/>
        </w:rPr>
        <w:t>Academic Reading,</w:t>
      </w:r>
      <w:r w:rsidR="00725BA9" w:rsidRPr="00B051FF">
        <w:rPr>
          <w:rFonts w:asciiTheme="majorBidi" w:hAnsiTheme="majorBidi" w:cstheme="majorBidi"/>
        </w:rPr>
        <w:t xml:space="preserve"> A</w:t>
      </w:r>
      <w:r w:rsidR="005E28F0" w:rsidRPr="00B051FF">
        <w:rPr>
          <w:rFonts w:asciiTheme="majorBidi" w:hAnsiTheme="majorBidi" w:cstheme="majorBidi"/>
        </w:rPr>
        <w:t>cademic V</w:t>
      </w:r>
      <w:r w:rsidRPr="00B051FF">
        <w:rPr>
          <w:rFonts w:asciiTheme="majorBidi" w:hAnsiTheme="majorBidi" w:cstheme="majorBidi"/>
        </w:rPr>
        <w:t>ocabulary</w:t>
      </w:r>
      <w:r w:rsidR="005E28F0" w:rsidRPr="00B051FF">
        <w:rPr>
          <w:rFonts w:asciiTheme="majorBidi" w:hAnsiTheme="majorBidi" w:cstheme="majorBidi"/>
        </w:rPr>
        <w:t>, Breadth,</w:t>
      </w:r>
      <w:r w:rsidR="00725BA9" w:rsidRPr="00B051FF">
        <w:rPr>
          <w:rFonts w:asciiTheme="majorBidi" w:hAnsiTheme="majorBidi" w:cstheme="majorBidi"/>
        </w:rPr>
        <w:t xml:space="preserve"> D</w:t>
      </w:r>
      <w:r w:rsidR="00651F4B" w:rsidRPr="00B051FF">
        <w:rPr>
          <w:rFonts w:asciiTheme="majorBidi" w:hAnsiTheme="majorBidi" w:cstheme="majorBidi"/>
        </w:rPr>
        <w:t>epth</w:t>
      </w:r>
      <w:r w:rsidR="005E28F0" w:rsidRPr="00B051FF">
        <w:rPr>
          <w:rFonts w:asciiTheme="majorBidi" w:hAnsiTheme="majorBidi" w:cstheme="majorBidi"/>
        </w:rPr>
        <w:t xml:space="preserve">, </w:t>
      </w:r>
      <w:r w:rsidR="003C4740" w:rsidRPr="00B051FF">
        <w:rPr>
          <w:rFonts w:asciiTheme="majorBidi" w:hAnsiTheme="majorBidi" w:cstheme="majorBidi"/>
        </w:rPr>
        <w:t>Reading attitude</w:t>
      </w:r>
    </w:p>
    <w:p w:rsidR="007B1897" w:rsidRPr="00B051FF" w:rsidRDefault="00056300" w:rsidP="00B051FF">
      <w:pPr>
        <w:spacing w:after="120" w:line="240" w:lineRule="auto"/>
        <w:jc w:val="both"/>
        <w:rPr>
          <w:rFonts w:asciiTheme="majorBidi" w:hAnsiTheme="majorBidi" w:cstheme="majorBidi"/>
          <w:b/>
          <w:bCs/>
        </w:rPr>
      </w:pPr>
      <w:r w:rsidRPr="00B051FF">
        <w:rPr>
          <w:rFonts w:asciiTheme="majorBidi" w:hAnsiTheme="majorBidi" w:cstheme="majorBidi"/>
          <w:b/>
          <w:bCs/>
        </w:rPr>
        <w:t xml:space="preserve">1. </w:t>
      </w:r>
      <w:r w:rsidR="007B1897" w:rsidRPr="00B051FF">
        <w:rPr>
          <w:rFonts w:asciiTheme="majorBidi" w:hAnsiTheme="majorBidi" w:cstheme="majorBidi"/>
          <w:b/>
          <w:bCs/>
        </w:rPr>
        <w:t>Introduction</w:t>
      </w:r>
    </w:p>
    <w:p w:rsidR="007B1897" w:rsidRPr="00C239E6" w:rsidRDefault="007B1897" w:rsidP="00B050D2">
      <w:pPr>
        <w:spacing w:after="120" w:line="240" w:lineRule="auto"/>
        <w:ind w:left="115" w:right="72"/>
        <w:jc w:val="both"/>
        <w:rPr>
          <w:rFonts w:asciiTheme="majorBidi" w:hAnsiTheme="majorBidi" w:cstheme="majorBidi"/>
        </w:rPr>
      </w:pPr>
      <w:r w:rsidRPr="00B050D2">
        <w:rPr>
          <w:rFonts w:asciiTheme="majorBidi" w:hAnsiTheme="majorBidi" w:cstheme="majorBidi"/>
        </w:rPr>
        <w:t xml:space="preserve">According to </w:t>
      </w:r>
      <w:r w:rsidRPr="00C239E6">
        <w:rPr>
          <w:rFonts w:asciiTheme="majorBidi" w:hAnsiTheme="majorBidi" w:cstheme="majorBidi"/>
        </w:rPr>
        <w:t>Isakson, Isakson, Plummer, and Chapman (2016)</w:t>
      </w:r>
      <w:r w:rsidR="00A94013" w:rsidRPr="00B050D2">
        <w:rPr>
          <w:rFonts w:asciiTheme="majorBidi" w:hAnsiTheme="majorBidi" w:cstheme="majorBidi"/>
        </w:rPr>
        <w:t xml:space="preserve">, a big concern of today’s </w:t>
      </w:r>
      <w:r w:rsidRPr="00B050D2">
        <w:rPr>
          <w:rFonts w:asciiTheme="majorBidi" w:hAnsiTheme="majorBidi" w:cstheme="majorBidi"/>
        </w:rPr>
        <w:t xml:space="preserve">educational system is the reading ability of college students, since many students do not tend to read when they are assigned to do so. </w:t>
      </w:r>
      <w:r w:rsidR="00A90170" w:rsidRPr="00C239E6">
        <w:rPr>
          <w:rFonts w:asciiTheme="majorBidi" w:hAnsiTheme="majorBidi" w:cstheme="majorBidi"/>
        </w:rPr>
        <w:t>As stated by</w:t>
      </w:r>
      <w:r w:rsidRPr="00C239E6">
        <w:rPr>
          <w:rFonts w:asciiTheme="majorBidi" w:hAnsiTheme="majorBidi" w:cstheme="majorBidi"/>
        </w:rPr>
        <w:t xml:space="preserve"> Spence and Liu (2013), in today’s world, English language reading competencies are necessary, particularly for engineers since they make use of them in their emails, reports, letters, memos, and academic tasks. </w:t>
      </w:r>
      <w:r w:rsidRPr="00B050D2">
        <w:rPr>
          <w:rFonts w:asciiTheme="majorBidi" w:hAnsiTheme="majorBidi" w:cstheme="majorBidi"/>
        </w:rPr>
        <w:t>Academic reading is a complicated activity, since in this process readers simultaneously use several skills</w:t>
      </w:r>
      <w:r w:rsidR="00CA46F4" w:rsidRPr="00B050D2">
        <w:rPr>
          <w:rFonts w:asciiTheme="majorBidi" w:hAnsiTheme="majorBidi" w:cstheme="majorBidi"/>
        </w:rPr>
        <w:t>,</w:t>
      </w:r>
      <w:r w:rsidRPr="00B050D2">
        <w:rPr>
          <w:rFonts w:asciiTheme="majorBidi" w:hAnsiTheme="majorBidi" w:cstheme="majorBidi"/>
        </w:rPr>
        <w:t xml:space="preserve"> including the ability to notify the links, relationships, and associations between different elements of a written passage (Zulu, 2007). </w:t>
      </w:r>
    </w:p>
    <w:p w:rsidR="007B1897" w:rsidRPr="00B050D2" w:rsidRDefault="007B1897" w:rsidP="00B050D2">
      <w:pPr>
        <w:spacing w:after="120" w:line="240" w:lineRule="auto"/>
        <w:ind w:left="115" w:right="72" w:firstLine="562"/>
        <w:jc w:val="both"/>
        <w:rPr>
          <w:rFonts w:asciiTheme="majorBidi" w:hAnsiTheme="majorBidi" w:cstheme="majorBidi"/>
        </w:rPr>
      </w:pPr>
      <w:r w:rsidRPr="00B050D2">
        <w:rPr>
          <w:rFonts w:asciiTheme="majorBidi" w:hAnsiTheme="majorBidi" w:cstheme="majorBidi"/>
        </w:rPr>
        <w:t>A number of researchers (e.g., Gold &amp; Albert, 2006; Hui-Yin &amp; Wang, 2011; Poole, 2008; Wilcoxson, Cotter, &amp; Joy, 2011) have argued that the students’ ability to read effectively is the key to their success in college. In fact, the ability to read and learn from texts is a basic academic skill, which its influence on academic success in all areas of study is well proved (Cox, Frienser, &amp; Khayum, 20</w:t>
      </w:r>
      <w:r w:rsidR="00B96D34" w:rsidRPr="00B050D2">
        <w:rPr>
          <w:rFonts w:asciiTheme="majorBidi" w:hAnsiTheme="majorBidi" w:cstheme="majorBidi"/>
        </w:rPr>
        <w:t>03). As Cox et al. (2003) argue</w:t>
      </w:r>
      <w:r w:rsidRPr="00B050D2">
        <w:rPr>
          <w:rFonts w:asciiTheme="majorBidi" w:hAnsiTheme="majorBidi" w:cstheme="majorBidi"/>
        </w:rPr>
        <w:t xml:space="preserve">, failure in reading efficiently is the most important obstacle, which prevents college students from success. </w:t>
      </w:r>
    </w:p>
    <w:p w:rsidR="00703D0F" w:rsidRPr="00B050D2" w:rsidRDefault="007B1897" w:rsidP="00B050D2">
      <w:pPr>
        <w:spacing w:after="120" w:line="240" w:lineRule="auto"/>
        <w:ind w:left="115" w:right="72" w:firstLine="562"/>
        <w:jc w:val="both"/>
        <w:rPr>
          <w:rFonts w:asciiTheme="majorBidi" w:hAnsiTheme="majorBidi" w:cstheme="majorBidi"/>
        </w:rPr>
      </w:pPr>
      <w:r w:rsidRPr="00B050D2">
        <w:rPr>
          <w:rFonts w:asciiTheme="majorBidi" w:hAnsiTheme="majorBidi" w:cstheme="majorBidi"/>
        </w:rPr>
        <w:t>Factors influencing successful academic reading are reported to be the knowledge of academic vocabulary (Qian, 1999), general vocabulary knowledge (Qian, 2002), the breadth and depth of vocabulary knowledge (Rashidi &amp; Khosravi, 2010), and academic reading attitude</w:t>
      </w:r>
      <w:r w:rsidR="001F72E3" w:rsidRPr="00B050D2">
        <w:rPr>
          <w:rFonts w:asciiTheme="majorBidi" w:hAnsiTheme="majorBidi" w:cstheme="majorBidi"/>
        </w:rPr>
        <w:t>,</w:t>
      </w:r>
      <w:r w:rsidRPr="00B050D2">
        <w:rPr>
          <w:rFonts w:asciiTheme="majorBidi" w:hAnsiTheme="majorBidi" w:cstheme="majorBidi"/>
        </w:rPr>
        <w:t xml:space="preserve"> which is emphasized heavily in studies on reading </w:t>
      </w:r>
      <w:bookmarkStart w:id="0" w:name="_GoBack"/>
      <w:bookmarkEnd w:id="0"/>
      <w:r w:rsidRPr="00B050D2">
        <w:rPr>
          <w:rFonts w:asciiTheme="majorBidi" w:hAnsiTheme="majorBidi" w:cstheme="majorBidi"/>
        </w:rPr>
        <w:t>(Bastug, 201</w:t>
      </w:r>
      <w:r w:rsidR="0064547D" w:rsidRPr="00B050D2">
        <w:rPr>
          <w:rFonts w:asciiTheme="majorBidi" w:hAnsiTheme="majorBidi" w:cstheme="majorBidi"/>
        </w:rPr>
        <w:t xml:space="preserve">4). </w:t>
      </w:r>
      <w:r w:rsidR="00B510F8" w:rsidRPr="00B050D2">
        <w:rPr>
          <w:rFonts w:asciiTheme="majorBidi" w:hAnsiTheme="majorBidi" w:cstheme="majorBidi"/>
        </w:rPr>
        <w:t>One</w:t>
      </w:r>
      <w:r w:rsidR="007734A6" w:rsidRPr="00B050D2">
        <w:rPr>
          <w:rFonts w:asciiTheme="majorBidi" w:hAnsiTheme="majorBidi" w:cstheme="majorBidi"/>
        </w:rPr>
        <w:t xml:space="preserve"> mostly cited categorization</w:t>
      </w:r>
      <w:r w:rsidRPr="00B050D2">
        <w:rPr>
          <w:rFonts w:asciiTheme="majorBidi" w:hAnsiTheme="majorBidi" w:cstheme="majorBidi"/>
        </w:rPr>
        <w:t xml:space="preserve"> of vocabulary knowledge has divided it into breadth and depth (Haastrup &amp; Henrikson, 2000; Milton, 2009; Read, 1993, 1998, 2000). According to Read (2004), breadth of vocabulary knowledge determines how many words the learner of a language knows, while the </w:t>
      </w:r>
      <w:r w:rsidR="00246126" w:rsidRPr="00B050D2">
        <w:rPr>
          <w:rFonts w:asciiTheme="majorBidi" w:hAnsiTheme="majorBidi" w:cstheme="majorBidi"/>
        </w:rPr>
        <w:t>vocabulary depth</w:t>
      </w:r>
      <w:r w:rsidRPr="00B050D2">
        <w:rPr>
          <w:rFonts w:asciiTheme="majorBidi" w:hAnsiTheme="majorBidi" w:cstheme="majorBidi"/>
        </w:rPr>
        <w:t xml:space="preserve"> determines </w:t>
      </w:r>
      <w:r w:rsidR="00246126" w:rsidRPr="00B050D2">
        <w:rPr>
          <w:rFonts w:asciiTheme="majorBidi" w:hAnsiTheme="majorBidi" w:cstheme="majorBidi"/>
        </w:rPr>
        <w:t>the quality of a</w:t>
      </w:r>
      <w:r w:rsidRPr="00B050D2">
        <w:rPr>
          <w:rFonts w:asciiTheme="majorBidi" w:hAnsiTheme="majorBidi" w:cstheme="majorBidi"/>
        </w:rPr>
        <w:t xml:space="preserve"> person</w:t>
      </w:r>
      <w:r w:rsidR="00246126" w:rsidRPr="00B050D2">
        <w:rPr>
          <w:rFonts w:asciiTheme="majorBidi" w:hAnsiTheme="majorBidi" w:cstheme="majorBidi"/>
        </w:rPr>
        <w:t>’s</w:t>
      </w:r>
      <w:r w:rsidRPr="00B050D2">
        <w:rPr>
          <w:rFonts w:asciiTheme="majorBidi" w:hAnsiTheme="majorBidi" w:cstheme="majorBidi"/>
        </w:rPr>
        <w:t xml:space="preserve"> know</w:t>
      </w:r>
      <w:r w:rsidR="00246126" w:rsidRPr="00B050D2">
        <w:rPr>
          <w:rFonts w:asciiTheme="majorBidi" w:hAnsiTheme="majorBidi" w:cstheme="majorBidi"/>
        </w:rPr>
        <w:t>ledge</w:t>
      </w:r>
      <w:r w:rsidRPr="00B050D2">
        <w:rPr>
          <w:rFonts w:asciiTheme="majorBidi" w:hAnsiTheme="majorBidi" w:cstheme="majorBidi"/>
        </w:rPr>
        <w:t xml:space="preserve"> about a given vocabulary. As Mehrpour, Ra</w:t>
      </w:r>
      <w:r w:rsidR="00B96D34" w:rsidRPr="00B050D2">
        <w:rPr>
          <w:rFonts w:asciiTheme="majorBidi" w:hAnsiTheme="majorBidi" w:cstheme="majorBidi"/>
        </w:rPr>
        <w:t xml:space="preserve">zmjoo, and Kian </w:t>
      </w:r>
      <w:r w:rsidR="00B96D34" w:rsidRPr="00B050D2">
        <w:rPr>
          <w:rFonts w:asciiTheme="majorBidi" w:hAnsiTheme="majorBidi" w:cstheme="majorBidi"/>
        </w:rPr>
        <w:lastRenderedPageBreak/>
        <w:t>(2011) indicate</w:t>
      </w:r>
      <w:r w:rsidRPr="00B050D2">
        <w:rPr>
          <w:rFonts w:asciiTheme="majorBidi" w:hAnsiTheme="majorBidi" w:cstheme="majorBidi"/>
        </w:rPr>
        <w:t xml:space="preserve">, </w:t>
      </w:r>
      <w:r w:rsidR="007F03FC" w:rsidRPr="00B050D2">
        <w:rPr>
          <w:rFonts w:asciiTheme="majorBidi" w:hAnsiTheme="majorBidi" w:cstheme="majorBidi"/>
        </w:rPr>
        <w:t>each</w:t>
      </w:r>
      <w:r w:rsidRPr="00B050D2">
        <w:rPr>
          <w:rFonts w:asciiTheme="majorBidi" w:hAnsiTheme="majorBidi" w:cstheme="majorBidi"/>
        </w:rPr>
        <w:t xml:space="preserve"> of the</w:t>
      </w:r>
      <w:r w:rsidR="007F03FC" w:rsidRPr="00B050D2">
        <w:rPr>
          <w:rFonts w:asciiTheme="majorBidi" w:hAnsiTheme="majorBidi" w:cstheme="majorBidi"/>
        </w:rPr>
        <w:t>se two</w:t>
      </w:r>
      <w:r w:rsidRPr="00B050D2">
        <w:rPr>
          <w:rFonts w:asciiTheme="majorBidi" w:hAnsiTheme="majorBidi" w:cstheme="majorBidi"/>
        </w:rPr>
        <w:t xml:space="preserve"> dimensions of </w:t>
      </w:r>
      <w:r w:rsidR="007F03FC" w:rsidRPr="00B050D2">
        <w:rPr>
          <w:rFonts w:asciiTheme="majorBidi" w:hAnsiTheme="majorBidi" w:cstheme="majorBidi"/>
        </w:rPr>
        <w:t xml:space="preserve">the learners’ </w:t>
      </w:r>
      <w:r w:rsidRPr="00B050D2">
        <w:rPr>
          <w:rFonts w:asciiTheme="majorBidi" w:hAnsiTheme="majorBidi" w:cstheme="majorBidi"/>
        </w:rPr>
        <w:t>knowledge</w:t>
      </w:r>
      <w:r w:rsidR="007F03FC" w:rsidRPr="00B050D2">
        <w:rPr>
          <w:rFonts w:asciiTheme="majorBidi" w:hAnsiTheme="majorBidi" w:cstheme="majorBidi"/>
        </w:rPr>
        <w:t xml:space="preserve"> about a given</w:t>
      </w:r>
      <w:r w:rsidRPr="00B050D2">
        <w:rPr>
          <w:rFonts w:asciiTheme="majorBidi" w:hAnsiTheme="majorBidi" w:cstheme="majorBidi"/>
        </w:rPr>
        <w:t xml:space="preserve"> </w:t>
      </w:r>
      <w:r w:rsidR="007F03FC" w:rsidRPr="00B050D2">
        <w:rPr>
          <w:rFonts w:asciiTheme="majorBidi" w:hAnsiTheme="majorBidi" w:cstheme="majorBidi"/>
        </w:rPr>
        <w:t xml:space="preserve">vocabulary </w:t>
      </w:r>
      <w:r w:rsidR="00091E5F" w:rsidRPr="00B050D2">
        <w:rPr>
          <w:rFonts w:asciiTheme="majorBidi" w:hAnsiTheme="majorBidi" w:cstheme="majorBidi"/>
        </w:rPr>
        <w:t>has</w:t>
      </w:r>
      <w:r w:rsidRPr="00B050D2">
        <w:rPr>
          <w:rFonts w:asciiTheme="majorBidi" w:hAnsiTheme="majorBidi" w:cstheme="majorBidi"/>
        </w:rPr>
        <w:t xml:space="preserve"> been shown to have a strong positive relationship with reading comprehension. This means that if the students know more words, and if their knowled</w:t>
      </w:r>
      <w:r w:rsidR="00B96D34" w:rsidRPr="00B050D2">
        <w:rPr>
          <w:rFonts w:asciiTheme="majorBidi" w:hAnsiTheme="majorBidi" w:cstheme="majorBidi"/>
        </w:rPr>
        <w:t>ge of words is deeper, they can</w:t>
      </w:r>
      <w:r w:rsidRPr="00B050D2">
        <w:rPr>
          <w:rFonts w:asciiTheme="majorBidi" w:hAnsiTheme="majorBidi" w:cstheme="majorBidi"/>
        </w:rPr>
        <w:t xml:space="preserve"> compre</w:t>
      </w:r>
      <w:r w:rsidR="00ED1D9E" w:rsidRPr="00B050D2">
        <w:rPr>
          <w:rFonts w:asciiTheme="majorBidi" w:hAnsiTheme="majorBidi" w:cstheme="majorBidi"/>
        </w:rPr>
        <w:t>hend the texts better</w:t>
      </w:r>
      <w:r w:rsidRPr="00B050D2">
        <w:rPr>
          <w:rFonts w:asciiTheme="majorBidi" w:hAnsiTheme="majorBidi" w:cstheme="majorBidi"/>
        </w:rPr>
        <w:t xml:space="preserve"> (Mehrpour et al., 2011). </w:t>
      </w:r>
    </w:p>
    <w:p w:rsidR="007B1897" w:rsidRPr="00B050D2" w:rsidRDefault="007B1897" w:rsidP="00B050D2">
      <w:pPr>
        <w:spacing w:after="120" w:line="240" w:lineRule="auto"/>
        <w:ind w:left="115" w:right="72" w:firstLine="562"/>
        <w:jc w:val="both"/>
        <w:rPr>
          <w:rFonts w:asciiTheme="majorBidi" w:hAnsiTheme="majorBidi" w:cstheme="majorBidi"/>
        </w:rPr>
      </w:pPr>
      <w:r w:rsidRPr="00B050D2">
        <w:rPr>
          <w:rFonts w:asciiTheme="majorBidi" w:hAnsiTheme="majorBidi" w:cstheme="majorBidi"/>
        </w:rPr>
        <w:t>Reading attitude is an important issue studied in educational environments. Mahato (2016) defines reading attitude as the person’s feeling and interest about reading, which makes the learners decide whether to read or not to read. Oostdam, Blok, and Boendermaker (2015) similar</w:t>
      </w:r>
      <w:r w:rsidR="00B96D34" w:rsidRPr="00B050D2">
        <w:rPr>
          <w:rFonts w:asciiTheme="majorBidi" w:hAnsiTheme="majorBidi" w:cstheme="majorBidi"/>
        </w:rPr>
        <w:t>ly assert</w:t>
      </w:r>
      <w:r w:rsidRPr="00B050D2">
        <w:rPr>
          <w:rFonts w:asciiTheme="majorBidi" w:hAnsiTheme="majorBidi" w:cstheme="majorBidi"/>
        </w:rPr>
        <w:t xml:space="preserve"> that</w:t>
      </w:r>
      <w:r w:rsidR="006E6B9A" w:rsidRPr="00B050D2">
        <w:rPr>
          <w:rFonts w:asciiTheme="majorBidi" w:hAnsiTheme="majorBidi" w:cstheme="majorBidi"/>
        </w:rPr>
        <w:t xml:space="preserve"> </w:t>
      </w:r>
      <w:r w:rsidRPr="00B050D2">
        <w:rPr>
          <w:rFonts w:asciiTheme="majorBidi" w:hAnsiTheme="majorBidi" w:cstheme="majorBidi"/>
        </w:rPr>
        <w:t>positive attitude towards reading leads to higher motivation for the students, while negative attitude may prevent them from making sufficient effo</w:t>
      </w:r>
      <w:r w:rsidR="00D72EA8" w:rsidRPr="00B050D2">
        <w:rPr>
          <w:rFonts w:asciiTheme="majorBidi" w:hAnsiTheme="majorBidi" w:cstheme="majorBidi"/>
        </w:rPr>
        <w:t>rt and practice for reading task</w:t>
      </w:r>
      <w:r w:rsidRPr="00B050D2">
        <w:rPr>
          <w:rFonts w:asciiTheme="majorBidi" w:hAnsiTheme="majorBidi" w:cstheme="majorBidi"/>
        </w:rPr>
        <w:t xml:space="preserve">s. </w:t>
      </w:r>
    </w:p>
    <w:p w:rsidR="007B1897" w:rsidRPr="00B050D2" w:rsidRDefault="007B1897" w:rsidP="00B050D2">
      <w:pPr>
        <w:spacing w:after="120" w:line="240" w:lineRule="auto"/>
        <w:ind w:left="115" w:right="72" w:firstLine="562"/>
        <w:jc w:val="both"/>
        <w:rPr>
          <w:rFonts w:asciiTheme="majorBidi" w:hAnsiTheme="majorBidi" w:cstheme="majorBidi"/>
        </w:rPr>
      </w:pPr>
      <w:r w:rsidRPr="00B050D2">
        <w:rPr>
          <w:rFonts w:asciiTheme="majorBidi" w:hAnsiTheme="majorBidi" w:cstheme="majorBidi"/>
        </w:rPr>
        <w:t>Considering the importance of attitude, several studies (e.g., Alexander &amp; Filler, 1976; Brooks</w:t>
      </w:r>
      <w:r w:rsidR="00BD7E6B" w:rsidRPr="00B050D2">
        <w:rPr>
          <w:rFonts w:asciiTheme="majorBidi" w:hAnsiTheme="majorBidi" w:cstheme="majorBidi"/>
        </w:rPr>
        <w:t>-Harris, Heesacker, &amp; Mejia-Millan</w:t>
      </w:r>
      <w:r w:rsidRPr="00B050D2">
        <w:rPr>
          <w:rFonts w:asciiTheme="majorBidi" w:hAnsiTheme="majorBidi" w:cstheme="majorBidi"/>
        </w:rPr>
        <w:t>, 1996; Mahato, 2016; McKenna &amp; Kear, 1990</w:t>
      </w:r>
      <w:r w:rsidR="008D1B0D" w:rsidRPr="00B050D2">
        <w:rPr>
          <w:rFonts w:asciiTheme="majorBidi" w:hAnsiTheme="majorBidi" w:cstheme="majorBidi"/>
        </w:rPr>
        <w:t>) have explored attitudes to</w:t>
      </w:r>
      <w:r w:rsidRPr="00B050D2">
        <w:rPr>
          <w:rFonts w:asciiTheme="majorBidi" w:hAnsiTheme="majorBidi" w:cstheme="majorBidi"/>
        </w:rPr>
        <w:t xml:space="preserve"> reading. With regard to the importance of breadth and depth of vocabulary knowledge, the </w:t>
      </w:r>
      <w:r w:rsidR="008D1B0D" w:rsidRPr="00B050D2">
        <w:rPr>
          <w:rFonts w:asciiTheme="majorBidi" w:hAnsiTheme="majorBidi" w:cstheme="majorBidi"/>
        </w:rPr>
        <w:t>correlation between</w:t>
      </w:r>
      <w:r w:rsidRPr="00B050D2">
        <w:rPr>
          <w:rFonts w:asciiTheme="majorBidi" w:hAnsiTheme="majorBidi" w:cstheme="majorBidi"/>
        </w:rPr>
        <w:t xml:space="preserve"> these two variables and the reading comprehension is well documented in some studies (e.g., Qi</w:t>
      </w:r>
      <w:r w:rsidR="008D1B0D" w:rsidRPr="00B050D2">
        <w:rPr>
          <w:rFonts w:asciiTheme="majorBidi" w:hAnsiTheme="majorBidi" w:cstheme="majorBidi"/>
        </w:rPr>
        <w:t>an, 1999, 2002; Shen, 2008); however,</w:t>
      </w:r>
      <w:r w:rsidRPr="00B050D2">
        <w:rPr>
          <w:rFonts w:asciiTheme="majorBidi" w:hAnsiTheme="majorBidi" w:cstheme="majorBidi"/>
        </w:rPr>
        <w:t xml:space="preserve"> there seems to be no research on the academic reading att</w:t>
      </w:r>
      <w:r w:rsidR="008D1B0D" w:rsidRPr="00B050D2">
        <w:rPr>
          <w:rFonts w:asciiTheme="majorBidi" w:hAnsiTheme="majorBidi" w:cstheme="majorBidi"/>
        </w:rPr>
        <w:t>itude and</w:t>
      </w:r>
      <w:r w:rsidR="00B510F8" w:rsidRPr="00B050D2">
        <w:rPr>
          <w:rFonts w:asciiTheme="majorBidi" w:hAnsiTheme="majorBidi" w:cstheme="majorBidi"/>
        </w:rPr>
        <w:t xml:space="preserve"> contribution of</w:t>
      </w:r>
      <w:r w:rsidRPr="00B050D2">
        <w:rPr>
          <w:rFonts w:asciiTheme="majorBidi" w:hAnsiTheme="majorBidi" w:cstheme="majorBidi"/>
        </w:rPr>
        <w:t xml:space="preserve"> the depth and breadth of vocabulary knowledge to </w:t>
      </w:r>
      <w:r w:rsidR="00B510F8" w:rsidRPr="00B050D2">
        <w:rPr>
          <w:rFonts w:asciiTheme="majorBidi" w:hAnsiTheme="majorBidi" w:cstheme="majorBidi"/>
        </w:rPr>
        <w:t xml:space="preserve">the </w:t>
      </w:r>
      <w:r w:rsidR="00F501C9" w:rsidRPr="00B050D2">
        <w:rPr>
          <w:rFonts w:asciiTheme="majorBidi" w:hAnsiTheme="majorBidi" w:cstheme="majorBidi"/>
        </w:rPr>
        <w:t>comprehensio</w:t>
      </w:r>
      <w:r w:rsidR="002D506B" w:rsidRPr="00B050D2">
        <w:rPr>
          <w:rFonts w:asciiTheme="majorBidi" w:hAnsiTheme="majorBidi" w:cstheme="majorBidi"/>
        </w:rPr>
        <w:t>n of academic texts</w:t>
      </w:r>
      <w:r w:rsidR="00675475" w:rsidRPr="00B050D2">
        <w:rPr>
          <w:rFonts w:asciiTheme="majorBidi" w:hAnsiTheme="majorBidi" w:cstheme="majorBidi"/>
        </w:rPr>
        <w:t xml:space="preserve"> by</w:t>
      </w:r>
      <w:r w:rsidRPr="00B050D2">
        <w:rPr>
          <w:rFonts w:asciiTheme="majorBidi" w:hAnsiTheme="majorBidi" w:cstheme="majorBidi"/>
        </w:rPr>
        <w:t xml:space="preserve"> undergraduate students of Engineering. The purposes of </w:t>
      </w:r>
      <w:r w:rsidR="00675475" w:rsidRPr="00B050D2">
        <w:rPr>
          <w:rFonts w:asciiTheme="majorBidi" w:hAnsiTheme="majorBidi" w:cstheme="majorBidi"/>
        </w:rPr>
        <w:t>this study thus</w:t>
      </w:r>
      <w:r w:rsidRPr="00B050D2">
        <w:rPr>
          <w:rFonts w:asciiTheme="majorBidi" w:hAnsiTheme="majorBidi" w:cstheme="majorBidi"/>
        </w:rPr>
        <w:t xml:space="preserve"> were (a) </w:t>
      </w:r>
      <w:r w:rsidR="00B510F8" w:rsidRPr="00B050D2">
        <w:rPr>
          <w:rFonts w:asciiTheme="majorBidi" w:hAnsiTheme="majorBidi" w:cstheme="majorBidi"/>
        </w:rPr>
        <w:t xml:space="preserve">to explore the undergraduate students’ problems and attitudes about academic reading and </w:t>
      </w:r>
      <w:r w:rsidRPr="00B050D2">
        <w:rPr>
          <w:rFonts w:asciiTheme="majorBidi" w:hAnsiTheme="majorBidi" w:cstheme="majorBidi"/>
        </w:rPr>
        <w:t>(b) to determine the contribution of the depth and breadth of vocabulary knowle</w:t>
      </w:r>
      <w:r w:rsidR="00B510F8" w:rsidRPr="00B050D2">
        <w:rPr>
          <w:rFonts w:asciiTheme="majorBidi" w:hAnsiTheme="majorBidi" w:cstheme="majorBidi"/>
        </w:rPr>
        <w:t>dge to academic reading</w:t>
      </w:r>
      <w:r w:rsidRPr="00B050D2">
        <w:rPr>
          <w:rFonts w:asciiTheme="majorBidi" w:hAnsiTheme="majorBidi" w:cstheme="majorBidi"/>
        </w:rPr>
        <w:t>. The following research questions were formulated in this research:</w:t>
      </w:r>
    </w:p>
    <w:p w:rsidR="00C768E5" w:rsidRPr="00C768E5" w:rsidRDefault="00C768E5" w:rsidP="00C768E5">
      <w:pPr>
        <w:autoSpaceDE w:val="0"/>
        <w:autoSpaceDN w:val="0"/>
        <w:adjustRightInd w:val="0"/>
        <w:spacing w:after="120" w:line="240" w:lineRule="auto"/>
        <w:ind w:right="72"/>
        <w:jc w:val="both"/>
        <w:rPr>
          <w:rFonts w:asciiTheme="majorBidi" w:hAnsiTheme="majorBidi" w:cstheme="majorBidi"/>
          <w:color w:val="000000" w:themeColor="text1"/>
        </w:rPr>
      </w:pPr>
      <w:r w:rsidRPr="00C768E5">
        <w:rPr>
          <w:rFonts w:asciiTheme="majorBidi" w:hAnsiTheme="majorBidi" w:cstheme="majorBidi"/>
          <w:b/>
          <w:bCs/>
          <w:color w:val="000000" w:themeColor="text1"/>
        </w:rPr>
        <w:t xml:space="preserve">Research Question </w:t>
      </w:r>
      <w:r>
        <w:rPr>
          <w:rFonts w:asciiTheme="majorBidi" w:hAnsiTheme="majorBidi" w:cstheme="majorBidi"/>
          <w:b/>
          <w:bCs/>
          <w:color w:val="000000" w:themeColor="text1"/>
        </w:rPr>
        <w:t>1</w:t>
      </w:r>
      <w:r w:rsidRPr="00C768E5">
        <w:rPr>
          <w:rFonts w:asciiTheme="majorBidi" w:hAnsiTheme="majorBidi" w:cstheme="majorBidi"/>
          <w:b/>
          <w:bCs/>
          <w:color w:val="000000" w:themeColor="text1"/>
        </w:rPr>
        <w:t>:</w:t>
      </w:r>
      <w:r w:rsidR="007B1897" w:rsidRPr="00C768E5">
        <w:rPr>
          <w:rFonts w:asciiTheme="majorBidi" w:hAnsiTheme="majorBidi" w:cstheme="majorBidi"/>
          <w:color w:val="000000" w:themeColor="text1"/>
        </w:rPr>
        <w:t xml:space="preserve"> What are </w:t>
      </w:r>
      <w:r w:rsidRPr="00C768E5">
        <w:rPr>
          <w:rFonts w:asciiTheme="majorBidi" w:hAnsiTheme="majorBidi" w:cstheme="majorBidi"/>
          <w:color w:val="000000" w:themeColor="text1"/>
        </w:rPr>
        <w:t>engineering</w:t>
      </w:r>
      <w:r w:rsidR="007B1897" w:rsidRPr="00C768E5">
        <w:rPr>
          <w:rFonts w:asciiTheme="majorBidi" w:hAnsiTheme="majorBidi" w:cstheme="majorBidi"/>
          <w:color w:val="000000" w:themeColor="text1"/>
        </w:rPr>
        <w:t xml:space="preserve"> students’ atti</w:t>
      </w:r>
      <w:r w:rsidRPr="00C768E5">
        <w:rPr>
          <w:rFonts w:asciiTheme="majorBidi" w:hAnsiTheme="majorBidi" w:cstheme="majorBidi"/>
          <w:color w:val="000000" w:themeColor="text1"/>
        </w:rPr>
        <w:t>tudes towards academic reading?</w:t>
      </w:r>
    </w:p>
    <w:p w:rsidR="00C768E5" w:rsidRDefault="00C768E5" w:rsidP="00C768E5">
      <w:pPr>
        <w:autoSpaceDE w:val="0"/>
        <w:autoSpaceDN w:val="0"/>
        <w:adjustRightInd w:val="0"/>
        <w:spacing w:after="120" w:line="240" w:lineRule="auto"/>
        <w:ind w:right="72"/>
        <w:jc w:val="both"/>
        <w:rPr>
          <w:rFonts w:asciiTheme="majorBidi" w:hAnsiTheme="majorBidi" w:cstheme="majorBidi"/>
          <w:color w:val="000000" w:themeColor="text1"/>
        </w:rPr>
      </w:pPr>
      <w:r w:rsidRPr="00C768E5">
        <w:rPr>
          <w:rFonts w:asciiTheme="majorBidi" w:hAnsiTheme="majorBidi" w:cstheme="majorBidi"/>
          <w:b/>
          <w:bCs/>
          <w:color w:val="000000" w:themeColor="text1"/>
        </w:rPr>
        <w:t>R</w:t>
      </w:r>
      <w:r>
        <w:rPr>
          <w:rFonts w:asciiTheme="majorBidi" w:hAnsiTheme="majorBidi" w:cstheme="majorBidi"/>
          <w:b/>
          <w:bCs/>
          <w:color w:val="000000" w:themeColor="text1"/>
        </w:rPr>
        <w:t>esearch</w:t>
      </w:r>
      <w:r w:rsidRPr="00C768E5">
        <w:rPr>
          <w:rFonts w:asciiTheme="majorBidi" w:hAnsiTheme="majorBidi" w:cstheme="majorBidi"/>
          <w:b/>
          <w:bCs/>
          <w:color w:val="000000" w:themeColor="text1"/>
        </w:rPr>
        <w:t xml:space="preserve"> Question </w:t>
      </w:r>
      <w:r>
        <w:rPr>
          <w:rFonts w:asciiTheme="majorBidi" w:hAnsiTheme="majorBidi" w:cstheme="majorBidi"/>
          <w:b/>
          <w:bCs/>
          <w:color w:val="000000" w:themeColor="text1"/>
        </w:rPr>
        <w:t>2</w:t>
      </w:r>
      <w:r w:rsidRPr="00C768E5">
        <w:rPr>
          <w:rFonts w:asciiTheme="majorBidi" w:hAnsiTheme="majorBidi" w:cstheme="majorBidi"/>
          <w:b/>
          <w:bCs/>
          <w:color w:val="000000" w:themeColor="text1"/>
        </w:rPr>
        <w:t>:</w:t>
      </w:r>
      <w:r w:rsidRPr="00C768E5">
        <w:rPr>
          <w:rFonts w:asciiTheme="majorBidi" w:hAnsiTheme="majorBidi" w:cstheme="majorBidi"/>
          <w:color w:val="000000" w:themeColor="text1"/>
        </w:rPr>
        <w:t xml:space="preserve"> </w:t>
      </w:r>
      <w:r>
        <w:rPr>
          <w:rFonts w:asciiTheme="majorBidi" w:hAnsiTheme="majorBidi" w:cstheme="majorBidi"/>
          <w:color w:val="000000" w:themeColor="text1"/>
        </w:rPr>
        <w:t>What are e</w:t>
      </w:r>
      <w:r w:rsidR="007B1897" w:rsidRPr="00C768E5">
        <w:rPr>
          <w:rFonts w:asciiTheme="majorBidi" w:hAnsiTheme="majorBidi" w:cstheme="majorBidi"/>
          <w:color w:val="000000" w:themeColor="text1"/>
        </w:rPr>
        <w:t xml:space="preserve">ngineering students’ problems in </w:t>
      </w:r>
      <w:r w:rsidRPr="00C768E5">
        <w:rPr>
          <w:rFonts w:asciiTheme="majorBidi" w:hAnsiTheme="majorBidi" w:cstheme="majorBidi"/>
          <w:color w:val="000000" w:themeColor="text1"/>
        </w:rPr>
        <w:t>academic reading comprehension?</w:t>
      </w:r>
    </w:p>
    <w:p w:rsidR="007B1897" w:rsidRPr="00C768E5" w:rsidRDefault="00C768E5" w:rsidP="00C768E5">
      <w:pPr>
        <w:autoSpaceDE w:val="0"/>
        <w:autoSpaceDN w:val="0"/>
        <w:adjustRightInd w:val="0"/>
        <w:spacing w:after="120" w:line="240" w:lineRule="auto"/>
        <w:ind w:right="72"/>
        <w:jc w:val="both"/>
        <w:rPr>
          <w:rFonts w:asciiTheme="majorBidi" w:hAnsiTheme="majorBidi" w:cstheme="majorBidi"/>
          <w:color w:val="000000" w:themeColor="text1"/>
        </w:rPr>
      </w:pPr>
      <w:r w:rsidRPr="00C768E5">
        <w:rPr>
          <w:rFonts w:asciiTheme="majorBidi" w:hAnsiTheme="majorBidi" w:cstheme="majorBidi"/>
          <w:b/>
          <w:bCs/>
          <w:color w:val="000000" w:themeColor="text1"/>
        </w:rPr>
        <w:t>Research Question 3:</w:t>
      </w:r>
      <w:r w:rsidRPr="00C768E5">
        <w:rPr>
          <w:rFonts w:asciiTheme="majorBidi" w:hAnsiTheme="majorBidi" w:cstheme="majorBidi"/>
          <w:color w:val="000000" w:themeColor="text1"/>
        </w:rPr>
        <w:t xml:space="preserve"> </w:t>
      </w:r>
      <w:r w:rsidR="007B1897" w:rsidRPr="00C768E5">
        <w:rPr>
          <w:rFonts w:asciiTheme="majorBidi" w:hAnsiTheme="majorBidi" w:cstheme="majorBidi"/>
          <w:color w:val="000000" w:themeColor="text1"/>
        </w:rPr>
        <w:t>To what extent do attitude, breadth</w:t>
      </w:r>
      <w:r w:rsidR="002D506B" w:rsidRPr="00C768E5">
        <w:rPr>
          <w:rFonts w:asciiTheme="majorBidi" w:hAnsiTheme="majorBidi" w:cstheme="majorBidi"/>
          <w:color w:val="000000" w:themeColor="text1"/>
        </w:rPr>
        <w:t>,</w:t>
      </w:r>
      <w:r w:rsidR="007B1897" w:rsidRPr="00C768E5">
        <w:rPr>
          <w:rFonts w:asciiTheme="majorBidi" w:hAnsiTheme="majorBidi" w:cstheme="majorBidi"/>
          <w:color w:val="000000" w:themeColor="text1"/>
        </w:rPr>
        <w:t xml:space="preserve"> and depth of vocabulary knowledge correlate to academic reading comprehension?</w:t>
      </w:r>
    </w:p>
    <w:p w:rsidR="007B1897" w:rsidRPr="00C768E5" w:rsidRDefault="00C768E5" w:rsidP="00C768E5">
      <w:pPr>
        <w:autoSpaceDE w:val="0"/>
        <w:autoSpaceDN w:val="0"/>
        <w:adjustRightInd w:val="0"/>
        <w:spacing w:after="120" w:line="240" w:lineRule="auto"/>
        <w:ind w:right="72"/>
        <w:jc w:val="both"/>
        <w:rPr>
          <w:rFonts w:asciiTheme="majorBidi" w:hAnsiTheme="majorBidi" w:cstheme="majorBidi"/>
          <w:color w:val="000000" w:themeColor="text1"/>
        </w:rPr>
      </w:pPr>
      <w:r w:rsidRPr="00C768E5">
        <w:rPr>
          <w:rFonts w:asciiTheme="majorBidi" w:hAnsiTheme="majorBidi" w:cstheme="majorBidi"/>
          <w:b/>
          <w:bCs/>
          <w:color w:val="000000" w:themeColor="text1"/>
        </w:rPr>
        <w:t>Research Question 4:</w:t>
      </w:r>
      <w:r w:rsidRPr="00C768E5">
        <w:rPr>
          <w:rFonts w:asciiTheme="majorBidi" w:hAnsiTheme="majorBidi" w:cstheme="majorBidi"/>
          <w:color w:val="000000" w:themeColor="text1"/>
        </w:rPr>
        <w:t xml:space="preserve"> </w:t>
      </w:r>
      <w:r w:rsidR="007B1897" w:rsidRPr="00C768E5">
        <w:rPr>
          <w:rFonts w:asciiTheme="majorBidi" w:hAnsiTheme="majorBidi" w:cstheme="majorBidi"/>
          <w:color w:val="000000" w:themeColor="text1"/>
        </w:rPr>
        <w:t xml:space="preserve">To what extent do attitude, depth, and breadth dimensions of vocabulary knowledge contribute to performance in academic reading comprehension? </w:t>
      </w:r>
    </w:p>
    <w:p w:rsidR="007B1897" w:rsidRPr="00B051FF" w:rsidRDefault="00056300" w:rsidP="00B051FF">
      <w:pPr>
        <w:spacing w:after="120" w:line="240" w:lineRule="auto"/>
        <w:jc w:val="both"/>
        <w:rPr>
          <w:rFonts w:asciiTheme="majorBidi" w:hAnsiTheme="majorBidi" w:cstheme="majorBidi"/>
          <w:b/>
          <w:bCs/>
        </w:rPr>
      </w:pPr>
      <w:r w:rsidRPr="00B051FF">
        <w:rPr>
          <w:rFonts w:asciiTheme="majorBidi" w:hAnsiTheme="majorBidi" w:cstheme="majorBidi"/>
          <w:b/>
          <w:bCs/>
        </w:rPr>
        <w:t xml:space="preserve">2. </w:t>
      </w:r>
      <w:r w:rsidR="006173A0" w:rsidRPr="00B051FF">
        <w:rPr>
          <w:rFonts w:asciiTheme="majorBidi" w:hAnsiTheme="majorBidi" w:cstheme="majorBidi"/>
          <w:b/>
          <w:bCs/>
        </w:rPr>
        <w:t xml:space="preserve">Review of the Related </w:t>
      </w:r>
      <w:r w:rsidR="007B1897" w:rsidRPr="00B051FF">
        <w:rPr>
          <w:rFonts w:asciiTheme="majorBidi" w:hAnsiTheme="majorBidi" w:cstheme="majorBidi"/>
          <w:b/>
          <w:bCs/>
        </w:rPr>
        <w:t>Literature</w:t>
      </w:r>
    </w:p>
    <w:p w:rsidR="007B1897" w:rsidRPr="00B050D2" w:rsidRDefault="00056300" w:rsidP="00B050D2">
      <w:pPr>
        <w:autoSpaceDE w:val="0"/>
        <w:autoSpaceDN w:val="0"/>
        <w:adjustRightInd w:val="0"/>
        <w:spacing w:after="120" w:line="240" w:lineRule="auto"/>
        <w:jc w:val="both"/>
        <w:rPr>
          <w:rFonts w:asciiTheme="majorBidi" w:hAnsiTheme="majorBidi" w:cstheme="majorBidi"/>
          <w:i/>
          <w:iCs/>
        </w:rPr>
      </w:pPr>
      <w:r w:rsidRPr="00B050D2">
        <w:rPr>
          <w:rFonts w:asciiTheme="majorBidi" w:hAnsiTheme="majorBidi" w:cstheme="majorBidi"/>
          <w:i/>
          <w:iCs/>
        </w:rPr>
        <w:t xml:space="preserve">2.1. </w:t>
      </w:r>
      <w:r w:rsidR="007B1897" w:rsidRPr="00B050D2">
        <w:rPr>
          <w:rFonts w:asciiTheme="majorBidi" w:hAnsiTheme="majorBidi" w:cstheme="majorBidi"/>
          <w:i/>
          <w:iCs/>
        </w:rPr>
        <w:t>Academic Reading</w:t>
      </w:r>
    </w:p>
    <w:p w:rsidR="007B1897" w:rsidRPr="00F460B2" w:rsidRDefault="007B1897" w:rsidP="00070E86">
      <w:pPr>
        <w:autoSpaceDE w:val="0"/>
        <w:autoSpaceDN w:val="0"/>
        <w:adjustRightInd w:val="0"/>
        <w:spacing w:after="120" w:line="240" w:lineRule="auto"/>
        <w:ind w:left="115" w:right="72"/>
        <w:jc w:val="both"/>
        <w:rPr>
          <w:rFonts w:asciiTheme="majorBidi" w:hAnsiTheme="majorBidi" w:cstheme="majorBidi"/>
          <w:color w:val="000000" w:themeColor="text1"/>
        </w:rPr>
      </w:pPr>
      <w:r w:rsidRPr="00C239E6">
        <w:rPr>
          <w:rFonts w:asciiTheme="majorBidi" w:hAnsiTheme="majorBidi" w:cstheme="majorBidi"/>
          <w:color w:val="000000" w:themeColor="text1"/>
        </w:rPr>
        <w:t>The reading which occurs in academic</w:t>
      </w:r>
      <w:r w:rsidR="002D506B" w:rsidRPr="00C239E6">
        <w:rPr>
          <w:rFonts w:asciiTheme="majorBidi" w:hAnsiTheme="majorBidi" w:cstheme="majorBidi"/>
          <w:color w:val="000000" w:themeColor="text1"/>
        </w:rPr>
        <w:t xml:space="preserve"> settings, as Qian (2002) states</w:t>
      </w:r>
      <w:r w:rsidRPr="00C239E6">
        <w:rPr>
          <w:rFonts w:asciiTheme="majorBidi" w:hAnsiTheme="majorBidi" w:cstheme="majorBidi"/>
          <w:color w:val="000000" w:themeColor="text1"/>
        </w:rPr>
        <w:t>, has four basic purposes</w:t>
      </w:r>
      <w:r w:rsidR="002D506B" w:rsidRPr="00C239E6">
        <w:rPr>
          <w:rFonts w:asciiTheme="majorBidi" w:hAnsiTheme="majorBidi" w:cstheme="majorBidi"/>
          <w:color w:val="000000" w:themeColor="text1"/>
        </w:rPr>
        <w:t>,</w:t>
      </w:r>
      <w:r w:rsidRPr="00C239E6">
        <w:rPr>
          <w:rFonts w:asciiTheme="majorBidi" w:hAnsiTheme="majorBidi" w:cstheme="majorBidi"/>
          <w:color w:val="000000" w:themeColor="text1"/>
        </w:rPr>
        <w:t xml:space="preserve"> including reading in search for information, reading with the goal of comprehension, reading in order to learn something, and reading to relate the information presented in </w:t>
      </w:r>
      <w:r w:rsidR="00834EC8" w:rsidRPr="00C239E6">
        <w:rPr>
          <w:rFonts w:asciiTheme="majorBidi" w:hAnsiTheme="majorBidi" w:cstheme="majorBidi"/>
          <w:color w:val="000000" w:themeColor="text1"/>
        </w:rPr>
        <w:t xml:space="preserve">the </w:t>
      </w:r>
      <w:r w:rsidRPr="00C239E6">
        <w:rPr>
          <w:rFonts w:asciiTheme="majorBidi" w:hAnsiTheme="majorBidi" w:cstheme="majorBidi"/>
          <w:color w:val="000000" w:themeColor="text1"/>
        </w:rPr>
        <w:t>different texts.</w:t>
      </w:r>
      <w:r w:rsidRPr="00F460B2">
        <w:rPr>
          <w:rFonts w:asciiTheme="majorBidi" w:hAnsiTheme="majorBidi" w:cstheme="majorBidi"/>
          <w:color w:val="000000" w:themeColor="text1"/>
        </w:rPr>
        <w:t xml:space="preserve"> </w:t>
      </w:r>
      <w:r w:rsidR="00B07D6E" w:rsidRPr="00F460B2">
        <w:rPr>
          <w:rFonts w:asciiTheme="majorBidi" w:hAnsiTheme="majorBidi" w:cstheme="majorBidi"/>
          <w:color w:val="000000" w:themeColor="text1"/>
        </w:rPr>
        <w:t xml:space="preserve">Academic reading refers to the strategies people use to appropriately read the texts, which belong to </w:t>
      </w:r>
      <w:r w:rsidR="00BE3D43" w:rsidRPr="00F460B2">
        <w:rPr>
          <w:rFonts w:asciiTheme="majorBidi" w:hAnsiTheme="majorBidi" w:cstheme="majorBidi"/>
          <w:color w:val="000000" w:themeColor="text1"/>
        </w:rPr>
        <w:t xml:space="preserve">specific disciplines (Gorzycki, Howard, Allen, Desa, &amp; Rosegard, </w:t>
      </w:r>
      <w:r w:rsidR="009D5149" w:rsidRPr="00F460B2">
        <w:rPr>
          <w:rFonts w:asciiTheme="majorBidi" w:hAnsiTheme="majorBidi" w:cstheme="majorBidi"/>
          <w:color w:val="000000" w:themeColor="text1"/>
        </w:rPr>
        <w:t>2016</w:t>
      </w:r>
      <w:r w:rsidR="008828CF" w:rsidRPr="00F460B2">
        <w:rPr>
          <w:rFonts w:asciiTheme="majorBidi" w:hAnsiTheme="majorBidi" w:cstheme="majorBidi"/>
          <w:color w:val="000000" w:themeColor="text1"/>
        </w:rPr>
        <w:t xml:space="preserve">; </w:t>
      </w:r>
      <w:r w:rsidR="009D5149" w:rsidRPr="00F460B2">
        <w:rPr>
          <w:rFonts w:asciiTheme="majorBidi" w:hAnsiTheme="majorBidi" w:cstheme="majorBidi"/>
          <w:color w:val="000000" w:themeColor="text1"/>
        </w:rPr>
        <w:t>McWhorter, 2014</w:t>
      </w:r>
      <w:r w:rsidR="00B07D6E" w:rsidRPr="00F460B2">
        <w:rPr>
          <w:rFonts w:asciiTheme="majorBidi" w:hAnsiTheme="majorBidi" w:cstheme="majorBidi"/>
          <w:color w:val="000000" w:themeColor="text1"/>
        </w:rPr>
        <w:t xml:space="preserve">). </w:t>
      </w:r>
      <w:r w:rsidRPr="00C239E6">
        <w:rPr>
          <w:rFonts w:asciiTheme="majorBidi" w:hAnsiTheme="majorBidi" w:cstheme="majorBidi"/>
          <w:color w:val="000000" w:themeColor="text1"/>
        </w:rPr>
        <w:t xml:space="preserve">Reading academic passages with comprehension involves </w:t>
      </w:r>
      <w:r w:rsidR="00BF6CA7" w:rsidRPr="00C239E6">
        <w:rPr>
          <w:rFonts w:asciiTheme="majorBidi" w:hAnsiTheme="majorBidi" w:cstheme="majorBidi"/>
          <w:color w:val="000000" w:themeColor="text1"/>
        </w:rPr>
        <w:t xml:space="preserve">prediction of </w:t>
      </w:r>
      <w:r w:rsidRPr="00C239E6">
        <w:rPr>
          <w:rFonts w:asciiTheme="majorBidi" w:hAnsiTheme="majorBidi" w:cstheme="majorBidi"/>
          <w:color w:val="000000" w:themeColor="text1"/>
        </w:rPr>
        <w:t xml:space="preserve">what </w:t>
      </w:r>
      <w:r w:rsidR="00BF6CA7" w:rsidRPr="00C239E6">
        <w:rPr>
          <w:rFonts w:asciiTheme="majorBidi" w:hAnsiTheme="majorBidi" w:cstheme="majorBidi"/>
          <w:color w:val="000000" w:themeColor="text1"/>
        </w:rPr>
        <w:t>a person</w:t>
      </w:r>
      <w:r w:rsidRPr="00C239E6">
        <w:rPr>
          <w:rFonts w:asciiTheme="majorBidi" w:hAnsiTheme="majorBidi" w:cstheme="majorBidi"/>
          <w:color w:val="000000" w:themeColor="text1"/>
        </w:rPr>
        <w:t xml:space="preserve"> </w:t>
      </w:r>
      <w:r w:rsidR="00BF6CA7" w:rsidRPr="00C239E6">
        <w:rPr>
          <w:rFonts w:asciiTheme="majorBidi" w:hAnsiTheme="majorBidi" w:cstheme="majorBidi"/>
          <w:color w:val="000000" w:themeColor="text1"/>
        </w:rPr>
        <w:t>will decide</w:t>
      </w:r>
      <w:r w:rsidRPr="00C239E6">
        <w:rPr>
          <w:rFonts w:asciiTheme="majorBidi" w:hAnsiTheme="majorBidi" w:cstheme="majorBidi"/>
          <w:color w:val="000000" w:themeColor="text1"/>
        </w:rPr>
        <w:t xml:space="preserve"> to read and knowing the </w:t>
      </w:r>
      <w:r w:rsidR="00BF6CA7" w:rsidRPr="00C239E6">
        <w:rPr>
          <w:rFonts w:asciiTheme="majorBidi" w:hAnsiTheme="majorBidi" w:cstheme="majorBidi"/>
          <w:color w:val="000000" w:themeColor="text1"/>
        </w:rPr>
        <w:t>goals</w:t>
      </w:r>
      <w:r w:rsidRPr="00C239E6">
        <w:rPr>
          <w:rFonts w:asciiTheme="majorBidi" w:hAnsiTheme="majorBidi" w:cstheme="majorBidi"/>
          <w:color w:val="000000" w:themeColor="text1"/>
        </w:rPr>
        <w:t xml:space="preserve"> of reading. In addition, it is a search for main ideas, general and specific conce</w:t>
      </w:r>
      <w:r w:rsidR="00214175" w:rsidRPr="00C239E6">
        <w:rPr>
          <w:rFonts w:asciiTheme="majorBidi" w:hAnsiTheme="majorBidi" w:cstheme="majorBidi"/>
          <w:color w:val="000000" w:themeColor="text1"/>
        </w:rPr>
        <w:t>pts, being critical, determining</w:t>
      </w:r>
      <w:r w:rsidRPr="00C239E6">
        <w:rPr>
          <w:rFonts w:asciiTheme="majorBidi" w:hAnsiTheme="majorBidi" w:cstheme="majorBidi"/>
          <w:color w:val="000000" w:themeColor="text1"/>
        </w:rPr>
        <w:t xml:space="preserve"> the writer’s purpose and attitudes, and identifying discourse patterns and markers (Zulu, 2005). </w:t>
      </w:r>
    </w:p>
    <w:p w:rsidR="007B1897" w:rsidRPr="00B050D2" w:rsidRDefault="007B1897" w:rsidP="00B050D2">
      <w:pPr>
        <w:spacing w:after="120" w:line="240" w:lineRule="auto"/>
        <w:ind w:left="115" w:right="72" w:firstLine="562"/>
        <w:jc w:val="both"/>
        <w:rPr>
          <w:rFonts w:asciiTheme="majorBidi" w:hAnsiTheme="majorBidi" w:cstheme="majorBidi"/>
        </w:rPr>
      </w:pPr>
      <w:r w:rsidRPr="00B050D2">
        <w:rPr>
          <w:rFonts w:asciiTheme="majorBidi" w:hAnsiTheme="majorBidi" w:cstheme="majorBidi"/>
        </w:rPr>
        <w:t>Academic reading comprehension is considered by Zulu (2005) as a complex behaviour consisting of a variety of strategies, which depend on both conscious and unconscious mind. One of these strategies is problem-solving strategy, which helps the reader to reconstruct the meaning similar to the one intended by the writer. According to Gorzycki et al. (2016), academic reading is a complicated process, which follows a</w:t>
      </w:r>
      <w:r w:rsidR="002D506B" w:rsidRPr="00B050D2">
        <w:rPr>
          <w:rFonts w:asciiTheme="majorBidi" w:hAnsiTheme="majorBidi" w:cstheme="majorBidi"/>
        </w:rPr>
        <w:t xml:space="preserve"> predetermined goal requiring</w:t>
      </w:r>
      <w:r w:rsidRPr="00B050D2">
        <w:rPr>
          <w:rFonts w:asciiTheme="majorBidi" w:hAnsiTheme="majorBidi" w:cstheme="majorBidi"/>
        </w:rPr>
        <w:t xml:space="preserve"> the reader to be critical enough to analyze the text. The reader should also interpret what he/she reads and be able to relate together the discrete subjects, which are described in the text (Sengupta, 2002). Academic reading consists of </w:t>
      </w:r>
      <w:r w:rsidR="00D625B0" w:rsidRPr="00B050D2">
        <w:rPr>
          <w:rFonts w:asciiTheme="majorBidi" w:hAnsiTheme="majorBidi" w:cstheme="majorBidi"/>
        </w:rPr>
        <w:t xml:space="preserve">some </w:t>
      </w:r>
      <w:r w:rsidRPr="00B050D2">
        <w:rPr>
          <w:rFonts w:asciiTheme="majorBidi" w:hAnsiTheme="majorBidi" w:cstheme="majorBidi"/>
        </w:rPr>
        <w:t>processes</w:t>
      </w:r>
      <w:r w:rsidR="00FC0237" w:rsidRPr="00B050D2">
        <w:rPr>
          <w:rFonts w:asciiTheme="majorBidi" w:hAnsiTheme="majorBidi" w:cstheme="majorBidi"/>
        </w:rPr>
        <w:t>,</w:t>
      </w:r>
      <w:r w:rsidRPr="00B050D2">
        <w:rPr>
          <w:rFonts w:asciiTheme="majorBidi" w:hAnsiTheme="majorBidi" w:cstheme="majorBidi"/>
        </w:rPr>
        <w:t xml:space="preserve"> including attention, data encoding, and retrieval, which may not be required in</w:t>
      </w:r>
      <w:r w:rsidR="00FC0237" w:rsidRPr="00B050D2">
        <w:rPr>
          <w:rFonts w:asciiTheme="majorBidi" w:hAnsiTheme="majorBidi" w:cstheme="majorBidi"/>
        </w:rPr>
        <w:t xml:space="preserve"> reading for pleasure or that</w:t>
      </w:r>
      <w:r w:rsidRPr="00B050D2">
        <w:rPr>
          <w:rFonts w:asciiTheme="majorBidi" w:hAnsiTheme="majorBidi" w:cstheme="majorBidi"/>
        </w:rPr>
        <w:t xml:space="preserve"> for general purposes (Shih, 1992). </w:t>
      </w:r>
      <w:r w:rsidR="0041390E" w:rsidRPr="00B050D2">
        <w:rPr>
          <w:rFonts w:asciiTheme="majorBidi" w:hAnsiTheme="majorBidi" w:cstheme="majorBidi"/>
        </w:rPr>
        <w:t>Furthermore, reading</w:t>
      </w:r>
      <w:r w:rsidRPr="00B050D2">
        <w:rPr>
          <w:rFonts w:asciiTheme="majorBidi" w:hAnsiTheme="majorBidi" w:cstheme="majorBidi"/>
        </w:rPr>
        <w:t xml:space="preserve"> requires the reader to understand vocabulary and to be able to decode words (Dagostino, </w:t>
      </w:r>
      <w:proofErr w:type="spellStart"/>
      <w:r w:rsidRPr="00B050D2">
        <w:rPr>
          <w:rFonts w:asciiTheme="majorBidi" w:hAnsiTheme="majorBidi" w:cstheme="majorBidi"/>
        </w:rPr>
        <w:t>Carifio</w:t>
      </w:r>
      <w:proofErr w:type="spellEnd"/>
      <w:r w:rsidRPr="00B050D2">
        <w:rPr>
          <w:rFonts w:asciiTheme="majorBidi" w:hAnsiTheme="majorBidi" w:cstheme="majorBidi"/>
        </w:rPr>
        <w:t>, Bauer, Zhou, &amp; Hashim, 2014).</w:t>
      </w:r>
    </w:p>
    <w:p w:rsidR="007B1897" w:rsidRPr="00B050D2" w:rsidRDefault="007B1897" w:rsidP="00B050D2">
      <w:pPr>
        <w:spacing w:after="120" w:line="240" w:lineRule="auto"/>
        <w:ind w:left="115" w:right="72" w:firstLine="562"/>
        <w:jc w:val="both"/>
        <w:rPr>
          <w:rFonts w:asciiTheme="majorBidi" w:hAnsiTheme="majorBidi" w:cstheme="majorBidi"/>
        </w:rPr>
      </w:pPr>
      <w:r w:rsidRPr="00B050D2">
        <w:rPr>
          <w:rFonts w:asciiTheme="majorBidi" w:hAnsiTheme="majorBidi" w:cstheme="majorBidi"/>
        </w:rPr>
        <w:lastRenderedPageBreak/>
        <w:t xml:space="preserve">Many researchers (e.g., Gold &amp; Albert, 2006; Holschuh, Nist, &amp; Olejnik, 2001; Hui-Yin &amp; Wang, 2011; Wilcoxson, Cotter, &amp; Joy, 2011) have argued that it is of vital importance for the college students to be prepared for </w:t>
      </w:r>
      <w:r w:rsidR="00D625B0" w:rsidRPr="00B050D2">
        <w:rPr>
          <w:rFonts w:asciiTheme="majorBidi" w:hAnsiTheme="majorBidi" w:cstheme="majorBidi"/>
        </w:rPr>
        <w:t xml:space="preserve">the </w:t>
      </w:r>
      <w:r w:rsidR="001B2AAB" w:rsidRPr="00B050D2">
        <w:rPr>
          <w:rFonts w:asciiTheme="majorBidi" w:hAnsiTheme="majorBidi" w:cstheme="majorBidi"/>
        </w:rPr>
        <w:t>tasks</w:t>
      </w:r>
      <w:r w:rsidR="00424EB0" w:rsidRPr="00B050D2">
        <w:rPr>
          <w:rFonts w:asciiTheme="majorBidi" w:hAnsiTheme="majorBidi" w:cstheme="majorBidi"/>
        </w:rPr>
        <w:t>,</w:t>
      </w:r>
      <w:r w:rsidR="001B2AAB" w:rsidRPr="00B050D2">
        <w:rPr>
          <w:rFonts w:asciiTheme="majorBidi" w:hAnsiTheme="majorBidi" w:cstheme="majorBidi"/>
        </w:rPr>
        <w:t xml:space="preserve"> which are at </w:t>
      </w:r>
      <w:r w:rsidR="00D625B0" w:rsidRPr="00B050D2">
        <w:rPr>
          <w:rFonts w:asciiTheme="majorBidi" w:hAnsiTheme="majorBidi" w:cstheme="majorBidi"/>
        </w:rPr>
        <w:t xml:space="preserve">the </w:t>
      </w:r>
      <w:r w:rsidRPr="00B050D2">
        <w:rPr>
          <w:rFonts w:asciiTheme="majorBidi" w:hAnsiTheme="majorBidi" w:cstheme="majorBidi"/>
        </w:rPr>
        <w:t xml:space="preserve">college-level, and </w:t>
      </w:r>
      <w:r w:rsidR="00FC0237" w:rsidRPr="00B050D2">
        <w:rPr>
          <w:rFonts w:asciiTheme="majorBidi" w:hAnsiTheme="majorBidi" w:cstheme="majorBidi"/>
        </w:rPr>
        <w:t>to be</w:t>
      </w:r>
      <w:r w:rsidR="001B2AAB" w:rsidRPr="00B050D2">
        <w:rPr>
          <w:rFonts w:asciiTheme="majorBidi" w:hAnsiTheme="majorBidi" w:cstheme="majorBidi"/>
        </w:rPr>
        <w:t xml:space="preserve"> able</w:t>
      </w:r>
      <w:r w:rsidRPr="00B050D2">
        <w:rPr>
          <w:rFonts w:asciiTheme="majorBidi" w:hAnsiTheme="majorBidi" w:cstheme="majorBidi"/>
        </w:rPr>
        <w:t xml:space="preserve"> to read effectively is crucial for gaining success at university. Moreover, the inability to read efficiently is the most important factor, which prevents the students from success in college, indicating that students who lack appropriate ability to read are more likely to encounter deficiency in other skills than those who are underprepared for skills other than reading (Gorzycki et al., 2016). According to Mahato (2016), developing efficient writing styles, sufficient vocabulary, advanced grammar, and becoming a skilled speller are all possible through reading. </w:t>
      </w:r>
    </w:p>
    <w:p w:rsidR="007B1897" w:rsidRPr="00B050D2" w:rsidRDefault="007B1897" w:rsidP="00B050D2">
      <w:pPr>
        <w:spacing w:after="120" w:line="240" w:lineRule="auto"/>
        <w:ind w:left="115" w:right="72" w:firstLine="562"/>
        <w:jc w:val="both"/>
        <w:rPr>
          <w:rFonts w:asciiTheme="majorBidi" w:hAnsiTheme="majorBidi" w:cstheme="majorBidi"/>
        </w:rPr>
      </w:pPr>
      <w:r w:rsidRPr="00B050D2">
        <w:rPr>
          <w:rFonts w:asciiTheme="majorBidi" w:hAnsiTheme="majorBidi" w:cstheme="majorBidi"/>
        </w:rPr>
        <w:t xml:space="preserve">Even English native speaker students have serious problems in their reading abilities, and it is claimed that </w:t>
      </w:r>
      <w:r w:rsidR="001B2AAB" w:rsidRPr="00B050D2">
        <w:rPr>
          <w:rFonts w:asciiTheme="majorBidi" w:hAnsiTheme="majorBidi" w:cstheme="majorBidi"/>
        </w:rPr>
        <w:t>comprehension is not always the primary goal of the students while they read</w:t>
      </w:r>
      <w:r w:rsidRPr="00B050D2">
        <w:rPr>
          <w:rFonts w:asciiTheme="majorBidi" w:hAnsiTheme="majorBidi" w:cstheme="majorBidi"/>
        </w:rPr>
        <w:t xml:space="preserve"> (Lei, Rhinehart, Howard, &amp; Cho, 2010). According to Perin (2013), the problems which students may have while dealing with written texts are related to vocabulary knowledge, choosing suitable </w:t>
      </w:r>
      <w:r w:rsidR="008C008F" w:rsidRPr="00B050D2">
        <w:rPr>
          <w:rFonts w:asciiTheme="majorBidi" w:hAnsiTheme="majorBidi" w:cstheme="majorBidi"/>
        </w:rPr>
        <w:t>approaches to reading</w:t>
      </w:r>
      <w:r w:rsidRPr="00B050D2">
        <w:rPr>
          <w:rFonts w:asciiTheme="majorBidi" w:hAnsiTheme="majorBidi" w:cstheme="majorBidi"/>
        </w:rPr>
        <w:t xml:space="preserve">, </w:t>
      </w:r>
      <w:r w:rsidR="008C008F" w:rsidRPr="00B050D2">
        <w:rPr>
          <w:rFonts w:asciiTheme="majorBidi" w:hAnsiTheme="majorBidi" w:cstheme="majorBidi"/>
        </w:rPr>
        <w:t>becoming aware of the main purposes of the writer</w:t>
      </w:r>
      <w:r w:rsidRPr="00B050D2">
        <w:rPr>
          <w:rFonts w:asciiTheme="majorBidi" w:hAnsiTheme="majorBidi" w:cstheme="majorBidi"/>
        </w:rPr>
        <w:t xml:space="preserve">, determining the global idea of the text, and </w:t>
      </w:r>
      <w:r w:rsidR="008C008F" w:rsidRPr="00B050D2">
        <w:rPr>
          <w:rFonts w:asciiTheme="majorBidi" w:hAnsiTheme="majorBidi" w:cstheme="majorBidi"/>
        </w:rPr>
        <w:t>writing</w:t>
      </w:r>
      <w:r w:rsidRPr="00B050D2">
        <w:rPr>
          <w:rFonts w:asciiTheme="majorBidi" w:hAnsiTheme="majorBidi" w:cstheme="majorBidi"/>
        </w:rPr>
        <w:t xml:space="preserve"> a summary</w:t>
      </w:r>
      <w:r w:rsidR="00141736" w:rsidRPr="00B050D2">
        <w:rPr>
          <w:rFonts w:asciiTheme="majorBidi" w:hAnsiTheme="majorBidi" w:cstheme="majorBidi"/>
        </w:rPr>
        <w:t xml:space="preserve"> of the text. Zulu (2007) argues</w:t>
      </w:r>
      <w:r w:rsidRPr="00B050D2">
        <w:rPr>
          <w:rFonts w:asciiTheme="majorBidi" w:hAnsiTheme="majorBidi" w:cstheme="majorBidi"/>
        </w:rPr>
        <w:t xml:space="preserve"> that the majority of the students who enter college wi</w:t>
      </w:r>
      <w:r w:rsidR="00141736" w:rsidRPr="00B050D2">
        <w:rPr>
          <w:rFonts w:asciiTheme="majorBidi" w:hAnsiTheme="majorBidi" w:cstheme="majorBidi"/>
        </w:rPr>
        <w:t>th poor schooling background have</w:t>
      </w:r>
      <w:r w:rsidRPr="00B050D2">
        <w:rPr>
          <w:rFonts w:asciiTheme="majorBidi" w:hAnsiTheme="majorBidi" w:cstheme="majorBidi"/>
        </w:rPr>
        <w:t xml:space="preserve"> significant reading difficulties, as they are able to decode but are not skilled enough in comprehension, and consequently they cannot construct meaning from the text. This occurs mostly because they lack information about the text structure, do not pa</w:t>
      </w:r>
      <w:r w:rsidR="00141736" w:rsidRPr="00B050D2">
        <w:rPr>
          <w:rFonts w:asciiTheme="majorBidi" w:hAnsiTheme="majorBidi" w:cstheme="majorBidi"/>
        </w:rPr>
        <w:t>y attention to clues, and have</w:t>
      </w:r>
      <w:r w:rsidRPr="00B050D2">
        <w:rPr>
          <w:rFonts w:asciiTheme="majorBidi" w:hAnsiTheme="majorBidi" w:cstheme="majorBidi"/>
        </w:rPr>
        <w:t xml:space="preserve"> limited vocabulary knowledge (Zulu, 2007). </w:t>
      </w:r>
    </w:p>
    <w:p w:rsidR="007B1897" w:rsidRPr="00B050D2" w:rsidRDefault="007B1897" w:rsidP="00B050D2">
      <w:pPr>
        <w:spacing w:after="120" w:line="240" w:lineRule="auto"/>
        <w:ind w:left="115" w:right="72" w:firstLine="562"/>
        <w:jc w:val="both"/>
        <w:rPr>
          <w:rFonts w:asciiTheme="majorBidi" w:hAnsiTheme="majorBidi" w:cstheme="majorBidi"/>
        </w:rPr>
      </w:pPr>
      <w:r w:rsidRPr="00B050D2">
        <w:rPr>
          <w:rFonts w:asciiTheme="majorBidi" w:hAnsiTheme="majorBidi" w:cstheme="majorBidi"/>
        </w:rPr>
        <w:t>According to Zulu (2007), the greatest source of difficulty for college students is that they see the elements of a text as separate from one another and cannot see the connections between them. Carrell a</w:t>
      </w:r>
      <w:r w:rsidR="00424EB0" w:rsidRPr="00B050D2">
        <w:rPr>
          <w:rFonts w:asciiTheme="majorBidi" w:hAnsiTheme="majorBidi" w:cstheme="majorBidi"/>
        </w:rPr>
        <w:t>nd Eisterhold (1983) also state</w:t>
      </w:r>
      <w:r w:rsidRPr="00B050D2">
        <w:rPr>
          <w:rFonts w:asciiTheme="majorBidi" w:hAnsiTheme="majorBidi" w:cstheme="majorBidi"/>
        </w:rPr>
        <w:t xml:space="preserve"> that L2 readers cannot successfully transfer the strategies they use in L1 reading to their L2 reading process. Sib</w:t>
      </w:r>
      <w:r w:rsidR="00424EB0" w:rsidRPr="00B050D2">
        <w:rPr>
          <w:rFonts w:asciiTheme="majorBidi" w:hAnsiTheme="majorBidi" w:cstheme="majorBidi"/>
        </w:rPr>
        <w:t>old (2011) argues</w:t>
      </w:r>
      <w:r w:rsidRPr="00B050D2">
        <w:rPr>
          <w:rFonts w:asciiTheme="majorBidi" w:hAnsiTheme="majorBidi" w:cstheme="majorBidi"/>
        </w:rPr>
        <w:t xml:space="preserve"> that English language learners encounter difficulty in reading comprehension mainly because they have difficulty with understanding the words. Thus, the smaller the size of the students’ vocabulary, the more disadvantaged their learning will be, and this lack of knowledge prevents them from </w:t>
      </w:r>
      <w:r w:rsidR="00DA564E" w:rsidRPr="00B050D2">
        <w:rPr>
          <w:rFonts w:asciiTheme="majorBidi" w:hAnsiTheme="majorBidi" w:cstheme="majorBidi"/>
        </w:rPr>
        <w:t xml:space="preserve">the </w:t>
      </w:r>
      <w:r w:rsidRPr="00B050D2">
        <w:rPr>
          <w:rFonts w:asciiTheme="majorBidi" w:hAnsiTheme="majorBidi" w:cstheme="majorBidi"/>
        </w:rPr>
        <w:t>comprehension of the texts they are supposed to read (Sibold, 2011).</w:t>
      </w:r>
    </w:p>
    <w:p w:rsidR="007B1897" w:rsidRPr="00B050D2" w:rsidRDefault="007B1897" w:rsidP="00B050D2">
      <w:pPr>
        <w:spacing w:after="120" w:line="240" w:lineRule="auto"/>
        <w:ind w:left="115" w:right="72" w:firstLine="562"/>
        <w:jc w:val="both"/>
        <w:rPr>
          <w:rFonts w:asciiTheme="majorBidi" w:hAnsiTheme="majorBidi" w:cstheme="majorBidi"/>
        </w:rPr>
      </w:pPr>
      <w:r w:rsidRPr="00B050D2">
        <w:rPr>
          <w:rFonts w:asciiTheme="majorBidi" w:hAnsiTheme="majorBidi" w:cstheme="majorBidi"/>
        </w:rPr>
        <w:t>Reading attitude is primarily an important factor in reading comprehension because it influences the learners’ reading behaviors as well as their choices about what texts to pick up for reading (Smith, 1990). As Alexander and Cobb (19</w:t>
      </w:r>
      <w:r w:rsidR="005B5E6B" w:rsidRPr="00B050D2">
        <w:rPr>
          <w:rFonts w:asciiTheme="majorBidi" w:hAnsiTheme="majorBidi" w:cstheme="majorBidi"/>
        </w:rPr>
        <w:t>92) state</w:t>
      </w:r>
      <w:r w:rsidR="00424EB0" w:rsidRPr="00B050D2">
        <w:rPr>
          <w:rFonts w:asciiTheme="majorBidi" w:hAnsiTheme="majorBidi" w:cstheme="majorBidi"/>
        </w:rPr>
        <w:t>, the attitude to</w:t>
      </w:r>
      <w:r w:rsidRPr="00B050D2">
        <w:rPr>
          <w:rFonts w:asciiTheme="majorBidi" w:hAnsiTheme="majorBidi" w:cstheme="majorBidi"/>
        </w:rPr>
        <w:t xml:space="preserve"> reading should be positive if other essential requirements</w:t>
      </w:r>
      <w:r w:rsidR="005B5E6B" w:rsidRPr="00B050D2">
        <w:rPr>
          <w:rFonts w:asciiTheme="majorBidi" w:hAnsiTheme="majorBidi" w:cstheme="majorBidi"/>
        </w:rPr>
        <w:t>,</w:t>
      </w:r>
      <w:r w:rsidRPr="00B050D2">
        <w:rPr>
          <w:rFonts w:asciiTheme="majorBidi" w:hAnsiTheme="majorBidi" w:cstheme="majorBidi"/>
        </w:rPr>
        <w:t xml:space="preserve"> including motivation and comprehension are to occur efficiently. An attitude may come from past experiences and may change as new experiences emerge (Isakson et al., 2016). One of the concerns of the students and the educational system is the learners’ reading habit</w:t>
      </w:r>
      <w:r w:rsidR="005B5E6B" w:rsidRPr="00B050D2">
        <w:rPr>
          <w:rFonts w:asciiTheme="majorBidi" w:hAnsiTheme="majorBidi" w:cstheme="majorBidi"/>
        </w:rPr>
        <w:t>s and attitudes, and it is</w:t>
      </w:r>
      <w:r w:rsidRPr="00B050D2">
        <w:rPr>
          <w:rFonts w:asciiTheme="majorBidi" w:hAnsiTheme="majorBidi" w:cstheme="majorBidi"/>
        </w:rPr>
        <w:t xml:space="preserve"> found that adults with richer educational background and those with higher status in their jobs have more positive attitude towards reading (Smith, 1990). </w:t>
      </w:r>
    </w:p>
    <w:p w:rsidR="007B1897" w:rsidRPr="00B050D2" w:rsidRDefault="007B1897" w:rsidP="00B050D2">
      <w:pPr>
        <w:spacing w:after="120" w:line="240" w:lineRule="auto"/>
        <w:ind w:left="115" w:right="72" w:firstLine="562"/>
        <w:jc w:val="both"/>
        <w:rPr>
          <w:rFonts w:asciiTheme="majorBidi" w:hAnsiTheme="majorBidi" w:cstheme="majorBidi"/>
        </w:rPr>
      </w:pPr>
      <w:r w:rsidRPr="00B050D2">
        <w:rPr>
          <w:rFonts w:asciiTheme="majorBidi" w:hAnsiTheme="majorBidi" w:cstheme="majorBidi"/>
        </w:rPr>
        <w:t xml:space="preserve">A number of reasons are suggested for the students’ lack of interest in reading: (a) lack of ability to comprehend and learn from college texts, (b) not enjoying reading (Mokhtari, Reichard, &amp; Gardner, 2009), </w:t>
      </w:r>
      <w:r w:rsidR="004815B2" w:rsidRPr="00B050D2">
        <w:rPr>
          <w:rFonts w:asciiTheme="majorBidi" w:hAnsiTheme="majorBidi" w:cstheme="majorBidi"/>
        </w:rPr>
        <w:t xml:space="preserve">and </w:t>
      </w:r>
      <w:r w:rsidRPr="00B050D2">
        <w:rPr>
          <w:rFonts w:asciiTheme="majorBidi" w:hAnsiTheme="majorBidi" w:cstheme="majorBidi"/>
        </w:rPr>
        <w:t xml:space="preserve">(c) not valuing reading as a suitable medium for learning (Sikorski et al., 2002); however, what students want is to receive good grades without reading (Berry, Cook, Hill, &amp; Stevens, 2011). </w:t>
      </w:r>
    </w:p>
    <w:p w:rsidR="007B1897" w:rsidRPr="00B050D2" w:rsidRDefault="007B1897" w:rsidP="00B050D2">
      <w:pPr>
        <w:spacing w:after="120" w:line="240" w:lineRule="auto"/>
        <w:ind w:left="115" w:right="72" w:firstLine="562"/>
        <w:jc w:val="both"/>
        <w:rPr>
          <w:rFonts w:asciiTheme="majorBidi" w:hAnsiTheme="majorBidi" w:cstheme="majorBidi"/>
        </w:rPr>
      </w:pPr>
      <w:r w:rsidRPr="00B050D2">
        <w:rPr>
          <w:rFonts w:asciiTheme="majorBidi" w:hAnsiTheme="majorBidi" w:cstheme="majorBidi"/>
        </w:rPr>
        <w:t>According to Sainsbury (2004), educating the students in reading mainly occurs with the goal of developing two factors, which are reading skills and positive reading attitudes. According to Shahriza Abdul Karim and Hasan (2007), negative reading attitude can lead to negative reading experience and ultimately has the disadvantage of poor academic success and performance.</w:t>
      </w:r>
      <w:r w:rsidR="00144FE5" w:rsidRPr="00B050D2">
        <w:rPr>
          <w:rFonts w:asciiTheme="majorBidi" w:hAnsiTheme="majorBidi" w:cstheme="majorBidi"/>
        </w:rPr>
        <w:t xml:space="preserve"> As Isakson et al. (2016) argue</w:t>
      </w:r>
      <w:r w:rsidR="004F7368" w:rsidRPr="00B050D2">
        <w:rPr>
          <w:rFonts w:asciiTheme="majorBidi" w:hAnsiTheme="majorBidi" w:cstheme="majorBidi"/>
        </w:rPr>
        <w:t>, the learners’ feelings about</w:t>
      </w:r>
      <w:r w:rsidRPr="00B050D2">
        <w:rPr>
          <w:rFonts w:asciiTheme="majorBidi" w:hAnsiTheme="majorBidi" w:cstheme="majorBidi"/>
        </w:rPr>
        <w:t xml:space="preserve"> reading can also be affected by their past experiences of reading and can be dependent on whether that experience was disappointing or satisfying. </w:t>
      </w:r>
    </w:p>
    <w:p w:rsidR="007B1897" w:rsidRPr="00B050D2" w:rsidRDefault="00873230" w:rsidP="00B050D2">
      <w:pPr>
        <w:spacing w:after="120" w:line="240" w:lineRule="auto"/>
        <w:ind w:left="115" w:right="72" w:firstLine="562"/>
        <w:jc w:val="both"/>
        <w:rPr>
          <w:rFonts w:asciiTheme="majorBidi" w:hAnsiTheme="majorBidi" w:cstheme="majorBidi"/>
        </w:rPr>
      </w:pPr>
      <w:r w:rsidRPr="00B050D2">
        <w:rPr>
          <w:rFonts w:asciiTheme="majorBidi" w:hAnsiTheme="majorBidi" w:cstheme="majorBidi"/>
        </w:rPr>
        <w:t>Attitude</w:t>
      </w:r>
      <w:r w:rsidR="00E10A20" w:rsidRPr="00B050D2">
        <w:rPr>
          <w:rFonts w:asciiTheme="majorBidi" w:hAnsiTheme="majorBidi" w:cstheme="majorBidi"/>
        </w:rPr>
        <w:t>, as</w:t>
      </w:r>
      <w:r w:rsidR="007B1897" w:rsidRPr="00B050D2">
        <w:rPr>
          <w:rFonts w:asciiTheme="majorBidi" w:hAnsiTheme="majorBidi" w:cstheme="majorBidi"/>
        </w:rPr>
        <w:t xml:space="preserve"> Isakson et al. (2016)</w:t>
      </w:r>
      <w:r w:rsidR="00144FE5" w:rsidRPr="00B050D2">
        <w:rPr>
          <w:rFonts w:asciiTheme="majorBidi" w:hAnsiTheme="majorBidi" w:cstheme="majorBidi"/>
        </w:rPr>
        <w:t xml:space="preserve"> state</w:t>
      </w:r>
      <w:r w:rsidR="007B1897" w:rsidRPr="00B050D2">
        <w:rPr>
          <w:rFonts w:asciiTheme="majorBidi" w:hAnsiTheme="majorBidi" w:cstheme="majorBidi"/>
        </w:rPr>
        <w:t xml:space="preserve">, is not a unidimensional concept; rather, it is a multi-dimensional factor consisting of </w:t>
      </w:r>
      <w:r w:rsidR="0016100D" w:rsidRPr="00B050D2">
        <w:rPr>
          <w:rFonts w:asciiTheme="majorBidi" w:hAnsiTheme="majorBidi" w:cstheme="majorBidi"/>
        </w:rPr>
        <w:t>behavioral</w:t>
      </w:r>
      <w:r w:rsidR="007B1897" w:rsidRPr="00B050D2">
        <w:rPr>
          <w:rFonts w:asciiTheme="majorBidi" w:hAnsiTheme="majorBidi" w:cstheme="majorBidi"/>
        </w:rPr>
        <w:t xml:space="preserve">, cognitive, and affective aspects, which are all </w:t>
      </w:r>
      <w:r w:rsidR="00AA73AE" w:rsidRPr="00B050D2">
        <w:rPr>
          <w:rFonts w:asciiTheme="majorBidi" w:hAnsiTheme="majorBidi" w:cstheme="majorBidi"/>
        </w:rPr>
        <w:t>gained</w:t>
      </w:r>
      <w:r w:rsidR="007B1897" w:rsidRPr="00B050D2">
        <w:rPr>
          <w:rFonts w:asciiTheme="majorBidi" w:hAnsiTheme="majorBidi" w:cstheme="majorBidi"/>
        </w:rPr>
        <w:t xml:space="preserve"> </w:t>
      </w:r>
      <w:r w:rsidR="00AA73AE" w:rsidRPr="00B050D2">
        <w:rPr>
          <w:rFonts w:asciiTheme="majorBidi" w:hAnsiTheme="majorBidi" w:cstheme="majorBidi"/>
        </w:rPr>
        <w:t>by</w:t>
      </w:r>
      <w:r w:rsidR="007B1897" w:rsidRPr="00B050D2">
        <w:rPr>
          <w:rFonts w:asciiTheme="majorBidi" w:hAnsiTheme="majorBidi" w:cstheme="majorBidi"/>
        </w:rPr>
        <w:t xml:space="preserve"> experience and ar</w:t>
      </w:r>
      <w:r w:rsidR="00144FE5" w:rsidRPr="00B050D2">
        <w:rPr>
          <w:rFonts w:asciiTheme="majorBidi" w:hAnsiTheme="majorBidi" w:cstheme="majorBidi"/>
        </w:rPr>
        <w:t>e applicable to attitudes to</w:t>
      </w:r>
      <w:r w:rsidR="007B1897" w:rsidRPr="00B050D2">
        <w:rPr>
          <w:rFonts w:asciiTheme="majorBidi" w:hAnsiTheme="majorBidi" w:cstheme="majorBidi"/>
        </w:rPr>
        <w:t xml:space="preserve"> academic reading as well. They also indicated that the </w:t>
      </w:r>
      <w:r w:rsidR="007B1897" w:rsidRPr="00B050D2">
        <w:rPr>
          <w:rFonts w:asciiTheme="majorBidi" w:hAnsiTheme="majorBidi" w:cstheme="majorBidi"/>
        </w:rPr>
        <w:lastRenderedPageBreak/>
        <w:t xml:space="preserve">three main constructs underlying reading attitude are (a) global value for academic reading: this aspect refers to the value the students place on reading, (b) self-efficacy for </w:t>
      </w:r>
      <w:r w:rsidR="00144FE5" w:rsidRPr="00B050D2">
        <w:rPr>
          <w:rFonts w:asciiTheme="majorBidi" w:hAnsiTheme="majorBidi" w:cstheme="majorBidi"/>
        </w:rPr>
        <w:t>academic reading referring to how confident</w:t>
      </w:r>
      <w:r w:rsidR="007B1897" w:rsidRPr="00B050D2">
        <w:rPr>
          <w:rFonts w:asciiTheme="majorBidi" w:hAnsiTheme="majorBidi" w:cstheme="majorBidi"/>
        </w:rPr>
        <w:t xml:space="preserve"> students are in their skills and abilities regarding academic reading, and (c) behaviours related to academic reading, which refer to the behaviours the students choose to approach and complete reading assignments. </w:t>
      </w:r>
    </w:p>
    <w:p w:rsidR="007B1897" w:rsidRPr="00B050D2" w:rsidRDefault="00056300" w:rsidP="00B050D2">
      <w:pPr>
        <w:autoSpaceDE w:val="0"/>
        <w:autoSpaceDN w:val="0"/>
        <w:adjustRightInd w:val="0"/>
        <w:spacing w:after="120" w:line="240" w:lineRule="auto"/>
        <w:jc w:val="both"/>
        <w:rPr>
          <w:rFonts w:asciiTheme="majorBidi" w:hAnsiTheme="majorBidi" w:cstheme="majorBidi"/>
          <w:i/>
          <w:iCs/>
        </w:rPr>
      </w:pPr>
      <w:r w:rsidRPr="00B050D2">
        <w:rPr>
          <w:rFonts w:asciiTheme="majorBidi" w:hAnsiTheme="majorBidi" w:cstheme="majorBidi"/>
          <w:i/>
          <w:iCs/>
        </w:rPr>
        <w:t xml:space="preserve">2.2. </w:t>
      </w:r>
      <w:r w:rsidR="007B1897" w:rsidRPr="00B050D2">
        <w:rPr>
          <w:rFonts w:asciiTheme="majorBidi" w:hAnsiTheme="majorBidi" w:cstheme="majorBidi"/>
          <w:i/>
          <w:iCs/>
        </w:rPr>
        <w:t>Dimensions of Vocabulary Knowledge</w:t>
      </w:r>
    </w:p>
    <w:p w:rsidR="007B1897" w:rsidRPr="00070E86" w:rsidRDefault="007B1897" w:rsidP="00070E86">
      <w:pPr>
        <w:spacing w:after="120" w:line="240" w:lineRule="auto"/>
        <w:ind w:left="115" w:right="72"/>
        <w:jc w:val="both"/>
        <w:rPr>
          <w:rFonts w:asciiTheme="majorBidi" w:hAnsiTheme="majorBidi" w:cstheme="majorBidi"/>
        </w:rPr>
      </w:pPr>
      <w:r w:rsidRPr="00070E86">
        <w:rPr>
          <w:rFonts w:asciiTheme="majorBidi" w:hAnsiTheme="majorBidi" w:cstheme="majorBidi"/>
        </w:rPr>
        <w:t>One framework for vocabulary knowledge was introduced by Qian (2002)</w:t>
      </w:r>
      <w:r w:rsidR="006779C8" w:rsidRPr="00070E86">
        <w:rPr>
          <w:rFonts w:asciiTheme="majorBidi" w:hAnsiTheme="majorBidi" w:cstheme="majorBidi"/>
        </w:rPr>
        <w:t>,</w:t>
      </w:r>
      <w:r w:rsidRPr="00070E86">
        <w:rPr>
          <w:rFonts w:asciiTheme="majorBidi" w:hAnsiTheme="majorBidi" w:cstheme="majorBidi"/>
        </w:rPr>
        <w:t xml:space="preserve"> who developed a model consisting of </w:t>
      </w:r>
      <w:r w:rsidR="007C2936" w:rsidRPr="00070E86">
        <w:rPr>
          <w:rFonts w:asciiTheme="majorBidi" w:hAnsiTheme="majorBidi" w:cstheme="majorBidi"/>
        </w:rPr>
        <w:t>the depth of vocabulary knowledge, the breadth or vocabulary size</w:t>
      </w:r>
      <w:r w:rsidRPr="00070E86">
        <w:rPr>
          <w:rFonts w:asciiTheme="majorBidi" w:hAnsiTheme="majorBidi" w:cstheme="majorBidi"/>
        </w:rPr>
        <w:t xml:space="preserve">, </w:t>
      </w:r>
      <w:r w:rsidR="007C2936" w:rsidRPr="00070E86">
        <w:rPr>
          <w:rFonts w:asciiTheme="majorBidi" w:hAnsiTheme="majorBidi" w:cstheme="majorBidi"/>
        </w:rPr>
        <w:t xml:space="preserve">the </w:t>
      </w:r>
      <w:r w:rsidRPr="00070E86">
        <w:rPr>
          <w:rFonts w:asciiTheme="majorBidi" w:hAnsiTheme="majorBidi" w:cstheme="majorBidi"/>
        </w:rPr>
        <w:t>lexical organization, and the automaticity of recep</w:t>
      </w:r>
      <w:r w:rsidR="00631DE1" w:rsidRPr="00070E86">
        <w:rPr>
          <w:rFonts w:asciiTheme="majorBidi" w:hAnsiTheme="majorBidi" w:cstheme="majorBidi"/>
        </w:rPr>
        <w:t xml:space="preserve">tive-productive knowledge. But </w:t>
      </w:r>
      <w:r w:rsidRPr="00070E86">
        <w:rPr>
          <w:rFonts w:asciiTheme="majorBidi" w:hAnsiTheme="majorBidi" w:cstheme="majorBidi"/>
        </w:rPr>
        <w:t>after all, the distinctions consisting of breadth and depth are com</w:t>
      </w:r>
      <w:r w:rsidR="009D5149" w:rsidRPr="00070E86">
        <w:rPr>
          <w:rFonts w:asciiTheme="majorBidi" w:hAnsiTheme="majorBidi" w:cstheme="majorBidi"/>
        </w:rPr>
        <w:t>monly accepted (Afshari &amp; Tavak</w:t>
      </w:r>
      <w:r w:rsidRPr="00070E86">
        <w:rPr>
          <w:rFonts w:asciiTheme="majorBidi" w:hAnsiTheme="majorBidi" w:cstheme="majorBidi"/>
        </w:rPr>
        <w:t xml:space="preserve">oli, 2016). </w:t>
      </w:r>
    </w:p>
    <w:p w:rsidR="007B1897" w:rsidRPr="00070E86" w:rsidRDefault="007B1897" w:rsidP="00B050D2">
      <w:pPr>
        <w:spacing w:after="120" w:line="240" w:lineRule="auto"/>
        <w:ind w:left="115" w:right="72" w:firstLine="562"/>
        <w:jc w:val="both"/>
        <w:rPr>
          <w:rFonts w:asciiTheme="majorBidi" w:hAnsiTheme="majorBidi" w:cstheme="majorBidi"/>
        </w:rPr>
      </w:pPr>
      <w:r w:rsidRPr="00070E86">
        <w:rPr>
          <w:rFonts w:asciiTheme="majorBidi" w:hAnsiTheme="majorBidi" w:cstheme="majorBidi"/>
        </w:rPr>
        <w:t xml:space="preserve">The size of learners’ vocabulary or the breadth of vocabulary knowledge is used to refer </w:t>
      </w:r>
      <w:r w:rsidR="004F7368" w:rsidRPr="00070E86">
        <w:rPr>
          <w:rFonts w:asciiTheme="majorBidi" w:hAnsiTheme="majorBidi" w:cstheme="majorBidi"/>
        </w:rPr>
        <w:t>to the quantity of</w:t>
      </w:r>
      <w:r w:rsidRPr="00070E86">
        <w:rPr>
          <w:rFonts w:asciiTheme="majorBidi" w:hAnsiTheme="majorBidi" w:cstheme="majorBidi"/>
        </w:rPr>
        <w:t xml:space="preserve"> words </w:t>
      </w:r>
      <w:r w:rsidR="004F7368" w:rsidRPr="00070E86">
        <w:rPr>
          <w:rFonts w:asciiTheme="majorBidi" w:hAnsiTheme="majorBidi" w:cstheme="majorBidi"/>
        </w:rPr>
        <w:t xml:space="preserve">about which </w:t>
      </w:r>
      <w:r w:rsidRPr="00070E86">
        <w:rPr>
          <w:rFonts w:asciiTheme="majorBidi" w:hAnsiTheme="majorBidi" w:cstheme="majorBidi"/>
        </w:rPr>
        <w:t xml:space="preserve">a person has at least </w:t>
      </w:r>
      <w:r w:rsidR="004F7368" w:rsidRPr="00070E86">
        <w:rPr>
          <w:rFonts w:asciiTheme="majorBidi" w:hAnsiTheme="majorBidi" w:cstheme="majorBidi"/>
        </w:rPr>
        <w:t>some significant knowledge</w:t>
      </w:r>
      <w:r w:rsidRPr="00070E86">
        <w:rPr>
          <w:rFonts w:asciiTheme="majorBidi" w:hAnsiTheme="majorBidi" w:cstheme="majorBidi"/>
        </w:rPr>
        <w:t xml:space="preserve"> (Stæ</w:t>
      </w:r>
      <w:r w:rsidR="004F7368" w:rsidRPr="00070E86">
        <w:rPr>
          <w:rFonts w:asciiTheme="majorBidi" w:hAnsiTheme="majorBidi" w:cstheme="majorBidi"/>
        </w:rPr>
        <w:t>hr, 2009), or simply to the number of</w:t>
      </w:r>
      <w:r w:rsidRPr="00070E86">
        <w:rPr>
          <w:rFonts w:asciiTheme="majorBidi" w:hAnsiTheme="majorBidi" w:cstheme="majorBidi"/>
        </w:rPr>
        <w:t xml:space="preserve"> words a person knows (Vermeer, 200</w:t>
      </w:r>
      <w:r w:rsidR="006779C8" w:rsidRPr="00070E86">
        <w:rPr>
          <w:rFonts w:asciiTheme="majorBidi" w:hAnsiTheme="majorBidi" w:cstheme="majorBidi"/>
        </w:rPr>
        <w:t>1). Afshari and Tavakkoli</w:t>
      </w:r>
      <w:r w:rsidR="004F7368" w:rsidRPr="00070E86">
        <w:rPr>
          <w:rFonts w:asciiTheme="majorBidi" w:hAnsiTheme="majorBidi" w:cstheme="majorBidi"/>
        </w:rPr>
        <w:t xml:space="preserve"> note</w:t>
      </w:r>
      <w:r w:rsidRPr="00070E86">
        <w:rPr>
          <w:rFonts w:asciiTheme="majorBidi" w:hAnsiTheme="majorBidi" w:cstheme="majorBidi"/>
        </w:rPr>
        <w:t xml:space="preserve"> that the breadth of vocabulary knowledge is the most important aspect of a learner’s lexical competence and the larger a person’s vocabulary size, the more lin</w:t>
      </w:r>
      <w:r w:rsidR="004F7368" w:rsidRPr="00070E86">
        <w:rPr>
          <w:rFonts w:asciiTheme="majorBidi" w:hAnsiTheme="majorBidi" w:cstheme="majorBidi"/>
        </w:rPr>
        <w:t>guistically proficient he/she can be</w:t>
      </w:r>
      <w:r w:rsidRPr="00070E86">
        <w:rPr>
          <w:rFonts w:asciiTheme="majorBidi" w:hAnsiTheme="majorBidi" w:cstheme="majorBidi"/>
        </w:rPr>
        <w:t>. As Laufer, Elder,</w:t>
      </w:r>
      <w:r w:rsidR="004F7368" w:rsidRPr="00070E86">
        <w:rPr>
          <w:rFonts w:asciiTheme="majorBidi" w:hAnsiTheme="majorBidi" w:cstheme="majorBidi"/>
        </w:rPr>
        <w:t xml:space="preserve"> Hill, and Congdon (2004) argue</w:t>
      </w:r>
      <w:r w:rsidRPr="00070E86">
        <w:rPr>
          <w:rFonts w:asciiTheme="majorBidi" w:hAnsiTheme="majorBidi" w:cstheme="majorBidi"/>
        </w:rPr>
        <w:t xml:space="preserve">, success in reading, writing, general language proficiency, placement tests, and admission to teaching programs can be determined by vocabulary size. </w:t>
      </w:r>
    </w:p>
    <w:p w:rsidR="007B1897" w:rsidRPr="00070E86" w:rsidRDefault="007B1897" w:rsidP="00B050D2">
      <w:pPr>
        <w:spacing w:after="120" w:line="240" w:lineRule="auto"/>
        <w:ind w:left="115" w:right="72" w:firstLine="562"/>
        <w:jc w:val="both"/>
        <w:rPr>
          <w:rFonts w:asciiTheme="majorBidi" w:hAnsiTheme="majorBidi" w:cstheme="majorBidi"/>
        </w:rPr>
      </w:pPr>
      <w:r w:rsidRPr="00070E86">
        <w:rPr>
          <w:rFonts w:asciiTheme="majorBidi" w:hAnsiTheme="majorBidi" w:cstheme="majorBidi"/>
        </w:rPr>
        <w:t>The depth of vocabulary knowledge is a unique aspect</w:t>
      </w:r>
      <w:r w:rsidR="00956BB1" w:rsidRPr="00070E86">
        <w:rPr>
          <w:rFonts w:asciiTheme="majorBidi" w:hAnsiTheme="majorBidi" w:cstheme="majorBidi"/>
        </w:rPr>
        <w:t xml:space="preserve"> of word knowledge referring</w:t>
      </w:r>
      <w:r w:rsidRPr="00070E86">
        <w:rPr>
          <w:rFonts w:asciiTheme="majorBidi" w:hAnsiTheme="majorBidi" w:cstheme="majorBidi"/>
        </w:rPr>
        <w:t xml:space="preserve"> to </w:t>
      </w:r>
      <w:r w:rsidR="00AE5691" w:rsidRPr="00070E86">
        <w:rPr>
          <w:rFonts w:asciiTheme="majorBidi" w:hAnsiTheme="majorBidi" w:cstheme="majorBidi"/>
        </w:rPr>
        <w:t>the quality of a person’s knowledge about a word</w:t>
      </w:r>
      <w:r w:rsidRPr="00070E86">
        <w:rPr>
          <w:rFonts w:asciiTheme="majorBidi" w:hAnsiTheme="majorBidi" w:cstheme="majorBidi"/>
        </w:rPr>
        <w:t xml:space="preserve"> (Anderson &amp; Freebody, 1981). To define the concept another</w:t>
      </w:r>
      <w:r w:rsidR="00965711" w:rsidRPr="00070E86">
        <w:rPr>
          <w:rFonts w:asciiTheme="majorBidi" w:hAnsiTheme="majorBidi" w:cstheme="majorBidi"/>
        </w:rPr>
        <w:t xml:space="preserve"> way, Quellette (2006)</w:t>
      </w:r>
      <w:r w:rsidR="00900589" w:rsidRPr="00070E86">
        <w:rPr>
          <w:rFonts w:asciiTheme="majorBidi" w:hAnsiTheme="majorBidi" w:cstheme="majorBidi"/>
        </w:rPr>
        <w:t xml:space="preserve"> states</w:t>
      </w:r>
      <w:r w:rsidRPr="00070E86">
        <w:rPr>
          <w:rFonts w:asciiTheme="majorBidi" w:hAnsiTheme="majorBidi" w:cstheme="majorBidi"/>
        </w:rPr>
        <w:t xml:space="preserve"> that the depth of vocabulary knowledge has to do with “the extent of semantic represen</w:t>
      </w:r>
      <w:r w:rsidR="00900589" w:rsidRPr="00070E86">
        <w:rPr>
          <w:rFonts w:asciiTheme="majorBidi" w:hAnsiTheme="majorBidi" w:cstheme="majorBidi"/>
        </w:rPr>
        <w:t>tation” of vocabulary knowledge and</w:t>
      </w:r>
      <w:r w:rsidRPr="00070E86">
        <w:rPr>
          <w:rFonts w:asciiTheme="majorBidi" w:hAnsiTheme="majorBidi" w:cstheme="majorBidi"/>
        </w:rPr>
        <w:t xml:space="preserve"> is about the richness of a learner’s word knowledge </w:t>
      </w:r>
      <w:r w:rsidR="00900589" w:rsidRPr="00070E86">
        <w:rPr>
          <w:rFonts w:asciiTheme="majorBidi" w:hAnsiTheme="majorBidi" w:cstheme="majorBidi"/>
        </w:rPr>
        <w:t>(p. 556). Quellete further notes</w:t>
      </w:r>
      <w:r w:rsidRPr="00070E86">
        <w:rPr>
          <w:rFonts w:asciiTheme="majorBidi" w:hAnsiTheme="majorBidi" w:cstheme="majorBidi"/>
        </w:rPr>
        <w:t xml:space="preserve"> that students with sufficient decoding proficiency can have deeper vocabulary knowle</w:t>
      </w:r>
      <w:r w:rsidR="001B1241" w:rsidRPr="00070E86">
        <w:rPr>
          <w:rFonts w:asciiTheme="majorBidi" w:hAnsiTheme="majorBidi" w:cstheme="majorBidi"/>
        </w:rPr>
        <w:t>dge. A more recent definition for</w:t>
      </w:r>
      <w:r w:rsidRPr="00070E86">
        <w:rPr>
          <w:rFonts w:asciiTheme="majorBidi" w:hAnsiTheme="majorBidi" w:cstheme="majorBidi"/>
        </w:rPr>
        <w:t xml:space="preserve"> the depth of vocabulary knowledge is suggested by Afshari and Tavakoli (2016)</w:t>
      </w:r>
      <w:r w:rsidR="001B1241" w:rsidRPr="00070E86">
        <w:rPr>
          <w:rFonts w:asciiTheme="majorBidi" w:hAnsiTheme="majorBidi" w:cstheme="majorBidi"/>
        </w:rPr>
        <w:t xml:space="preserve"> asserting that it is a factor, which determines</w:t>
      </w:r>
      <w:r w:rsidRPr="00070E86">
        <w:rPr>
          <w:rFonts w:asciiTheme="majorBidi" w:hAnsiTheme="majorBidi" w:cstheme="majorBidi"/>
        </w:rPr>
        <w:t xml:space="preserve"> how well the words are organized in the learners’ mind.</w:t>
      </w:r>
    </w:p>
    <w:p w:rsidR="007B1897" w:rsidRPr="00070E86" w:rsidRDefault="007B1897" w:rsidP="00B050D2">
      <w:pPr>
        <w:spacing w:after="120" w:line="240" w:lineRule="auto"/>
        <w:ind w:left="115" w:right="72" w:firstLine="562"/>
        <w:jc w:val="both"/>
        <w:rPr>
          <w:rFonts w:asciiTheme="majorBidi" w:hAnsiTheme="majorBidi" w:cstheme="majorBidi"/>
        </w:rPr>
      </w:pPr>
      <w:r w:rsidRPr="00070E86">
        <w:rPr>
          <w:rFonts w:asciiTheme="majorBidi" w:hAnsiTheme="majorBidi" w:cstheme="majorBidi"/>
        </w:rPr>
        <w:t xml:space="preserve">According to Hadley, Dickinson, Hirsh-Pasek, Golinkoff, and Nesbitt (2016), the two overall key aspects of depth are “richness of semantic representation of words and knowledge of use in typical contexts” (p. 182). In contrast to Hadley et al. (2016), </w:t>
      </w:r>
      <w:r w:rsidR="001B1241" w:rsidRPr="00070E86">
        <w:rPr>
          <w:rFonts w:asciiTheme="majorBidi" w:hAnsiTheme="majorBidi" w:cstheme="majorBidi"/>
        </w:rPr>
        <w:t>Afshari and Tavakoli</w:t>
      </w:r>
      <w:r w:rsidRPr="00070E86">
        <w:rPr>
          <w:rFonts w:asciiTheme="majorBidi" w:hAnsiTheme="majorBidi" w:cstheme="majorBidi"/>
        </w:rPr>
        <w:t xml:space="preserve"> take two other different dimensions of depth of vocabulary knowledge</w:t>
      </w:r>
      <w:r w:rsidR="001B1241" w:rsidRPr="00070E86">
        <w:rPr>
          <w:rFonts w:asciiTheme="majorBidi" w:hAnsiTheme="majorBidi" w:cstheme="majorBidi"/>
        </w:rPr>
        <w:t>,</w:t>
      </w:r>
      <w:r w:rsidRPr="00070E86">
        <w:rPr>
          <w:rFonts w:asciiTheme="majorBidi" w:hAnsiTheme="majorBidi" w:cstheme="majorBidi"/>
        </w:rPr>
        <w:t xml:space="preserve"> including “a word-oriented perspective”, which refers to </w:t>
      </w:r>
      <w:r w:rsidR="009D2DC2" w:rsidRPr="00070E86">
        <w:rPr>
          <w:rFonts w:asciiTheme="majorBidi" w:hAnsiTheme="majorBidi" w:cstheme="majorBidi"/>
        </w:rPr>
        <w:t xml:space="preserve">the </w:t>
      </w:r>
      <w:r w:rsidRPr="00070E86">
        <w:rPr>
          <w:rFonts w:asciiTheme="majorBidi" w:hAnsiTheme="majorBidi" w:cstheme="majorBidi"/>
        </w:rPr>
        <w:t>depth of a word in</w:t>
      </w:r>
      <w:r w:rsidR="001B1241" w:rsidRPr="00070E86">
        <w:rPr>
          <w:rFonts w:asciiTheme="majorBidi" w:hAnsiTheme="majorBidi" w:cstheme="majorBidi"/>
        </w:rPr>
        <w:t xml:space="preserve"> relation to other single words</w:t>
      </w:r>
      <w:r w:rsidRPr="00070E86">
        <w:rPr>
          <w:rFonts w:asciiTheme="majorBidi" w:hAnsiTheme="majorBidi" w:cstheme="majorBidi"/>
        </w:rPr>
        <w:t xml:space="preserve"> and “a holistic, lexicon-oriented perspective”, which is a holistic approach to depth (p. 16).</w:t>
      </w:r>
    </w:p>
    <w:p w:rsidR="0014489F" w:rsidRPr="00070E86" w:rsidRDefault="008A0EB7" w:rsidP="00B050D2">
      <w:pPr>
        <w:spacing w:after="120" w:line="240" w:lineRule="auto"/>
        <w:ind w:left="115" w:right="72" w:firstLine="562"/>
        <w:jc w:val="both"/>
        <w:rPr>
          <w:rFonts w:asciiTheme="majorBidi" w:hAnsiTheme="majorBidi" w:cstheme="majorBidi"/>
        </w:rPr>
      </w:pPr>
      <w:r w:rsidRPr="00070E86">
        <w:rPr>
          <w:rFonts w:asciiTheme="majorBidi" w:hAnsiTheme="majorBidi" w:cstheme="majorBidi"/>
        </w:rPr>
        <w:t>As stated by</w:t>
      </w:r>
      <w:r w:rsidR="007B1897" w:rsidRPr="00070E86">
        <w:rPr>
          <w:rFonts w:asciiTheme="majorBidi" w:hAnsiTheme="majorBidi" w:cstheme="majorBidi"/>
        </w:rPr>
        <w:t xml:space="preserve"> Schmitt (2014), the </w:t>
      </w:r>
      <w:r w:rsidR="003C618E" w:rsidRPr="00070E86">
        <w:rPr>
          <w:rFonts w:asciiTheme="majorBidi" w:hAnsiTheme="majorBidi" w:cstheme="majorBidi"/>
        </w:rPr>
        <w:t>breadth and depth of vocabulary</w:t>
      </w:r>
      <w:r w:rsidR="007B1897" w:rsidRPr="00070E86">
        <w:rPr>
          <w:rFonts w:asciiTheme="majorBidi" w:hAnsiTheme="majorBidi" w:cstheme="majorBidi"/>
        </w:rPr>
        <w:t xml:space="preserve"> are very similar in some aspects and may appear different if viewed from some other aspects. According to Qian (1999), </w:t>
      </w:r>
      <w:r w:rsidR="003C618E" w:rsidRPr="00070E86">
        <w:rPr>
          <w:rFonts w:asciiTheme="majorBidi" w:hAnsiTheme="majorBidi" w:cstheme="majorBidi"/>
        </w:rPr>
        <w:t xml:space="preserve">they </w:t>
      </w:r>
      <w:r w:rsidR="007B1897" w:rsidRPr="00070E86">
        <w:rPr>
          <w:rFonts w:asciiTheme="majorBidi" w:hAnsiTheme="majorBidi" w:cstheme="majorBidi"/>
        </w:rPr>
        <w:t>are two dimensions, which are closely related, an</w:t>
      </w:r>
      <w:r w:rsidR="006D3678" w:rsidRPr="00070E86">
        <w:rPr>
          <w:rFonts w:asciiTheme="majorBidi" w:hAnsiTheme="majorBidi" w:cstheme="majorBidi"/>
        </w:rPr>
        <w:t>d the development of one of which</w:t>
      </w:r>
      <w:r w:rsidR="007B1897" w:rsidRPr="00070E86">
        <w:rPr>
          <w:rFonts w:asciiTheme="majorBidi" w:hAnsiTheme="majorBidi" w:cstheme="majorBidi"/>
        </w:rPr>
        <w:t xml:space="preserve"> in mind is dependent on the de</w:t>
      </w:r>
      <w:r w:rsidR="0064582D" w:rsidRPr="00070E86">
        <w:rPr>
          <w:rFonts w:asciiTheme="majorBidi" w:hAnsiTheme="majorBidi" w:cstheme="majorBidi"/>
        </w:rPr>
        <w:t>velopment of the other</w:t>
      </w:r>
      <w:r w:rsidR="007B1897" w:rsidRPr="00070E86">
        <w:rPr>
          <w:rFonts w:asciiTheme="majorBidi" w:hAnsiTheme="majorBidi" w:cstheme="majorBidi"/>
        </w:rPr>
        <w:t>; therefore, both breadth and depth of vocabulary play equally important roles in the process of vocabulary acquisition. Qian also stated that the depth and breadth of vocabulary are interdependent in a way that the development of one of these concepts can clearly predict the development of the other. Moreover, Nation</w:t>
      </w:r>
      <w:r w:rsidR="008826C5" w:rsidRPr="00070E86">
        <w:rPr>
          <w:rFonts w:asciiTheme="majorBidi" w:hAnsiTheme="majorBidi" w:cstheme="majorBidi"/>
        </w:rPr>
        <w:t xml:space="preserve"> and Coxhead</w:t>
      </w:r>
      <w:r w:rsidR="007B1897" w:rsidRPr="00070E86">
        <w:rPr>
          <w:rFonts w:asciiTheme="majorBidi" w:hAnsiTheme="majorBidi" w:cstheme="majorBidi"/>
        </w:rPr>
        <w:t xml:space="preserve"> (2014)</w:t>
      </w:r>
      <w:r w:rsidR="00EB4E09" w:rsidRPr="00070E86">
        <w:rPr>
          <w:rFonts w:asciiTheme="majorBidi" w:hAnsiTheme="majorBidi" w:cstheme="majorBidi"/>
        </w:rPr>
        <w:t>,</w:t>
      </w:r>
      <w:r w:rsidR="007B1897" w:rsidRPr="00070E86">
        <w:rPr>
          <w:rFonts w:asciiTheme="majorBidi" w:hAnsiTheme="majorBidi" w:cstheme="majorBidi"/>
        </w:rPr>
        <w:t xml:space="preserve"> however</w:t>
      </w:r>
      <w:r w:rsidR="00EB4E09" w:rsidRPr="00070E86">
        <w:rPr>
          <w:rFonts w:asciiTheme="majorBidi" w:hAnsiTheme="majorBidi" w:cstheme="majorBidi"/>
        </w:rPr>
        <w:t>,</w:t>
      </w:r>
      <w:r w:rsidR="00590E1E" w:rsidRPr="00070E86">
        <w:rPr>
          <w:rFonts w:asciiTheme="majorBidi" w:hAnsiTheme="majorBidi" w:cstheme="majorBidi"/>
        </w:rPr>
        <w:t xml:space="preserve"> argue</w:t>
      </w:r>
      <w:r w:rsidR="007B1897" w:rsidRPr="00070E86">
        <w:rPr>
          <w:rFonts w:asciiTheme="majorBidi" w:hAnsiTheme="majorBidi" w:cstheme="majorBidi"/>
        </w:rPr>
        <w:t xml:space="preserve"> that the size and depth do not necessarily develop to the equal level wit</w:t>
      </w:r>
      <w:r w:rsidR="00755934" w:rsidRPr="00070E86">
        <w:rPr>
          <w:rFonts w:asciiTheme="majorBidi" w:hAnsiTheme="majorBidi" w:cstheme="majorBidi"/>
        </w:rPr>
        <w:t>h parallel procedures</w:t>
      </w:r>
      <w:r w:rsidR="009C2EC4" w:rsidRPr="00070E86">
        <w:rPr>
          <w:rFonts w:asciiTheme="majorBidi" w:hAnsiTheme="majorBidi" w:cstheme="majorBidi"/>
        </w:rPr>
        <w:t>,</w:t>
      </w:r>
      <w:r w:rsidR="001B1241" w:rsidRPr="00070E86">
        <w:rPr>
          <w:rFonts w:asciiTheme="majorBidi" w:hAnsiTheme="majorBidi" w:cstheme="majorBidi"/>
        </w:rPr>
        <w:t xml:space="preserve"> since some people may have</w:t>
      </w:r>
      <w:r w:rsidR="007B1897" w:rsidRPr="00070E86">
        <w:rPr>
          <w:rFonts w:asciiTheme="majorBidi" w:hAnsiTheme="majorBidi" w:cstheme="majorBidi"/>
        </w:rPr>
        <w:t xml:space="preserve"> little knowledge about many words, while some may know a lot about a few words.  </w:t>
      </w:r>
    </w:p>
    <w:p w:rsidR="006B336B" w:rsidRPr="00070E86" w:rsidRDefault="006B336B" w:rsidP="00B050D2">
      <w:pPr>
        <w:spacing w:after="120" w:line="240" w:lineRule="auto"/>
        <w:ind w:left="115" w:right="72" w:firstLine="562"/>
        <w:jc w:val="both"/>
        <w:rPr>
          <w:rFonts w:asciiTheme="majorBidi" w:hAnsiTheme="majorBidi" w:cstheme="majorBidi"/>
        </w:rPr>
      </w:pPr>
      <w:r w:rsidRPr="00070E86">
        <w:rPr>
          <w:rFonts w:asciiTheme="majorBidi" w:hAnsiTheme="majorBidi" w:cstheme="majorBidi"/>
        </w:rPr>
        <w:t xml:space="preserve">Exploring the relationship between depth and breadth of word knowledge and linking them with frequency of language input and language acquisition, Vermeer (2001) revealed that as the learners’ vocabulary size increased, their lexical knowledge became deeper, and depth and breadth were also found to be influenced by the same factors for both bilingual and monolingual speakers. In another study, Gyllstad, Vilkaitė, and Schmitt (2015) found the scores obtained on vocabulary size tests correlated significantly with those on a general proficiency test. The findings of their study also showed that a large vocabulary size was one of the prerequisites for achieving success in English </w:t>
      </w:r>
      <w:r w:rsidRPr="00070E86">
        <w:rPr>
          <w:rFonts w:asciiTheme="majorBidi" w:hAnsiTheme="majorBidi" w:cstheme="majorBidi"/>
        </w:rPr>
        <w:lastRenderedPageBreak/>
        <w:t>language proficiency, as it was assumed that a person’s general proficiency in the language could typically be judged according to his vocabulary size.</w:t>
      </w:r>
    </w:p>
    <w:p w:rsidR="007B1897" w:rsidRPr="00070E86" w:rsidRDefault="007B1897" w:rsidP="00B050D2">
      <w:pPr>
        <w:spacing w:after="120" w:line="240" w:lineRule="auto"/>
        <w:ind w:left="115" w:right="72" w:firstLine="562"/>
        <w:jc w:val="both"/>
        <w:rPr>
          <w:rFonts w:asciiTheme="majorBidi" w:hAnsiTheme="majorBidi" w:cstheme="majorBidi"/>
        </w:rPr>
      </w:pPr>
      <w:r w:rsidRPr="00070E86">
        <w:rPr>
          <w:rFonts w:asciiTheme="majorBidi" w:hAnsiTheme="majorBidi" w:cstheme="majorBidi"/>
        </w:rPr>
        <w:t xml:space="preserve">Baleghizadeh and Golbin (2010) examined the effect of vocabulary size on reading comprehension of Iranian </w:t>
      </w:r>
      <w:r w:rsidR="005E61FD" w:rsidRPr="00070E86">
        <w:rPr>
          <w:rFonts w:asciiTheme="majorBidi" w:hAnsiTheme="majorBidi" w:cstheme="majorBidi"/>
        </w:rPr>
        <w:t>English</w:t>
      </w:r>
      <w:r w:rsidRPr="00070E86">
        <w:rPr>
          <w:rFonts w:asciiTheme="majorBidi" w:hAnsiTheme="majorBidi" w:cstheme="majorBidi"/>
        </w:rPr>
        <w:t xml:space="preserve"> </w:t>
      </w:r>
      <w:r w:rsidR="008E6E1C" w:rsidRPr="00070E86">
        <w:rPr>
          <w:rFonts w:asciiTheme="majorBidi" w:hAnsiTheme="majorBidi" w:cstheme="majorBidi"/>
        </w:rPr>
        <w:t xml:space="preserve">language </w:t>
      </w:r>
      <w:r w:rsidRPr="00070E86">
        <w:rPr>
          <w:rFonts w:asciiTheme="majorBidi" w:hAnsiTheme="majorBidi" w:cstheme="majorBidi"/>
        </w:rPr>
        <w:t xml:space="preserve">learners. For this purpose, 83 Iranian first-year university students (22 males and 61 females) participated in the study, and the reading comprehension section of TOEFL was used to </w:t>
      </w:r>
      <w:r w:rsidR="004F0139" w:rsidRPr="00070E86">
        <w:rPr>
          <w:rFonts w:asciiTheme="majorBidi" w:hAnsiTheme="majorBidi" w:cstheme="majorBidi"/>
        </w:rPr>
        <w:t>assess</w:t>
      </w:r>
      <w:r w:rsidR="008E0BE4" w:rsidRPr="00070E86">
        <w:rPr>
          <w:rFonts w:asciiTheme="majorBidi" w:hAnsiTheme="majorBidi" w:cstheme="majorBidi"/>
        </w:rPr>
        <w:t xml:space="preserve"> the leaners</w:t>
      </w:r>
      <w:r w:rsidRPr="00070E86">
        <w:rPr>
          <w:rFonts w:asciiTheme="majorBidi" w:hAnsiTheme="majorBidi" w:cstheme="majorBidi"/>
        </w:rPr>
        <w:t xml:space="preserve">’ reading proficiency, and the Vocabulary Levels Tests (Nation, 1990) was used to determine the size of their vocabulary knowledge. The results revealed that </w:t>
      </w:r>
      <w:r w:rsidR="004F0139" w:rsidRPr="00070E86">
        <w:rPr>
          <w:rFonts w:asciiTheme="majorBidi" w:hAnsiTheme="majorBidi" w:cstheme="majorBidi"/>
        </w:rPr>
        <w:t>the</w:t>
      </w:r>
      <w:r w:rsidRPr="00070E86">
        <w:rPr>
          <w:rFonts w:asciiTheme="majorBidi" w:hAnsiTheme="majorBidi" w:cstheme="majorBidi"/>
        </w:rPr>
        <w:t xml:space="preserve"> vocabulary size and </w:t>
      </w:r>
      <w:r w:rsidR="0032518F" w:rsidRPr="00070E86">
        <w:rPr>
          <w:rFonts w:asciiTheme="majorBidi" w:hAnsiTheme="majorBidi" w:cstheme="majorBidi"/>
        </w:rPr>
        <w:t xml:space="preserve">the </w:t>
      </w:r>
      <w:r w:rsidRPr="00070E86">
        <w:rPr>
          <w:rFonts w:asciiTheme="majorBidi" w:hAnsiTheme="majorBidi" w:cstheme="majorBidi"/>
        </w:rPr>
        <w:t xml:space="preserve">reading comprehension </w:t>
      </w:r>
      <w:r w:rsidR="004F0139" w:rsidRPr="00070E86">
        <w:rPr>
          <w:rFonts w:asciiTheme="majorBidi" w:hAnsiTheme="majorBidi" w:cstheme="majorBidi"/>
        </w:rPr>
        <w:t>correlate</w:t>
      </w:r>
      <w:r w:rsidR="0032518F" w:rsidRPr="00070E86">
        <w:rPr>
          <w:rFonts w:asciiTheme="majorBidi" w:hAnsiTheme="majorBidi" w:cstheme="majorBidi"/>
        </w:rPr>
        <w:t>d</w:t>
      </w:r>
      <w:r w:rsidR="004F0139" w:rsidRPr="00070E86">
        <w:rPr>
          <w:rFonts w:asciiTheme="majorBidi" w:hAnsiTheme="majorBidi" w:cstheme="majorBidi"/>
        </w:rPr>
        <w:t xml:space="preserve"> significantly </w:t>
      </w:r>
      <w:r w:rsidRPr="00070E86">
        <w:rPr>
          <w:rFonts w:asciiTheme="majorBidi" w:hAnsiTheme="majorBidi" w:cstheme="majorBidi"/>
        </w:rPr>
        <w:t xml:space="preserve">(r = .84, p </w:t>
      </w:r>
      <w:r w:rsidR="0032518F" w:rsidRPr="00070E86">
        <w:rPr>
          <w:rFonts w:asciiTheme="majorBidi" w:hAnsiTheme="majorBidi" w:cstheme="majorBidi"/>
        </w:rPr>
        <w:t>&lt; .05), indicating that it was</w:t>
      </w:r>
      <w:r w:rsidRPr="00070E86">
        <w:rPr>
          <w:rFonts w:asciiTheme="majorBidi" w:hAnsiTheme="majorBidi" w:cstheme="majorBidi"/>
        </w:rPr>
        <w:t xml:space="preserve"> necessary to improve the learne</w:t>
      </w:r>
      <w:r w:rsidR="00464A9A" w:rsidRPr="00070E86">
        <w:rPr>
          <w:rFonts w:asciiTheme="majorBidi" w:hAnsiTheme="majorBidi" w:cstheme="majorBidi"/>
        </w:rPr>
        <w:t>rs' vocabulary size in order to cope with</w:t>
      </w:r>
      <w:r w:rsidRPr="00070E86">
        <w:rPr>
          <w:rFonts w:asciiTheme="majorBidi" w:hAnsiTheme="majorBidi" w:cstheme="majorBidi"/>
        </w:rPr>
        <w:t xml:space="preserve"> various reading passages.</w:t>
      </w:r>
    </w:p>
    <w:p w:rsidR="007B1897" w:rsidRPr="00070E86" w:rsidRDefault="007B1897" w:rsidP="00B050D2">
      <w:pPr>
        <w:spacing w:after="120" w:line="240" w:lineRule="auto"/>
        <w:ind w:left="115" w:right="72" w:firstLine="562"/>
        <w:jc w:val="both"/>
        <w:rPr>
          <w:rFonts w:asciiTheme="majorBidi" w:hAnsiTheme="majorBidi" w:cstheme="majorBidi"/>
        </w:rPr>
      </w:pPr>
      <w:r w:rsidRPr="00070E86">
        <w:rPr>
          <w:rFonts w:asciiTheme="majorBidi" w:hAnsiTheme="majorBidi" w:cstheme="majorBidi"/>
        </w:rPr>
        <w:t xml:space="preserve">Rashidi and Khosravi (2010) explored (a) the relationship among depth and breadth of vocabulary knowledge and reading comprehension of Iranian </w:t>
      </w:r>
      <w:r w:rsidR="004F1E74" w:rsidRPr="00070E86">
        <w:rPr>
          <w:rFonts w:asciiTheme="majorBidi" w:hAnsiTheme="majorBidi" w:cstheme="majorBidi"/>
        </w:rPr>
        <w:t>language</w:t>
      </w:r>
      <w:r w:rsidRPr="00070E86">
        <w:rPr>
          <w:rFonts w:asciiTheme="majorBidi" w:hAnsiTheme="majorBidi" w:cstheme="majorBidi"/>
        </w:rPr>
        <w:t xml:space="preserve"> learners, and (b) </w:t>
      </w:r>
      <w:r w:rsidR="00E26AA1" w:rsidRPr="00070E86">
        <w:rPr>
          <w:rFonts w:asciiTheme="majorBidi" w:hAnsiTheme="majorBidi" w:cstheme="majorBidi"/>
        </w:rPr>
        <w:t>the extent to which</w:t>
      </w:r>
      <w:r w:rsidRPr="00070E86">
        <w:rPr>
          <w:rFonts w:asciiTheme="majorBidi" w:hAnsiTheme="majorBidi" w:cstheme="majorBidi"/>
        </w:rPr>
        <w:t xml:space="preserve"> the depth and breadth of vocabulary knowledge could predict the EFL learners’ reading performance. To achieve these objectives, 71 senior university students majoring in English</w:t>
      </w:r>
      <w:r w:rsidR="003A1EBF" w:rsidRPr="00070E86">
        <w:rPr>
          <w:rFonts w:asciiTheme="majorBidi" w:hAnsiTheme="majorBidi" w:cstheme="majorBidi"/>
        </w:rPr>
        <w:t xml:space="preserve"> participated in the</w:t>
      </w:r>
      <w:r w:rsidR="00474BB3" w:rsidRPr="00070E86">
        <w:rPr>
          <w:rFonts w:asciiTheme="majorBidi" w:hAnsiTheme="majorBidi" w:cstheme="majorBidi"/>
        </w:rPr>
        <w:t xml:space="preserve"> study</w:t>
      </w:r>
      <w:r w:rsidRPr="00070E86">
        <w:rPr>
          <w:rFonts w:asciiTheme="majorBidi" w:hAnsiTheme="majorBidi" w:cstheme="majorBidi"/>
        </w:rPr>
        <w:t>. A language proficiency test, vocabulary size test, depth of vocabulary knowledge test, and reading comprehension test were the instruments of</w:t>
      </w:r>
      <w:r w:rsidR="00CD0A96" w:rsidRPr="00070E86">
        <w:rPr>
          <w:rFonts w:asciiTheme="majorBidi" w:hAnsiTheme="majorBidi" w:cstheme="majorBidi"/>
        </w:rPr>
        <w:t xml:space="preserve"> the study. The results showed</w:t>
      </w:r>
      <w:r w:rsidRPr="00070E86">
        <w:rPr>
          <w:rFonts w:asciiTheme="majorBidi" w:hAnsiTheme="majorBidi" w:cstheme="majorBidi"/>
        </w:rPr>
        <w:t xml:space="preserve"> that the depth and breadth of vocabulary knowledge</w:t>
      </w:r>
      <w:r w:rsidR="007218E4" w:rsidRPr="00070E86">
        <w:rPr>
          <w:rFonts w:asciiTheme="majorBidi" w:hAnsiTheme="majorBidi" w:cstheme="majorBidi"/>
        </w:rPr>
        <w:t xml:space="preserve"> positively correlate</w:t>
      </w:r>
      <w:r w:rsidR="009D2A6D" w:rsidRPr="00070E86">
        <w:rPr>
          <w:rFonts w:asciiTheme="majorBidi" w:hAnsiTheme="majorBidi" w:cstheme="majorBidi"/>
        </w:rPr>
        <w:t>d</w:t>
      </w:r>
      <w:r w:rsidR="007218E4" w:rsidRPr="00070E86">
        <w:rPr>
          <w:rFonts w:asciiTheme="majorBidi" w:hAnsiTheme="majorBidi" w:cstheme="majorBidi"/>
        </w:rPr>
        <w:t xml:space="preserve"> with reading comprehension</w:t>
      </w:r>
      <w:r w:rsidRPr="00070E86">
        <w:rPr>
          <w:rFonts w:asciiTheme="majorBidi" w:hAnsiTheme="majorBidi" w:cstheme="majorBidi"/>
        </w:rPr>
        <w:t xml:space="preserve">. </w:t>
      </w:r>
      <w:r w:rsidR="00CD0A96" w:rsidRPr="00070E86">
        <w:rPr>
          <w:rFonts w:asciiTheme="majorBidi" w:hAnsiTheme="majorBidi" w:cstheme="majorBidi"/>
        </w:rPr>
        <w:t>The results also revealed</w:t>
      </w:r>
      <w:r w:rsidRPr="00070E86">
        <w:rPr>
          <w:rFonts w:asciiTheme="majorBidi" w:hAnsiTheme="majorBidi" w:cstheme="majorBidi"/>
        </w:rPr>
        <w:t xml:space="preserve"> that the </w:t>
      </w:r>
      <w:r w:rsidR="008D397D" w:rsidRPr="00070E86">
        <w:rPr>
          <w:rFonts w:asciiTheme="majorBidi" w:hAnsiTheme="majorBidi" w:cstheme="majorBidi"/>
        </w:rPr>
        <w:t>two groups gained different scores</w:t>
      </w:r>
      <w:r w:rsidRPr="00070E86">
        <w:rPr>
          <w:rFonts w:asciiTheme="majorBidi" w:hAnsiTheme="majorBidi" w:cstheme="majorBidi"/>
        </w:rPr>
        <w:t xml:space="preserve"> in reading comprehension (i.</w:t>
      </w:r>
      <w:r w:rsidR="00CD0A96" w:rsidRPr="00070E86">
        <w:rPr>
          <w:rFonts w:asciiTheme="majorBidi" w:hAnsiTheme="majorBidi" w:cstheme="majorBidi"/>
        </w:rPr>
        <w:t>e., showing low and high</w:t>
      </w:r>
      <w:r w:rsidRPr="00070E86">
        <w:rPr>
          <w:rFonts w:asciiTheme="majorBidi" w:hAnsiTheme="majorBidi" w:cstheme="majorBidi"/>
        </w:rPr>
        <w:t xml:space="preserve"> breadth </w:t>
      </w:r>
      <w:r w:rsidR="00CD0A96" w:rsidRPr="00070E86">
        <w:rPr>
          <w:rFonts w:asciiTheme="majorBidi" w:hAnsiTheme="majorBidi" w:cstheme="majorBidi"/>
        </w:rPr>
        <w:t xml:space="preserve">and depth </w:t>
      </w:r>
      <w:r w:rsidRPr="00070E86">
        <w:rPr>
          <w:rFonts w:asciiTheme="majorBidi" w:hAnsiTheme="majorBidi" w:cstheme="majorBidi"/>
        </w:rPr>
        <w:t xml:space="preserve">of vocabulary knowledge) </w:t>
      </w:r>
      <w:r w:rsidR="00117A9F" w:rsidRPr="00070E86">
        <w:rPr>
          <w:rFonts w:asciiTheme="majorBidi" w:hAnsiTheme="majorBidi" w:cstheme="majorBidi"/>
        </w:rPr>
        <w:t>because of</w:t>
      </w:r>
      <w:r w:rsidRPr="00070E86">
        <w:rPr>
          <w:rFonts w:asciiTheme="majorBidi" w:hAnsiTheme="majorBidi" w:cstheme="majorBidi"/>
        </w:rPr>
        <w:t xml:space="preserve"> the difference between the two </w:t>
      </w:r>
      <w:r w:rsidR="00CD0A96" w:rsidRPr="00070E86">
        <w:rPr>
          <w:rFonts w:asciiTheme="majorBidi" w:hAnsiTheme="majorBidi" w:cstheme="majorBidi"/>
        </w:rPr>
        <w:t xml:space="preserve">groups in their </w:t>
      </w:r>
      <w:r w:rsidRPr="00070E86">
        <w:rPr>
          <w:rFonts w:asciiTheme="majorBidi" w:hAnsiTheme="majorBidi" w:cstheme="majorBidi"/>
        </w:rPr>
        <w:t xml:space="preserve">breadth </w:t>
      </w:r>
      <w:r w:rsidR="00CD0A96" w:rsidRPr="00070E86">
        <w:rPr>
          <w:rFonts w:asciiTheme="majorBidi" w:hAnsiTheme="majorBidi" w:cstheme="majorBidi"/>
        </w:rPr>
        <w:t xml:space="preserve">and depth </w:t>
      </w:r>
      <w:r w:rsidRPr="00070E86">
        <w:rPr>
          <w:rFonts w:asciiTheme="majorBidi" w:hAnsiTheme="majorBidi" w:cstheme="majorBidi"/>
        </w:rPr>
        <w:t>of vocabulary knowledge.</w:t>
      </w:r>
    </w:p>
    <w:p w:rsidR="007B1897" w:rsidRPr="00070E86" w:rsidRDefault="007B1897" w:rsidP="00B050D2">
      <w:pPr>
        <w:spacing w:after="120" w:line="240" w:lineRule="auto"/>
        <w:ind w:left="115" w:right="72" w:firstLine="562"/>
        <w:jc w:val="both"/>
        <w:rPr>
          <w:rFonts w:asciiTheme="majorBidi" w:hAnsiTheme="majorBidi" w:cstheme="majorBidi"/>
        </w:rPr>
      </w:pPr>
      <w:r w:rsidRPr="00070E86">
        <w:rPr>
          <w:rFonts w:asciiTheme="majorBidi" w:hAnsiTheme="majorBidi" w:cstheme="majorBidi"/>
        </w:rPr>
        <w:t xml:space="preserve">Mehrpour et al. (2011) investigated (a) the </w:t>
      </w:r>
      <w:r w:rsidR="0043403D" w:rsidRPr="00070E86">
        <w:rPr>
          <w:rFonts w:asciiTheme="majorBidi" w:hAnsiTheme="majorBidi" w:cstheme="majorBidi"/>
        </w:rPr>
        <w:t>importance</w:t>
      </w:r>
      <w:r w:rsidRPr="00070E86">
        <w:rPr>
          <w:rFonts w:asciiTheme="majorBidi" w:hAnsiTheme="majorBidi" w:cstheme="majorBidi"/>
        </w:rPr>
        <w:t xml:space="preserve"> of learners' vocabulary knowledge in their reading comprehension and (b) the contribution and relationship between the breadth and depth of vocabulary knowledge and EFL learners' reading comprehension. The participants of the study were 60 advanced learners from five English language institutes in Shiraz. Vocabulary Levels Test, Word Associate Test, and a reading comprehension test were administered to the participants. </w:t>
      </w:r>
      <w:r w:rsidR="00B35E1B" w:rsidRPr="00070E86">
        <w:rPr>
          <w:rFonts w:asciiTheme="majorBidi" w:hAnsiTheme="majorBidi" w:cstheme="majorBidi"/>
        </w:rPr>
        <w:t>The results revealed that</w:t>
      </w:r>
      <w:r w:rsidRPr="00070E86">
        <w:rPr>
          <w:rFonts w:asciiTheme="majorBidi" w:hAnsiTheme="majorBidi" w:cstheme="majorBidi"/>
        </w:rPr>
        <w:t xml:space="preserve"> while both depth and breadth of vocabulary knowledge could </w:t>
      </w:r>
      <w:r w:rsidR="00B35E1B" w:rsidRPr="00070E86">
        <w:rPr>
          <w:rFonts w:asciiTheme="majorBidi" w:hAnsiTheme="majorBidi" w:cstheme="majorBidi"/>
        </w:rPr>
        <w:t>have crucial</w:t>
      </w:r>
      <w:r w:rsidRPr="00070E86">
        <w:rPr>
          <w:rFonts w:asciiTheme="majorBidi" w:hAnsiTheme="majorBidi" w:cstheme="majorBidi"/>
        </w:rPr>
        <w:t xml:space="preserve"> role in EFL learners' reading comprehension, </w:t>
      </w:r>
      <w:r w:rsidR="000335D8" w:rsidRPr="00070E86">
        <w:rPr>
          <w:rFonts w:asciiTheme="majorBidi" w:hAnsiTheme="majorBidi" w:cstheme="majorBidi"/>
        </w:rPr>
        <w:t xml:space="preserve">the contribution of the </w:t>
      </w:r>
      <w:r w:rsidRPr="00070E86">
        <w:rPr>
          <w:rFonts w:asciiTheme="majorBidi" w:hAnsiTheme="majorBidi" w:cstheme="majorBidi"/>
        </w:rPr>
        <w:t xml:space="preserve">depth of vocabulary knowledge </w:t>
      </w:r>
      <w:r w:rsidR="000335D8" w:rsidRPr="00070E86">
        <w:rPr>
          <w:rFonts w:asciiTheme="majorBidi" w:hAnsiTheme="majorBidi" w:cstheme="majorBidi"/>
        </w:rPr>
        <w:t>was more significant</w:t>
      </w:r>
      <w:r w:rsidRPr="00070E86">
        <w:rPr>
          <w:rFonts w:asciiTheme="majorBidi" w:hAnsiTheme="majorBidi" w:cstheme="majorBidi"/>
        </w:rPr>
        <w:t>.</w:t>
      </w:r>
    </w:p>
    <w:p w:rsidR="007B1897" w:rsidRPr="00B051FF" w:rsidRDefault="00872522" w:rsidP="00B051FF">
      <w:pPr>
        <w:spacing w:after="120" w:line="240" w:lineRule="auto"/>
        <w:jc w:val="both"/>
        <w:rPr>
          <w:rFonts w:asciiTheme="majorBidi" w:hAnsiTheme="majorBidi" w:cstheme="majorBidi"/>
          <w:b/>
          <w:bCs/>
        </w:rPr>
      </w:pPr>
      <w:r w:rsidRPr="00B051FF">
        <w:rPr>
          <w:rFonts w:asciiTheme="majorBidi" w:hAnsiTheme="majorBidi" w:cstheme="majorBidi"/>
          <w:b/>
          <w:bCs/>
        </w:rPr>
        <w:t xml:space="preserve">3. </w:t>
      </w:r>
      <w:r w:rsidR="00A45C62" w:rsidRPr="00B051FF">
        <w:rPr>
          <w:rFonts w:asciiTheme="majorBidi" w:hAnsiTheme="majorBidi" w:cstheme="majorBidi"/>
          <w:b/>
          <w:bCs/>
        </w:rPr>
        <w:t>Methodology</w:t>
      </w:r>
    </w:p>
    <w:p w:rsidR="007B1897" w:rsidRPr="00B050D2" w:rsidRDefault="00872522" w:rsidP="00B050D2">
      <w:pPr>
        <w:autoSpaceDE w:val="0"/>
        <w:autoSpaceDN w:val="0"/>
        <w:adjustRightInd w:val="0"/>
        <w:spacing w:after="120" w:line="240" w:lineRule="auto"/>
        <w:jc w:val="both"/>
        <w:rPr>
          <w:rFonts w:asciiTheme="majorBidi" w:hAnsiTheme="majorBidi" w:cstheme="majorBidi"/>
          <w:i/>
          <w:iCs/>
        </w:rPr>
      </w:pPr>
      <w:r w:rsidRPr="00B050D2">
        <w:rPr>
          <w:rFonts w:asciiTheme="majorBidi" w:hAnsiTheme="majorBidi" w:cstheme="majorBidi"/>
          <w:i/>
          <w:iCs/>
        </w:rPr>
        <w:t xml:space="preserve">3.1. </w:t>
      </w:r>
      <w:r w:rsidR="007B1897" w:rsidRPr="00B050D2">
        <w:rPr>
          <w:rFonts w:asciiTheme="majorBidi" w:hAnsiTheme="majorBidi" w:cstheme="majorBidi"/>
          <w:i/>
          <w:iCs/>
        </w:rPr>
        <w:t>Participants</w:t>
      </w:r>
    </w:p>
    <w:p w:rsidR="00C403F2" w:rsidRPr="00C239E6" w:rsidRDefault="007B1897" w:rsidP="00C768E5">
      <w:pPr>
        <w:autoSpaceDE w:val="0"/>
        <w:autoSpaceDN w:val="0"/>
        <w:adjustRightInd w:val="0"/>
        <w:spacing w:after="120" w:line="240" w:lineRule="auto"/>
        <w:ind w:left="115" w:right="72"/>
        <w:jc w:val="both"/>
        <w:rPr>
          <w:rFonts w:asciiTheme="majorBidi" w:hAnsiTheme="majorBidi" w:cstheme="majorBidi"/>
          <w:color w:val="000000" w:themeColor="text1"/>
        </w:rPr>
      </w:pPr>
      <w:r w:rsidRPr="00C239E6">
        <w:rPr>
          <w:rFonts w:asciiTheme="majorBidi" w:hAnsiTheme="majorBidi" w:cstheme="majorBidi"/>
          <w:color w:val="000000" w:themeColor="text1"/>
        </w:rPr>
        <w:t>This study was conducted with 122 Iranian undergraduat</w:t>
      </w:r>
      <w:r w:rsidR="00EB3600" w:rsidRPr="00C239E6">
        <w:rPr>
          <w:rFonts w:asciiTheme="majorBidi" w:hAnsiTheme="majorBidi" w:cstheme="majorBidi"/>
          <w:color w:val="000000" w:themeColor="text1"/>
        </w:rPr>
        <w:t>e students of Engineering at</w:t>
      </w:r>
      <w:r w:rsidRPr="00C239E6">
        <w:rPr>
          <w:rFonts w:asciiTheme="majorBidi" w:hAnsiTheme="majorBidi" w:cstheme="majorBidi"/>
          <w:color w:val="000000" w:themeColor="text1"/>
        </w:rPr>
        <w:t xml:space="preserve"> Iran University of Science and Technology</w:t>
      </w:r>
      <w:r w:rsidR="000440EA" w:rsidRPr="00C239E6">
        <w:rPr>
          <w:rFonts w:asciiTheme="majorBidi" w:hAnsiTheme="majorBidi" w:cstheme="majorBidi"/>
          <w:color w:val="000000" w:themeColor="text1"/>
        </w:rPr>
        <w:t xml:space="preserve"> (IUST)</w:t>
      </w:r>
      <w:r w:rsidRPr="00C239E6">
        <w:rPr>
          <w:rFonts w:asciiTheme="majorBidi" w:hAnsiTheme="majorBidi" w:cstheme="majorBidi"/>
          <w:color w:val="000000" w:themeColor="text1"/>
        </w:rPr>
        <w:t>. They were 66 male and 56 female students, ranging in age from 17 to 21. The participants’ majors were Electrical Engineering (</w:t>
      </w:r>
      <w:r w:rsidRPr="00F460B2">
        <w:rPr>
          <w:rFonts w:asciiTheme="majorBidi" w:hAnsiTheme="majorBidi" w:cstheme="majorBidi"/>
          <w:color w:val="000000" w:themeColor="text1"/>
        </w:rPr>
        <w:t>n</w:t>
      </w:r>
      <w:r w:rsidRPr="00C239E6">
        <w:rPr>
          <w:rFonts w:asciiTheme="majorBidi" w:hAnsiTheme="majorBidi" w:cstheme="majorBidi"/>
          <w:color w:val="000000" w:themeColor="text1"/>
        </w:rPr>
        <w:t>=67), Industrial Engineering (</w:t>
      </w:r>
      <w:r w:rsidRPr="00F460B2">
        <w:rPr>
          <w:rFonts w:asciiTheme="majorBidi" w:hAnsiTheme="majorBidi" w:cstheme="majorBidi"/>
          <w:color w:val="000000" w:themeColor="text1"/>
        </w:rPr>
        <w:t>n</w:t>
      </w:r>
      <w:r w:rsidRPr="00C239E6">
        <w:rPr>
          <w:rFonts w:asciiTheme="majorBidi" w:hAnsiTheme="majorBidi" w:cstheme="majorBidi"/>
          <w:color w:val="000000" w:themeColor="text1"/>
        </w:rPr>
        <w:t>=12), Mechanical Engineering (</w:t>
      </w:r>
      <w:r w:rsidRPr="00F460B2">
        <w:rPr>
          <w:rFonts w:asciiTheme="majorBidi" w:hAnsiTheme="majorBidi" w:cstheme="majorBidi"/>
          <w:color w:val="000000" w:themeColor="text1"/>
        </w:rPr>
        <w:t>n</w:t>
      </w:r>
      <w:r w:rsidRPr="00C239E6">
        <w:rPr>
          <w:rFonts w:asciiTheme="majorBidi" w:hAnsiTheme="majorBidi" w:cstheme="majorBidi"/>
          <w:color w:val="000000" w:themeColor="text1"/>
        </w:rPr>
        <w:t>=11), Industrial Designing Engineering (</w:t>
      </w:r>
      <w:r w:rsidRPr="00F460B2">
        <w:rPr>
          <w:rFonts w:asciiTheme="majorBidi" w:hAnsiTheme="majorBidi" w:cstheme="majorBidi"/>
          <w:color w:val="000000" w:themeColor="text1"/>
        </w:rPr>
        <w:t>n</w:t>
      </w:r>
      <w:r w:rsidRPr="00C239E6">
        <w:rPr>
          <w:rFonts w:asciiTheme="majorBidi" w:hAnsiTheme="majorBidi" w:cstheme="majorBidi"/>
          <w:color w:val="000000" w:themeColor="text1"/>
        </w:rPr>
        <w:t>=10), Civil Engineering (</w:t>
      </w:r>
      <w:r w:rsidRPr="00F460B2">
        <w:rPr>
          <w:rFonts w:asciiTheme="majorBidi" w:hAnsiTheme="majorBidi" w:cstheme="majorBidi"/>
          <w:color w:val="000000" w:themeColor="text1"/>
        </w:rPr>
        <w:t>n</w:t>
      </w:r>
      <w:r w:rsidRPr="00C239E6">
        <w:rPr>
          <w:rFonts w:asciiTheme="majorBidi" w:hAnsiTheme="majorBidi" w:cstheme="majorBidi"/>
          <w:color w:val="000000" w:themeColor="text1"/>
        </w:rPr>
        <w:t>=8), Railway Engineering (</w:t>
      </w:r>
      <w:r w:rsidRPr="00F460B2">
        <w:rPr>
          <w:rFonts w:asciiTheme="majorBidi" w:hAnsiTheme="majorBidi" w:cstheme="majorBidi"/>
          <w:color w:val="000000" w:themeColor="text1"/>
        </w:rPr>
        <w:t>n</w:t>
      </w:r>
      <w:r w:rsidRPr="00C239E6">
        <w:rPr>
          <w:rFonts w:asciiTheme="majorBidi" w:hAnsiTheme="majorBidi" w:cstheme="majorBidi"/>
          <w:color w:val="000000" w:themeColor="text1"/>
        </w:rPr>
        <w:t>=5), Chemical Engineering (</w:t>
      </w:r>
      <w:r w:rsidRPr="00F460B2">
        <w:rPr>
          <w:rFonts w:asciiTheme="majorBidi" w:hAnsiTheme="majorBidi" w:cstheme="majorBidi"/>
          <w:color w:val="000000" w:themeColor="text1"/>
        </w:rPr>
        <w:t>n</w:t>
      </w:r>
      <w:r w:rsidR="00150FB5" w:rsidRPr="00C239E6">
        <w:rPr>
          <w:rFonts w:asciiTheme="majorBidi" w:hAnsiTheme="majorBidi" w:cstheme="majorBidi"/>
          <w:color w:val="000000" w:themeColor="text1"/>
        </w:rPr>
        <w:t>=5)</w:t>
      </w:r>
      <w:r w:rsidRPr="00C239E6">
        <w:rPr>
          <w:rFonts w:asciiTheme="majorBidi" w:hAnsiTheme="majorBidi" w:cstheme="majorBidi"/>
          <w:color w:val="000000" w:themeColor="text1"/>
        </w:rPr>
        <w:t>, Computer Engineering (</w:t>
      </w:r>
      <w:r w:rsidRPr="00F460B2">
        <w:rPr>
          <w:rFonts w:asciiTheme="majorBidi" w:hAnsiTheme="majorBidi" w:cstheme="majorBidi"/>
          <w:color w:val="000000" w:themeColor="text1"/>
        </w:rPr>
        <w:t>n</w:t>
      </w:r>
      <w:r w:rsidRPr="00C239E6">
        <w:rPr>
          <w:rFonts w:asciiTheme="majorBidi" w:hAnsiTheme="majorBidi" w:cstheme="majorBidi"/>
          <w:color w:val="000000" w:themeColor="text1"/>
        </w:rPr>
        <w:t>=2), and Metallurgy Engineering (</w:t>
      </w:r>
      <w:r w:rsidRPr="00F460B2">
        <w:rPr>
          <w:rFonts w:asciiTheme="majorBidi" w:hAnsiTheme="majorBidi" w:cstheme="majorBidi"/>
          <w:color w:val="000000" w:themeColor="text1"/>
        </w:rPr>
        <w:t>n</w:t>
      </w:r>
      <w:r w:rsidRPr="00C239E6">
        <w:rPr>
          <w:rFonts w:asciiTheme="majorBidi" w:hAnsiTheme="majorBidi" w:cstheme="majorBidi"/>
          <w:color w:val="000000" w:themeColor="text1"/>
        </w:rPr>
        <w:t xml:space="preserve">=2). </w:t>
      </w:r>
    </w:p>
    <w:p w:rsidR="00C403F2" w:rsidRPr="00C239E6" w:rsidRDefault="00C403F2" w:rsidP="00F460B2">
      <w:pPr>
        <w:autoSpaceDE w:val="0"/>
        <w:autoSpaceDN w:val="0"/>
        <w:adjustRightInd w:val="0"/>
        <w:spacing w:after="120" w:line="240" w:lineRule="auto"/>
        <w:ind w:left="115" w:right="72" w:firstLine="562"/>
        <w:jc w:val="both"/>
        <w:rPr>
          <w:rFonts w:asciiTheme="majorBidi" w:hAnsiTheme="majorBidi" w:cstheme="majorBidi"/>
          <w:color w:val="000000" w:themeColor="text1"/>
        </w:rPr>
      </w:pPr>
      <w:r w:rsidRPr="00C239E6">
        <w:rPr>
          <w:rFonts w:asciiTheme="majorBidi" w:hAnsiTheme="majorBidi" w:cstheme="majorBidi"/>
          <w:color w:val="000000" w:themeColor="text1"/>
        </w:rPr>
        <w:t>Nonprobability convenient or availability sampling was chosen in this research. In other words, the researchers did not choose the participants randomly and had to administer the questionnaire and the tests to some Engineering students attending the E</w:t>
      </w:r>
      <w:r w:rsidR="00052B82" w:rsidRPr="00C239E6">
        <w:rPr>
          <w:rFonts w:asciiTheme="majorBidi" w:hAnsiTheme="majorBidi" w:cstheme="majorBidi"/>
          <w:color w:val="000000" w:themeColor="text1"/>
        </w:rPr>
        <w:t xml:space="preserve">nglish for </w:t>
      </w:r>
      <w:r w:rsidRPr="00C239E6">
        <w:rPr>
          <w:rFonts w:asciiTheme="majorBidi" w:hAnsiTheme="majorBidi" w:cstheme="majorBidi"/>
          <w:color w:val="000000" w:themeColor="text1"/>
        </w:rPr>
        <w:t>G</w:t>
      </w:r>
      <w:r w:rsidR="00052B82" w:rsidRPr="00C239E6">
        <w:rPr>
          <w:rFonts w:asciiTheme="majorBidi" w:hAnsiTheme="majorBidi" w:cstheme="majorBidi"/>
          <w:color w:val="000000" w:themeColor="text1"/>
        </w:rPr>
        <w:t xml:space="preserve">eneral </w:t>
      </w:r>
      <w:r w:rsidRPr="00C239E6">
        <w:rPr>
          <w:rFonts w:asciiTheme="majorBidi" w:hAnsiTheme="majorBidi" w:cstheme="majorBidi"/>
          <w:color w:val="000000" w:themeColor="text1"/>
        </w:rPr>
        <w:t>A</w:t>
      </w:r>
      <w:r w:rsidR="00052B82" w:rsidRPr="00C239E6">
        <w:rPr>
          <w:rFonts w:asciiTheme="majorBidi" w:hAnsiTheme="majorBidi" w:cstheme="majorBidi"/>
          <w:color w:val="000000" w:themeColor="text1"/>
        </w:rPr>
        <w:t xml:space="preserve">cademic </w:t>
      </w:r>
      <w:r w:rsidRPr="00C239E6">
        <w:rPr>
          <w:rFonts w:asciiTheme="majorBidi" w:hAnsiTheme="majorBidi" w:cstheme="majorBidi"/>
          <w:color w:val="000000" w:themeColor="text1"/>
        </w:rPr>
        <w:t>P</w:t>
      </w:r>
      <w:r w:rsidR="00052B82" w:rsidRPr="00C239E6">
        <w:rPr>
          <w:rFonts w:asciiTheme="majorBidi" w:hAnsiTheme="majorBidi" w:cstheme="majorBidi"/>
          <w:color w:val="000000" w:themeColor="text1"/>
        </w:rPr>
        <w:t>urposes</w:t>
      </w:r>
      <w:r w:rsidR="00AE5E79" w:rsidRPr="00C239E6">
        <w:rPr>
          <w:rFonts w:asciiTheme="majorBidi" w:hAnsiTheme="majorBidi" w:cstheme="majorBidi"/>
          <w:color w:val="000000" w:themeColor="text1"/>
        </w:rPr>
        <w:t xml:space="preserve"> (EGAP)</w:t>
      </w:r>
      <w:r w:rsidRPr="00C239E6">
        <w:rPr>
          <w:rFonts w:asciiTheme="majorBidi" w:hAnsiTheme="majorBidi" w:cstheme="majorBidi"/>
          <w:color w:val="000000" w:themeColor="text1"/>
        </w:rPr>
        <w:t xml:space="preserve"> courses offered in the Foreign Languages Department of IUST.</w:t>
      </w:r>
    </w:p>
    <w:p w:rsidR="007B1897" w:rsidRPr="00B050D2" w:rsidRDefault="00872522" w:rsidP="00B050D2">
      <w:pPr>
        <w:autoSpaceDE w:val="0"/>
        <w:autoSpaceDN w:val="0"/>
        <w:adjustRightInd w:val="0"/>
        <w:spacing w:after="120" w:line="240" w:lineRule="auto"/>
        <w:jc w:val="both"/>
        <w:rPr>
          <w:rFonts w:asciiTheme="majorBidi" w:hAnsiTheme="majorBidi" w:cstheme="majorBidi"/>
          <w:i/>
          <w:iCs/>
        </w:rPr>
      </w:pPr>
      <w:r w:rsidRPr="00B050D2">
        <w:rPr>
          <w:rFonts w:asciiTheme="majorBidi" w:hAnsiTheme="majorBidi" w:cstheme="majorBidi"/>
          <w:i/>
          <w:iCs/>
        </w:rPr>
        <w:t xml:space="preserve">3.2. </w:t>
      </w:r>
      <w:r w:rsidR="007B1897" w:rsidRPr="00B050D2">
        <w:rPr>
          <w:rFonts w:asciiTheme="majorBidi" w:hAnsiTheme="majorBidi" w:cstheme="majorBidi"/>
          <w:i/>
          <w:iCs/>
        </w:rPr>
        <w:t>Instruments</w:t>
      </w:r>
    </w:p>
    <w:p w:rsidR="00704BF5" w:rsidRPr="00C239E6" w:rsidRDefault="001A6F3F" w:rsidP="00810E64">
      <w:pPr>
        <w:spacing w:line="240" w:lineRule="auto"/>
        <w:jc w:val="both"/>
        <w:outlineLvl w:val="2"/>
        <w:rPr>
          <w:rFonts w:asciiTheme="majorBidi" w:hAnsiTheme="majorBidi" w:cstheme="majorBidi"/>
          <w:i/>
          <w:iCs/>
          <w:color w:val="000000" w:themeColor="text1"/>
        </w:rPr>
      </w:pPr>
      <w:r>
        <w:rPr>
          <w:rFonts w:asciiTheme="majorBidi" w:hAnsiTheme="majorBidi" w:cstheme="majorBidi"/>
          <w:i/>
          <w:iCs/>
          <w:color w:val="000000" w:themeColor="text1"/>
        </w:rPr>
        <w:t xml:space="preserve">3.2.1. </w:t>
      </w:r>
      <w:r w:rsidR="00704BF5" w:rsidRPr="00C239E6">
        <w:rPr>
          <w:rFonts w:asciiTheme="majorBidi" w:hAnsiTheme="majorBidi" w:cstheme="majorBidi"/>
          <w:i/>
          <w:iCs/>
          <w:color w:val="000000" w:themeColor="text1"/>
        </w:rPr>
        <w:t>IELTS Reading Comprehension Test</w:t>
      </w:r>
    </w:p>
    <w:p w:rsidR="007B1897" w:rsidRPr="00C239E6" w:rsidRDefault="00133D9E" w:rsidP="00C768E5">
      <w:pPr>
        <w:autoSpaceDE w:val="0"/>
        <w:autoSpaceDN w:val="0"/>
        <w:adjustRightInd w:val="0"/>
        <w:spacing w:after="120" w:line="240" w:lineRule="auto"/>
        <w:ind w:left="115" w:right="72"/>
        <w:jc w:val="both"/>
        <w:rPr>
          <w:rFonts w:asciiTheme="majorBidi" w:hAnsiTheme="majorBidi" w:cstheme="majorBidi"/>
          <w:color w:val="000000" w:themeColor="text1"/>
        </w:rPr>
      </w:pPr>
      <w:r w:rsidRPr="00C239E6">
        <w:rPr>
          <w:rFonts w:asciiTheme="majorBidi" w:hAnsiTheme="majorBidi" w:cstheme="majorBidi"/>
          <w:color w:val="000000" w:themeColor="text1"/>
        </w:rPr>
        <w:t>Five</w:t>
      </w:r>
      <w:r w:rsidR="007B1897" w:rsidRPr="00C239E6">
        <w:rPr>
          <w:rFonts w:asciiTheme="majorBidi" w:hAnsiTheme="majorBidi" w:cstheme="majorBidi"/>
          <w:color w:val="000000" w:themeColor="text1"/>
        </w:rPr>
        <w:t xml:space="preserve"> instruments were used in this study. The first instrument was a reading sample of an academic IELTS</w:t>
      </w:r>
      <w:r w:rsidR="006904C5" w:rsidRPr="00C239E6">
        <w:rPr>
          <w:rFonts w:asciiTheme="majorBidi" w:hAnsiTheme="majorBidi" w:cstheme="majorBidi"/>
          <w:color w:val="000000" w:themeColor="text1"/>
        </w:rPr>
        <w:t xml:space="preserve"> test</w:t>
      </w:r>
      <w:r w:rsidR="007B1897" w:rsidRPr="00C239E6">
        <w:rPr>
          <w:rFonts w:asciiTheme="majorBidi" w:hAnsiTheme="majorBidi" w:cstheme="majorBidi"/>
          <w:color w:val="000000" w:themeColor="text1"/>
        </w:rPr>
        <w:t xml:space="preserve">, which was adopted from academic IELTS 11, developed by the Cambridge University Press. </w:t>
      </w:r>
      <w:r w:rsidR="00002ED6" w:rsidRPr="00C239E6">
        <w:rPr>
          <w:rFonts w:asciiTheme="majorBidi" w:hAnsiTheme="majorBidi" w:cstheme="majorBidi"/>
          <w:color w:val="000000" w:themeColor="text1"/>
        </w:rPr>
        <w:t xml:space="preserve">The reason for the selection of the reading section of an academic </w:t>
      </w:r>
      <w:r w:rsidR="00F404F3" w:rsidRPr="00C239E6">
        <w:rPr>
          <w:rFonts w:asciiTheme="majorBidi" w:hAnsiTheme="majorBidi" w:cstheme="majorBidi"/>
          <w:color w:val="000000" w:themeColor="text1"/>
        </w:rPr>
        <w:t>IELTS</w:t>
      </w:r>
      <w:r w:rsidR="00761409" w:rsidRPr="00C239E6">
        <w:rPr>
          <w:rFonts w:asciiTheme="majorBidi" w:hAnsiTheme="majorBidi" w:cstheme="majorBidi"/>
          <w:color w:val="000000" w:themeColor="text1"/>
        </w:rPr>
        <w:t xml:space="preserve"> test is</w:t>
      </w:r>
      <w:r w:rsidR="00002ED6" w:rsidRPr="00C239E6">
        <w:rPr>
          <w:rFonts w:asciiTheme="majorBidi" w:hAnsiTheme="majorBidi" w:cstheme="majorBidi"/>
          <w:color w:val="000000" w:themeColor="text1"/>
        </w:rPr>
        <w:t xml:space="preserve"> related to the fact that academic IELTS test as a standard</w:t>
      </w:r>
      <w:r w:rsidR="001F2EE5" w:rsidRPr="00C239E6">
        <w:rPr>
          <w:rFonts w:asciiTheme="majorBidi" w:hAnsiTheme="majorBidi" w:cstheme="majorBidi"/>
          <w:color w:val="000000" w:themeColor="text1"/>
        </w:rPr>
        <w:t xml:space="preserve"> test examines academic language proficiency level</w:t>
      </w:r>
      <w:r w:rsidR="00F404F3" w:rsidRPr="00C239E6">
        <w:rPr>
          <w:rFonts w:asciiTheme="majorBidi" w:hAnsiTheme="majorBidi" w:cstheme="majorBidi"/>
          <w:color w:val="000000" w:themeColor="text1"/>
        </w:rPr>
        <w:t xml:space="preserve"> in terms of the four </w:t>
      </w:r>
      <w:r w:rsidR="001F2EE5" w:rsidRPr="00C239E6">
        <w:rPr>
          <w:rFonts w:asciiTheme="majorBidi" w:hAnsiTheme="majorBidi" w:cstheme="majorBidi"/>
          <w:color w:val="000000" w:themeColor="text1"/>
        </w:rPr>
        <w:t xml:space="preserve">language </w:t>
      </w:r>
      <w:r w:rsidR="00F404F3" w:rsidRPr="00C239E6">
        <w:rPr>
          <w:rFonts w:asciiTheme="majorBidi" w:hAnsiTheme="majorBidi" w:cstheme="majorBidi"/>
          <w:color w:val="000000" w:themeColor="text1"/>
        </w:rPr>
        <w:t>skills</w:t>
      </w:r>
      <w:r w:rsidR="001F2EE5" w:rsidRPr="00C239E6">
        <w:rPr>
          <w:rFonts w:asciiTheme="majorBidi" w:hAnsiTheme="majorBidi" w:cstheme="majorBidi"/>
          <w:color w:val="000000" w:themeColor="text1"/>
        </w:rPr>
        <w:t>,</w:t>
      </w:r>
      <w:r w:rsidR="00F404F3" w:rsidRPr="00C239E6">
        <w:rPr>
          <w:rFonts w:asciiTheme="majorBidi" w:hAnsiTheme="majorBidi" w:cstheme="majorBidi"/>
          <w:color w:val="000000" w:themeColor="text1"/>
        </w:rPr>
        <w:t xml:space="preserve"> including reading, listening, writing and speaking. </w:t>
      </w:r>
      <w:r w:rsidR="007B1897" w:rsidRPr="00C239E6">
        <w:rPr>
          <w:rFonts w:asciiTheme="majorBidi" w:hAnsiTheme="majorBidi" w:cstheme="majorBidi"/>
          <w:color w:val="000000" w:themeColor="text1"/>
        </w:rPr>
        <w:t>The test consisted of three passages, ea</w:t>
      </w:r>
      <w:r w:rsidR="00812417" w:rsidRPr="00C239E6">
        <w:rPr>
          <w:rFonts w:asciiTheme="majorBidi" w:hAnsiTheme="majorBidi" w:cstheme="majorBidi"/>
          <w:color w:val="000000" w:themeColor="text1"/>
        </w:rPr>
        <w:t>ch with a specific topic about the</w:t>
      </w:r>
      <w:r w:rsidR="007B1897" w:rsidRPr="00C239E6">
        <w:rPr>
          <w:rFonts w:asciiTheme="majorBidi" w:hAnsiTheme="majorBidi" w:cstheme="majorBidi"/>
          <w:color w:val="000000" w:themeColor="text1"/>
        </w:rPr>
        <w:t xml:space="preserve"> history of silk production, migration of </w:t>
      </w:r>
      <w:r w:rsidR="007B1897" w:rsidRPr="00C239E6">
        <w:rPr>
          <w:rFonts w:asciiTheme="majorBidi" w:hAnsiTheme="majorBidi" w:cstheme="majorBidi"/>
          <w:color w:val="000000" w:themeColor="text1"/>
        </w:rPr>
        <w:lastRenderedPageBreak/>
        <w:t>pronghorns, and the mathematical reasoning. For each of the first two passages, the students were required to read the text and answer 13 questions. The last passage was followed by 14 questions, and altogether the test consisted of 40 items. At the end of the reading test, the par</w:t>
      </w:r>
      <w:r w:rsidR="00740348" w:rsidRPr="00C239E6">
        <w:rPr>
          <w:rFonts w:asciiTheme="majorBidi" w:hAnsiTheme="majorBidi" w:cstheme="majorBidi"/>
          <w:color w:val="000000" w:themeColor="text1"/>
        </w:rPr>
        <w:t>ticipants were asked to answer an open-ended question, describing</w:t>
      </w:r>
      <w:r w:rsidR="007B1897" w:rsidRPr="00C239E6">
        <w:rPr>
          <w:rFonts w:asciiTheme="majorBidi" w:hAnsiTheme="majorBidi" w:cstheme="majorBidi"/>
          <w:color w:val="000000" w:themeColor="text1"/>
        </w:rPr>
        <w:t xml:space="preserve"> their problems in answering the three academic reading tasks</w:t>
      </w:r>
      <w:r w:rsidR="007A4A1C" w:rsidRPr="00C239E6">
        <w:rPr>
          <w:rFonts w:asciiTheme="majorBidi" w:hAnsiTheme="majorBidi" w:cstheme="majorBidi"/>
          <w:color w:val="000000" w:themeColor="text1"/>
        </w:rPr>
        <w:t xml:space="preserve"> in English</w:t>
      </w:r>
      <w:r w:rsidR="007B1897" w:rsidRPr="00C239E6">
        <w:rPr>
          <w:rFonts w:asciiTheme="majorBidi" w:hAnsiTheme="majorBidi" w:cstheme="majorBidi"/>
          <w:color w:val="000000" w:themeColor="text1"/>
        </w:rPr>
        <w:t xml:space="preserve">. </w:t>
      </w:r>
    </w:p>
    <w:p w:rsidR="00704BF5" w:rsidRPr="00C239E6" w:rsidRDefault="001A6F3F" w:rsidP="001F2EE5">
      <w:pPr>
        <w:spacing w:line="240" w:lineRule="auto"/>
        <w:jc w:val="both"/>
        <w:rPr>
          <w:rFonts w:asciiTheme="majorBidi" w:hAnsiTheme="majorBidi" w:cstheme="majorBidi"/>
          <w:i/>
          <w:iCs/>
          <w:color w:val="000000" w:themeColor="text1"/>
        </w:rPr>
      </w:pPr>
      <w:r>
        <w:rPr>
          <w:rFonts w:asciiTheme="majorBidi" w:hAnsiTheme="majorBidi" w:cstheme="majorBidi"/>
          <w:i/>
          <w:iCs/>
          <w:color w:val="000000" w:themeColor="text1"/>
        </w:rPr>
        <w:t xml:space="preserve">3.2.2. </w:t>
      </w:r>
      <w:r w:rsidR="00704BF5" w:rsidRPr="00C239E6">
        <w:rPr>
          <w:rFonts w:asciiTheme="majorBidi" w:hAnsiTheme="majorBidi" w:cstheme="majorBidi"/>
          <w:i/>
          <w:iCs/>
          <w:color w:val="000000" w:themeColor="text1"/>
        </w:rPr>
        <w:t>Vocabulary Levels Test (VLT)</w:t>
      </w:r>
    </w:p>
    <w:p w:rsidR="007B1897" w:rsidRPr="00C239E6" w:rsidRDefault="007B1897" w:rsidP="00C768E5">
      <w:pPr>
        <w:autoSpaceDE w:val="0"/>
        <w:autoSpaceDN w:val="0"/>
        <w:adjustRightInd w:val="0"/>
        <w:spacing w:after="120" w:line="240" w:lineRule="auto"/>
        <w:ind w:left="115" w:right="72"/>
        <w:jc w:val="both"/>
        <w:rPr>
          <w:rFonts w:asciiTheme="majorBidi" w:hAnsiTheme="majorBidi" w:cstheme="majorBidi"/>
          <w:color w:val="000000" w:themeColor="text1"/>
        </w:rPr>
      </w:pPr>
      <w:r w:rsidRPr="00C239E6">
        <w:rPr>
          <w:rFonts w:asciiTheme="majorBidi" w:hAnsiTheme="majorBidi" w:cstheme="majorBidi"/>
          <w:color w:val="000000" w:themeColor="text1"/>
        </w:rPr>
        <w:t xml:space="preserve">The learners’ vocabulary size was </w:t>
      </w:r>
      <w:r w:rsidR="00212428" w:rsidRPr="00C239E6">
        <w:rPr>
          <w:rFonts w:asciiTheme="majorBidi" w:hAnsiTheme="majorBidi" w:cstheme="majorBidi"/>
          <w:color w:val="000000" w:themeColor="text1"/>
        </w:rPr>
        <w:t>assessed</w:t>
      </w:r>
      <w:r w:rsidR="00F1300C" w:rsidRPr="00C239E6">
        <w:rPr>
          <w:rFonts w:asciiTheme="majorBidi" w:hAnsiTheme="majorBidi" w:cstheme="majorBidi"/>
          <w:color w:val="000000" w:themeColor="text1"/>
        </w:rPr>
        <w:t xml:space="preserve"> through</w:t>
      </w:r>
      <w:r w:rsidRPr="00C239E6">
        <w:rPr>
          <w:rFonts w:asciiTheme="majorBidi" w:hAnsiTheme="majorBidi" w:cstheme="majorBidi"/>
          <w:color w:val="000000" w:themeColor="text1"/>
        </w:rPr>
        <w:t xml:space="preserve"> the revised version of Nation's (1983) Vocabulary Levels Test (Schmitt, Schmitt, &amp; Clapham, 2001). Schmitt et al. (2001) indicated that the test was designed to enable the administrators to estimate the vocabulary size of L2 learners of both general and academic English. The test included five sections, each with 30 items relating to the most frequent gener</w:t>
      </w:r>
      <w:r w:rsidR="00812417" w:rsidRPr="00C239E6">
        <w:rPr>
          <w:rFonts w:asciiTheme="majorBidi" w:hAnsiTheme="majorBidi" w:cstheme="majorBidi"/>
          <w:color w:val="000000" w:themeColor="text1"/>
        </w:rPr>
        <w:t xml:space="preserve">al (i.e., 2000, 3000, 5000, &amp; </w:t>
      </w:r>
      <w:r w:rsidR="000A5636" w:rsidRPr="00C239E6">
        <w:rPr>
          <w:rFonts w:asciiTheme="majorBidi" w:hAnsiTheme="majorBidi" w:cstheme="majorBidi"/>
          <w:color w:val="000000" w:themeColor="text1"/>
        </w:rPr>
        <w:t>10000) and academic lexical</w:t>
      </w:r>
      <w:r w:rsidRPr="00C239E6">
        <w:rPr>
          <w:rFonts w:asciiTheme="majorBidi" w:hAnsiTheme="majorBidi" w:cstheme="majorBidi"/>
          <w:color w:val="000000" w:themeColor="text1"/>
        </w:rPr>
        <w:t xml:space="preserve"> items. </w:t>
      </w:r>
    </w:p>
    <w:p w:rsidR="00704BF5" w:rsidRPr="00C239E6" w:rsidRDefault="003A6455" w:rsidP="00704BF5">
      <w:pPr>
        <w:autoSpaceDE w:val="0"/>
        <w:autoSpaceDN w:val="0"/>
        <w:adjustRightInd w:val="0"/>
        <w:spacing w:after="0" w:line="240" w:lineRule="auto"/>
        <w:jc w:val="both"/>
        <w:rPr>
          <w:rFonts w:asciiTheme="majorBidi" w:hAnsiTheme="majorBidi" w:cstheme="majorBidi"/>
          <w:i/>
          <w:iCs/>
          <w:color w:val="000000" w:themeColor="text1"/>
        </w:rPr>
      </w:pPr>
      <w:r>
        <w:rPr>
          <w:rFonts w:asciiTheme="majorBidi" w:hAnsiTheme="majorBidi" w:cstheme="majorBidi"/>
          <w:i/>
          <w:iCs/>
          <w:color w:val="000000" w:themeColor="text1"/>
        </w:rPr>
        <w:t xml:space="preserve">3.2.3. </w:t>
      </w:r>
      <w:r w:rsidR="00704BF5" w:rsidRPr="00C239E6">
        <w:rPr>
          <w:rFonts w:asciiTheme="majorBidi" w:hAnsiTheme="majorBidi" w:cstheme="majorBidi"/>
          <w:i/>
          <w:iCs/>
          <w:color w:val="000000" w:themeColor="text1"/>
        </w:rPr>
        <w:t>Word Associates Test (WAT)</w:t>
      </w:r>
    </w:p>
    <w:p w:rsidR="007B1897" w:rsidRPr="00C239E6" w:rsidRDefault="007B1897" w:rsidP="00C768E5">
      <w:pPr>
        <w:autoSpaceDE w:val="0"/>
        <w:autoSpaceDN w:val="0"/>
        <w:adjustRightInd w:val="0"/>
        <w:spacing w:after="120" w:line="240" w:lineRule="auto"/>
        <w:ind w:left="115" w:right="72"/>
        <w:jc w:val="both"/>
        <w:rPr>
          <w:rFonts w:asciiTheme="majorBidi" w:hAnsiTheme="majorBidi" w:cstheme="majorBidi"/>
          <w:color w:val="000000" w:themeColor="text1"/>
        </w:rPr>
      </w:pPr>
      <w:r w:rsidRPr="00C239E6">
        <w:rPr>
          <w:rFonts w:asciiTheme="majorBidi" w:hAnsiTheme="majorBidi" w:cstheme="majorBidi"/>
          <w:color w:val="000000" w:themeColor="text1"/>
        </w:rPr>
        <w:t>Learners’ depth of vocabulary knowledge was measured through Word Associates Test (W</w:t>
      </w:r>
      <w:r w:rsidR="001F159A" w:rsidRPr="00C239E6">
        <w:rPr>
          <w:rFonts w:asciiTheme="majorBidi" w:hAnsiTheme="majorBidi" w:cstheme="majorBidi"/>
          <w:color w:val="000000" w:themeColor="text1"/>
        </w:rPr>
        <w:t>AT) developed by Read (1993). This test was</w:t>
      </w:r>
      <w:r w:rsidRPr="00C239E6">
        <w:rPr>
          <w:rFonts w:asciiTheme="majorBidi" w:hAnsiTheme="majorBidi" w:cstheme="majorBidi"/>
          <w:color w:val="000000" w:themeColor="text1"/>
        </w:rPr>
        <w:t xml:space="preserve"> the mo</w:t>
      </w:r>
      <w:r w:rsidR="009D4145" w:rsidRPr="00C239E6">
        <w:rPr>
          <w:rFonts w:asciiTheme="majorBidi" w:hAnsiTheme="majorBidi" w:cstheme="majorBidi"/>
          <w:color w:val="000000" w:themeColor="text1"/>
        </w:rPr>
        <w:t>st widely used instrument by many</w:t>
      </w:r>
      <w:r w:rsidRPr="00C239E6">
        <w:rPr>
          <w:rFonts w:asciiTheme="majorBidi" w:hAnsiTheme="majorBidi" w:cstheme="majorBidi"/>
          <w:color w:val="000000" w:themeColor="text1"/>
        </w:rPr>
        <w:t xml:space="preserve"> researchers for measuring the depth of vocabulary knowledge (Mochizuki, 2012)</w:t>
      </w:r>
      <w:r w:rsidR="005D2072" w:rsidRPr="00C239E6">
        <w:rPr>
          <w:rFonts w:asciiTheme="majorBidi" w:hAnsiTheme="majorBidi" w:cstheme="majorBidi"/>
          <w:color w:val="000000" w:themeColor="text1"/>
        </w:rPr>
        <w:t>. The test consisted of 50 vocabulary items</w:t>
      </w:r>
      <w:r w:rsidRPr="00C239E6">
        <w:rPr>
          <w:rFonts w:asciiTheme="majorBidi" w:hAnsiTheme="majorBidi" w:cstheme="majorBidi"/>
          <w:color w:val="000000" w:themeColor="text1"/>
        </w:rPr>
        <w:t>, each follow</w:t>
      </w:r>
      <w:r w:rsidR="005643F2" w:rsidRPr="00C239E6">
        <w:rPr>
          <w:rFonts w:asciiTheme="majorBidi" w:hAnsiTheme="majorBidi" w:cstheme="majorBidi"/>
          <w:color w:val="000000" w:themeColor="text1"/>
        </w:rPr>
        <w:t xml:space="preserve">ed by </w:t>
      </w:r>
      <w:r w:rsidRPr="00C239E6">
        <w:rPr>
          <w:rFonts w:asciiTheme="majorBidi" w:hAnsiTheme="majorBidi" w:cstheme="majorBidi"/>
          <w:color w:val="000000" w:themeColor="text1"/>
        </w:rPr>
        <w:t xml:space="preserve">eight words, four of which in each question had the semantic relationships with the target word, while the other four words did not have such a relationship. The semantic relationship consisted of paradigmatic (i.e., the word and its associates were synonyms), syntagmatic (i.e., the two words co-occurred in similar contexts), and analytic (i.e., the associate represented one </w:t>
      </w:r>
      <w:r w:rsidR="009C2E74" w:rsidRPr="00C239E6">
        <w:rPr>
          <w:rFonts w:asciiTheme="majorBidi" w:hAnsiTheme="majorBidi" w:cstheme="majorBidi"/>
          <w:color w:val="000000" w:themeColor="text1"/>
        </w:rPr>
        <w:t>dimension</w:t>
      </w:r>
      <w:r w:rsidRPr="00C239E6">
        <w:rPr>
          <w:rFonts w:asciiTheme="majorBidi" w:hAnsiTheme="majorBidi" w:cstheme="majorBidi"/>
          <w:color w:val="000000" w:themeColor="text1"/>
        </w:rPr>
        <w:t xml:space="preserve"> of the meaning of the </w:t>
      </w:r>
      <w:r w:rsidR="009C2E74" w:rsidRPr="00C239E6">
        <w:rPr>
          <w:rFonts w:asciiTheme="majorBidi" w:hAnsiTheme="majorBidi" w:cstheme="majorBidi"/>
          <w:color w:val="000000" w:themeColor="text1"/>
        </w:rPr>
        <w:t>given</w:t>
      </w:r>
      <w:r w:rsidRPr="00C239E6">
        <w:rPr>
          <w:rFonts w:asciiTheme="majorBidi" w:hAnsiTheme="majorBidi" w:cstheme="majorBidi"/>
          <w:color w:val="000000" w:themeColor="text1"/>
        </w:rPr>
        <w:t xml:space="preserve"> word). </w:t>
      </w:r>
    </w:p>
    <w:p w:rsidR="00704BF5" w:rsidRPr="00C239E6" w:rsidRDefault="003812A6" w:rsidP="00704BF5">
      <w:pPr>
        <w:autoSpaceDE w:val="0"/>
        <w:autoSpaceDN w:val="0"/>
        <w:adjustRightInd w:val="0"/>
        <w:spacing w:after="0" w:line="240" w:lineRule="auto"/>
        <w:jc w:val="both"/>
        <w:rPr>
          <w:rFonts w:asciiTheme="majorBidi" w:hAnsiTheme="majorBidi" w:cstheme="majorBidi"/>
          <w:i/>
          <w:iCs/>
          <w:color w:val="000000" w:themeColor="text1"/>
        </w:rPr>
      </w:pPr>
      <w:r>
        <w:rPr>
          <w:rFonts w:asciiTheme="majorBidi" w:hAnsiTheme="majorBidi" w:cstheme="majorBidi"/>
          <w:i/>
          <w:iCs/>
          <w:color w:val="000000" w:themeColor="text1"/>
        </w:rPr>
        <w:t xml:space="preserve">3.2.4. </w:t>
      </w:r>
      <w:r w:rsidR="00704BF5" w:rsidRPr="00C239E6">
        <w:rPr>
          <w:rFonts w:asciiTheme="majorBidi" w:hAnsiTheme="majorBidi" w:cstheme="majorBidi"/>
          <w:i/>
          <w:iCs/>
          <w:color w:val="000000" w:themeColor="text1"/>
        </w:rPr>
        <w:t>Isakson’s Reading Attitude Questionnaire</w:t>
      </w:r>
    </w:p>
    <w:p w:rsidR="007B1897" w:rsidRPr="00C239E6" w:rsidRDefault="007B1897" w:rsidP="00C768E5">
      <w:pPr>
        <w:autoSpaceDE w:val="0"/>
        <w:autoSpaceDN w:val="0"/>
        <w:adjustRightInd w:val="0"/>
        <w:spacing w:after="120" w:line="240" w:lineRule="auto"/>
        <w:ind w:left="115" w:right="72"/>
        <w:jc w:val="both"/>
        <w:rPr>
          <w:rFonts w:asciiTheme="majorBidi" w:hAnsiTheme="majorBidi" w:cstheme="majorBidi"/>
          <w:color w:val="000000" w:themeColor="text1"/>
        </w:rPr>
      </w:pPr>
      <w:r w:rsidRPr="00C239E6">
        <w:rPr>
          <w:rFonts w:asciiTheme="majorBidi" w:hAnsiTheme="majorBidi" w:cstheme="majorBidi"/>
          <w:color w:val="000000" w:themeColor="text1"/>
        </w:rPr>
        <w:t>The academic reading attitude questionnaire developed by Isakson et al. (2016) was also used in this study.</w:t>
      </w:r>
      <w:r w:rsidR="00593558" w:rsidRPr="00C239E6">
        <w:rPr>
          <w:rFonts w:asciiTheme="majorBidi" w:hAnsiTheme="majorBidi" w:cstheme="majorBidi"/>
          <w:color w:val="000000" w:themeColor="text1"/>
        </w:rPr>
        <w:t xml:space="preserve"> This questionnaire was comprised</w:t>
      </w:r>
      <w:r w:rsidRPr="00C239E6">
        <w:rPr>
          <w:rFonts w:asciiTheme="majorBidi" w:hAnsiTheme="majorBidi" w:cstheme="majorBidi"/>
          <w:color w:val="000000" w:themeColor="text1"/>
        </w:rPr>
        <w:t xml:space="preserve"> of 20 items on a six point Likert scale (1=strongly disagree, 2=generally disagree, 3=sort of disagree, 4=sort </w:t>
      </w:r>
      <w:r w:rsidR="00C07339" w:rsidRPr="00C239E6">
        <w:rPr>
          <w:rFonts w:asciiTheme="majorBidi" w:hAnsiTheme="majorBidi" w:cstheme="majorBidi"/>
          <w:color w:val="000000" w:themeColor="text1"/>
        </w:rPr>
        <w:t>of agree, 5=generally agree, &amp;</w:t>
      </w:r>
      <w:r w:rsidRPr="00C239E6">
        <w:rPr>
          <w:rFonts w:asciiTheme="majorBidi" w:hAnsiTheme="majorBidi" w:cstheme="majorBidi"/>
          <w:color w:val="000000" w:themeColor="text1"/>
        </w:rPr>
        <w:t xml:space="preserve"> 6=strongly agree). The survey was created based on the three constructs underlying attitude towards academic reading, including value toward academic reading (items: 3, 4, 7, 10, 13, 14, &amp; 17), self-efficacy toward academic reading (items: 2, 5, 11, 16, 18, &amp; 19), and behavior toward academic reading (items: 1, 6, 8, 9, 12, 15, &amp; 20). </w:t>
      </w:r>
    </w:p>
    <w:p w:rsidR="007B1897" w:rsidRPr="00B050D2" w:rsidRDefault="00872522" w:rsidP="00B050D2">
      <w:pPr>
        <w:autoSpaceDE w:val="0"/>
        <w:autoSpaceDN w:val="0"/>
        <w:adjustRightInd w:val="0"/>
        <w:spacing w:after="120" w:line="240" w:lineRule="auto"/>
        <w:jc w:val="both"/>
        <w:rPr>
          <w:rFonts w:asciiTheme="majorBidi" w:hAnsiTheme="majorBidi" w:cstheme="majorBidi"/>
          <w:i/>
          <w:iCs/>
        </w:rPr>
      </w:pPr>
      <w:r w:rsidRPr="00B050D2">
        <w:rPr>
          <w:rFonts w:asciiTheme="majorBidi" w:hAnsiTheme="majorBidi" w:cstheme="majorBidi"/>
          <w:i/>
          <w:iCs/>
        </w:rPr>
        <w:t xml:space="preserve">3.3. </w:t>
      </w:r>
      <w:r w:rsidR="007B1897" w:rsidRPr="00B050D2">
        <w:rPr>
          <w:rFonts w:asciiTheme="majorBidi" w:hAnsiTheme="majorBidi" w:cstheme="majorBidi"/>
          <w:i/>
          <w:iCs/>
        </w:rPr>
        <w:t xml:space="preserve">Procedure </w:t>
      </w:r>
    </w:p>
    <w:p w:rsidR="007B1897" w:rsidRPr="00C239E6" w:rsidRDefault="007B1897" w:rsidP="00C768E5">
      <w:pPr>
        <w:autoSpaceDE w:val="0"/>
        <w:autoSpaceDN w:val="0"/>
        <w:adjustRightInd w:val="0"/>
        <w:spacing w:after="120" w:line="240" w:lineRule="auto"/>
        <w:ind w:left="115" w:right="72"/>
        <w:jc w:val="both"/>
        <w:rPr>
          <w:rFonts w:asciiTheme="majorBidi" w:hAnsiTheme="majorBidi" w:cstheme="majorBidi"/>
          <w:color w:val="000000" w:themeColor="text1"/>
        </w:rPr>
      </w:pPr>
      <w:r w:rsidRPr="00C239E6">
        <w:rPr>
          <w:rFonts w:asciiTheme="majorBidi" w:hAnsiTheme="majorBidi" w:cstheme="majorBidi"/>
          <w:color w:val="000000" w:themeColor="text1"/>
        </w:rPr>
        <w:t xml:space="preserve">The study took place during the second </w:t>
      </w:r>
      <w:r w:rsidR="004E29A8" w:rsidRPr="00C239E6">
        <w:rPr>
          <w:rFonts w:asciiTheme="majorBidi" w:hAnsiTheme="majorBidi" w:cstheme="majorBidi"/>
          <w:color w:val="000000" w:themeColor="text1"/>
        </w:rPr>
        <w:t>semester of the academic year of</w:t>
      </w:r>
      <w:r w:rsidRPr="00C239E6">
        <w:rPr>
          <w:rFonts w:asciiTheme="majorBidi" w:hAnsiTheme="majorBidi" w:cstheme="majorBidi"/>
          <w:color w:val="000000" w:themeColor="text1"/>
        </w:rPr>
        <w:t xml:space="preserve"> 2017. </w:t>
      </w:r>
      <w:r w:rsidR="006C6562" w:rsidRPr="00C239E6">
        <w:rPr>
          <w:rFonts w:asciiTheme="majorBidi" w:hAnsiTheme="majorBidi" w:cstheme="majorBidi"/>
          <w:color w:val="000000" w:themeColor="text1"/>
        </w:rPr>
        <w:t>The first researcher administered the instruments to the participants of this study in one session of</w:t>
      </w:r>
      <w:r w:rsidR="003831E5" w:rsidRPr="00C239E6">
        <w:rPr>
          <w:rFonts w:asciiTheme="majorBidi" w:hAnsiTheme="majorBidi" w:cstheme="majorBidi"/>
          <w:color w:val="000000" w:themeColor="text1"/>
        </w:rPr>
        <w:t xml:space="preserve"> her classes</w:t>
      </w:r>
      <w:r w:rsidR="006C6562" w:rsidRPr="00C239E6">
        <w:rPr>
          <w:rFonts w:asciiTheme="majorBidi" w:hAnsiTheme="majorBidi" w:cstheme="majorBidi"/>
          <w:color w:val="000000" w:themeColor="text1"/>
        </w:rPr>
        <w:t>, and t</w:t>
      </w:r>
      <w:r w:rsidRPr="00C239E6">
        <w:rPr>
          <w:rFonts w:asciiTheme="majorBidi" w:hAnsiTheme="majorBidi" w:cstheme="majorBidi"/>
          <w:color w:val="000000" w:themeColor="text1"/>
        </w:rPr>
        <w:t>he data were collected from 122 s</w:t>
      </w:r>
      <w:r w:rsidR="00324D85" w:rsidRPr="00C239E6">
        <w:rPr>
          <w:rFonts w:asciiTheme="majorBidi" w:hAnsiTheme="majorBidi" w:cstheme="majorBidi"/>
          <w:color w:val="000000" w:themeColor="text1"/>
        </w:rPr>
        <w:t xml:space="preserve">tudents who </w:t>
      </w:r>
      <w:r w:rsidR="00964E65" w:rsidRPr="00C239E6">
        <w:rPr>
          <w:rFonts w:asciiTheme="majorBidi" w:hAnsiTheme="majorBidi" w:cstheme="majorBidi"/>
          <w:color w:val="000000" w:themeColor="text1"/>
        </w:rPr>
        <w:t>were all passing EGAP</w:t>
      </w:r>
      <w:r w:rsidRPr="00C239E6">
        <w:rPr>
          <w:rFonts w:asciiTheme="majorBidi" w:hAnsiTheme="majorBidi" w:cstheme="majorBidi"/>
          <w:color w:val="000000" w:themeColor="text1"/>
        </w:rPr>
        <w:t xml:space="preserve"> course in which academic reading was one of the main skills being taught. Necessary information was given to all participants before </w:t>
      </w:r>
      <w:r w:rsidR="004A62E3" w:rsidRPr="00C239E6">
        <w:rPr>
          <w:rFonts w:asciiTheme="majorBidi" w:hAnsiTheme="majorBidi" w:cstheme="majorBidi"/>
          <w:color w:val="000000" w:themeColor="text1"/>
        </w:rPr>
        <w:t xml:space="preserve">administering the instruments. </w:t>
      </w:r>
      <w:r w:rsidRPr="00C239E6">
        <w:rPr>
          <w:rFonts w:asciiTheme="majorBidi" w:hAnsiTheme="majorBidi" w:cstheme="majorBidi"/>
          <w:color w:val="000000" w:themeColor="text1"/>
        </w:rPr>
        <w:t>The instruments used in this study were piloted with 20 students before its administration with the actual participants.</w:t>
      </w:r>
    </w:p>
    <w:p w:rsidR="007B1897" w:rsidRPr="00C239E6" w:rsidRDefault="007B1897" w:rsidP="00F460B2">
      <w:pPr>
        <w:autoSpaceDE w:val="0"/>
        <w:autoSpaceDN w:val="0"/>
        <w:adjustRightInd w:val="0"/>
        <w:spacing w:after="120" w:line="240" w:lineRule="auto"/>
        <w:ind w:left="115" w:right="72" w:firstLine="562"/>
        <w:jc w:val="both"/>
        <w:rPr>
          <w:rFonts w:asciiTheme="majorBidi" w:hAnsiTheme="majorBidi" w:cstheme="majorBidi"/>
          <w:color w:val="000000" w:themeColor="text1"/>
        </w:rPr>
      </w:pPr>
      <w:r w:rsidRPr="00C239E6">
        <w:rPr>
          <w:rFonts w:asciiTheme="majorBidi" w:hAnsiTheme="majorBidi" w:cstheme="majorBidi"/>
          <w:color w:val="000000" w:themeColor="text1"/>
        </w:rPr>
        <w:t>The learners were required to do three reading tasks chosen from an academic IELTS</w:t>
      </w:r>
      <w:r w:rsidR="000B23BA" w:rsidRPr="00C239E6">
        <w:rPr>
          <w:rFonts w:asciiTheme="majorBidi" w:hAnsiTheme="majorBidi" w:cstheme="majorBidi"/>
          <w:color w:val="000000" w:themeColor="text1"/>
        </w:rPr>
        <w:t xml:space="preserve"> test</w:t>
      </w:r>
      <w:r w:rsidRPr="00C239E6">
        <w:rPr>
          <w:rFonts w:asciiTheme="majorBidi" w:hAnsiTheme="majorBidi" w:cstheme="majorBidi"/>
          <w:color w:val="000000" w:themeColor="text1"/>
        </w:rPr>
        <w:t xml:space="preserve">. It </w:t>
      </w:r>
      <w:r w:rsidR="000B23BA" w:rsidRPr="00C239E6">
        <w:rPr>
          <w:rFonts w:asciiTheme="majorBidi" w:hAnsiTheme="majorBidi" w:cstheme="majorBidi"/>
          <w:color w:val="000000" w:themeColor="text1"/>
        </w:rPr>
        <w:t>included three sections taking</w:t>
      </w:r>
      <w:r w:rsidRPr="00C239E6">
        <w:rPr>
          <w:rFonts w:asciiTheme="majorBidi" w:hAnsiTheme="majorBidi" w:cstheme="majorBidi"/>
          <w:color w:val="000000" w:themeColor="text1"/>
        </w:rPr>
        <w:t xml:space="preserve"> learners 60 minutes; 20 minutes for each task. The learners were required to read each passage and answer its following questions. Considering one point for the correct answer to each question, the score of the academic reading test was 40, and no negative mark was given for the wrong answers. </w:t>
      </w:r>
      <w:r w:rsidR="0013462D" w:rsidRPr="00C239E6">
        <w:rPr>
          <w:rFonts w:asciiTheme="majorBidi" w:hAnsiTheme="majorBidi" w:cstheme="majorBidi"/>
          <w:color w:val="000000" w:themeColor="text1"/>
        </w:rPr>
        <w:t>Ten minutes were given to students to answer the open ended question exploring their problems in academic reading, and their answers to this question were then</w:t>
      </w:r>
      <w:r w:rsidRPr="00C239E6">
        <w:rPr>
          <w:rFonts w:asciiTheme="majorBidi" w:hAnsiTheme="majorBidi" w:cstheme="majorBidi"/>
          <w:color w:val="000000" w:themeColor="text1"/>
        </w:rPr>
        <w:t xml:space="preserve"> analyzed. </w:t>
      </w:r>
    </w:p>
    <w:p w:rsidR="007B1897" w:rsidRPr="00C239E6" w:rsidRDefault="007B1897" w:rsidP="00F460B2">
      <w:pPr>
        <w:autoSpaceDE w:val="0"/>
        <w:autoSpaceDN w:val="0"/>
        <w:adjustRightInd w:val="0"/>
        <w:spacing w:after="120" w:line="240" w:lineRule="auto"/>
        <w:ind w:left="115" w:right="72" w:firstLine="562"/>
        <w:jc w:val="both"/>
        <w:rPr>
          <w:rFonts w:asciiTheme="majorBidi" w:hAnsiTheme="majorBidi" w:cstheme="majorBidi"/>
          <w:color w:val="000000" w:themeColor="text1"/>
        </w:rPr>
      </w:pPr>
      <w:r w:rsidRPr="00C239E6">
        <w:rPr>
          <w:rFonts w:asciiTheme="majorBidi" w:hAnsiTheme="majorBidi" w:cstheme="majorBidi"/>
          <w:color w:val="000000" w:themeColor="text1"/>
        </w:rPr>
        <w:t>Schmitt et al.’s (2001) Vocabulary Levels Test (VLT) was another instrument consisting of five sections, each with 10 parts</w:t>
      </w:r>
      <w:r w:rsidR="0013462D" w:rsidRPr="00C239E6">
        <w:rPr>
          <w:rFonts w:asciiTheme="majorBidi" w:hAnsiTheme="majorBidi" w:cstheme="majorBidi"/>
          <w:color w:val="000000" w:themeColor="text1"/>
        </w:rPr>
        <w:t>, which for its administration 15 minutes were devoted</w:t>
      </w:r>
      <w:r w:rsidRPr="00C239E6">
        <w:rPr>
          <w:rFonts w:asciiTheme="majorBidi" w:hAnsiTheme="majorBidi" w:cstheme="majorBidi"/>
          <w:color w:val="000000" w:themeColor="text1"/>
        </w:rPr>
        <w:t>. In each part, the learners were req</w:t>
      </w:r>
      <w:r w:rsidR="00E52822" w:rsidRPr="00C239E6">
        <w:rPr>
          <w:rFonts w:asciiTheme="majorBidi" w:hAnsiTheme="majorBidi" w:cstheme="majorBidi"/>
          <w:color w:val="000000" w:themeColor="text1"/>
        </w:rPr>
        <w:t xml:space="preserve">uired to choose the right word out of 6 words, which </w:t>
      </w:r>
      <w:r w:rsidRPr="00C239E6">
        <w:rPr>
          <w:rFonts w:asciiTheme="majorBidi" w:hAnsiTheme="majorBidi" w:cstheme="majorBidi"/>
          <w:color w:val="000000" w:themeColor="text1"/>
        </w:rPr>
        <w:t>went with ea</w:t>
      </w:r>
      <w:r w:rsidR="00E52822" w:rsidRPr="00C239E6">
        <w:rPr>
          <w:rFonts w:asciiTheme="majorBidi" w:hAnsiTheme="majorBidi" w:cstheme="majorBidi"/>
          <w:color w:val="000000" w:themeColor="text1"/>
        </w:rPr>
        <w:t>ch of the three definitions, while</w:t>
      </w:r>
      <w:r w:rsidRPr="00C239E6">
        <w:rPr>
          <w:rFonts w:asciiTheme="majorBidi" w:hAnsiTheme="majorBidi" w:cstheme="majorBidi"/>
          <w:color w:val="000000" w:themeColor="text1"/>
        </w:rPr>
        <w:t xml:space="preserve"> three words were left out in each part. Considering one point for each item, the score of the VLT was 150, and no negative mark was considered for the wrong answers. As reported by Sc</w:t>
      </w:r>
      <w:r w:rsidR="000F4C37" w:rsidRPr="00C239E6">
        <w:rPr>
          <w:rFonts w:asciiTheme="majorBidi" w:hAnsiTheme="majorBidi" w:cstheme="majorBidi"/>
          <w:color w:val="000000" w:themeColor="text1"/>
        </w:rPr>
        <w:t>hmitt et al.</w:t>
      </w:r>
      <w:r w:rsidRPr="00C239E6">
        <w:rPr>
          <w:rFonts w:asciiTheme="majorBidi" w:hAnsiTheme="majorBidi" w:cstheme="majorBidi"/>
          <w:color w:val="000000" w:themeColor="text1"/>
        </w:rPr>
        <w:t xml:space="preserve">, the reliability </w:t>
      </w:r>
      <w:r w:rsidR="00C403F2" w:rsidRPr="00C239E6">
        <w:rPr>
          <w:rFonts w:asciiTheme="majorBidi" w:hAnsiTheme="majorBidi" w:cstheme="majorBidi"/>
          <w:color w:val="000000" w:themeColor="text1"/>
        </w:rPr>
        <w:t xml:space="preserve">coefficients </w:t>
      </w:r>
      <w:r w:rsidRPr="00C239E6">
        <w:rPr>
          <w:rFonts w:asciiTheme="majorBidi" w:hAnsiTheme="majorBidi" w:cstheme="majorBidi"/>
          <w:color w:val="000000" w:themeColor="text1"/>
        </w:rPr>
        <w:t>of the sections</w:t>
      </w:r>
      <w:r w:rsidR="00345262" w:rsidRPr="00C239E6">
        <w:rPr>
          <w:rFonts w:asciiTheme="majorBidi" w:hAnsiTheme="majorBidi" w:cstheme="majorBidi"/>
          <w:color w:val="000000" w:themeColor="text1"/>
        </w:rPr>
        <w:t xml:space="preserve"> w</w:t>
      </w:r>
      <w:r w:rsidR="00C403F2" w:rsidRPr="00C239E6">
        <w:rPr>
          <w:rFonts w:asciiTheme="majorBidi" w:hAnsiTheme="majorBidi" w:cstheme="majorBidi"/>
          <w:color w:val="000000" w:themeColor="text1"/>
        </w:rPr>
        <w:t>ere</w:t>
      </w:r>
      <w:r w:rsidRPr="00C239E6">
        <w:rPr>
          <w:rFonts w:asciiTheme="majorBidi" w:hAnsiTheme="majorBidi" w:cstheme="majorBidi"/>
          <w:color w:val="000000" w:themeColor="text1"/>
        </w:rPr>
        <w:t xml:space="preserve"> 0.922, 0.927, 0.927, 0.924, and 0.960, respectively.</w:t>
      </w:r>
    </w:p>
    <w:p w:rsidR="007B1897" w:rsidRPr="00C239E6" w:rsidRDefault="007B1897" w:rsidP="007C1D00">
      <w:pPr>
        <w:autoSpaceDE w:val="0"/>
        <w:autoSpaceDN w:val="0"/>
        <w:adjustRightInd w:val="0"/>
        <w:spacing w:after="120" w:line="240" w:lineRule="auto"/>
        <w:ind w:left="115" w:right="72"/>
        <w:jc w:val="both"/>
        <w:rPr>
          <w:rFonts w:asciiTheme="majorBidi" w:hAnsiTheme="majorBidi" w:cstheme="majorBidi"/>
          <w:color w:val="000000" w:themeColor="text1"/>
        </w:rPr>
      </w:pPr>
      <w:r w:rsidRPr="00C239E6">
        <w:rPr>
          <w:rFonts w:asciiTheme="majorBidi" w:hAnsiTheme="majorBidi" w:cstheme="majorBidi"/>
          <w:color w:val="000000" w:themeColor="text1"/>
        </w:rPr>
        <w:lastRenderedPageBreak/>
        <w:t>The fourth instrument in this study was Read’s (1993) Word Associates Test, measuring the learners’ depth of vocabulary knowledge</w:t>
      </w:r>
      <w:r w:rsidR="006B61D5" w:rsidRPr="00C239E6">
        <w:rPr>
          <w:rFonts w:asciiTheme="majorBidi" w:hAnsiTheme="majorBidi" w:cstheme="majorBidi"/>
          <w:color w:val="000000" w:themeColor="text1"/>
        </w:rPr>
        <w:t xml:space="preserve"> for which 15 minutes were</w:t>
      </w:r>
      <w:r w:rsidR="009E2323" w:rsidRPr="00C239E6">
        <w:rPr>
          <w:rFonts w:asciiTheme="majorBidi" w:hAnsiTheme="majorBidi" w:cstheme="majorBidi"/>
          <w:color w:val="000000" w:themeColor="text1"/>
        </w:rPr>
        <w:t xml:space="preserve"> given to</w:t>
      </w:r>
      <w:r w:rsidR="006B61D5" w:rsidRPr="00C239E6">
        <w:rPr>
          <w:rFonts w:asciiTheme="majorBidi" w:hAnsiTheme="majorBidi" w:cstheme="majorBidi"/>
          <w:color w:val="000000" w:themeColor="text1"/>
        </w:rPr>
        <w:t xml:space="preserve"> students to answer this test</w:t>
      </w:r>
      <w:r w:rsidRPr="00C239E6">
        <w:rPr>
          <w:rFonts w:asciiTheme="majorBidi" w:hAnsiTheme="majorBidi" w:cstheme="majorBidi"/>
          <w:color w:val="000000" w:themeColor="text1"/>
        </w:rPr>
        <w:t>. For each of the 50 items</w:t>
      </w:r>
      <w:r w:rsidR="0003467A" w:rsidRPr="00C239E6">
        <w:rPr>
          <w:rFonts w:asciiTheme="majorBidi" w:hAnsiTheme="majorBidi" w:cstheme="majorBidi"/>
          <w:color w:val="000000" w:themeColor="text1"/>
        </w:rPr>
        <w:t>,</w:t>
      </w:r>
      <w:r w:rsidRPr="00C239E6">
        <w:rPr>
          <w:rFonts w:asciiTheme="majorBidi" w:hAnsiTheme="majorBidi" w:cstheme="majorBidi"/>
          <w:color w:val="000000" w:themeColor="text1"/>
        </w:rPr>
        <w:t xml:space="preserve"> there were four correct responses out of eight options. Considering one point for each correct response, the score on WAT was 200, and no negative point was given to the wrong answers. According to Mochizuki (2012), WAT had a high correlation coefficient (r=0.88) with VLT, indicating that the two tests shared more than 77% of their variance. Moreover, it was found that the test was highly correlated with the second language reading comprehension and was reported to have a high internal reliability (Nassaji, 2006).</w:t>
      </w:r>
    </w:p>
    <w:p w:rsidR="007B1897" w:rsidRPr="00C239E6" w:rsidRDefault="007B1897" w:rsidP="00F460B2">
      <w:pPr>
        <w:autoSpaceDE w:val="0"/>
        <w:autoSpaceDN w:val="0"/>
        <w:adjustRightInd w:val="0"/>
        <w:spacing w:after="120" w:line="240" w:lineRule="auto"/>
        <w:ind w:left="115" w:right="72" w:firstLine="562"/>
        <w:jc w:val="both"/>
        <w:rPr>
          <w:rFonts w:asciiTheme="majorBidi" w:hAnsiTheme="majorBidi" w:cstheme="majorBidi"/>
          <w:color w:val="000000" w:themeColor="text1"/>
        </w:rPr>
      </w:pPr>
      <w:r w:rsidRPr="00C239E6">
        <w:rPr>
          <w:rFonts w:asciiTheme="majorBidi" w:hAnsiTheme="majorBidi" w:cstheme="majorBidi"/>
          <w:color w:val="000000" w:themeColor="text1"/>
        </w:rPr>
        <w:t>In order to measure the participants’ attitudes towards academic reading, Isakson et al.’s (2016) academic reading attitude questionnaire was translated and administered to the participants</w:t>
      </w:r>
      <w:r w:rsidR="0013462D" w:rsidRPr="00C239E6">
        <w:rPr>
          <w:rFonts w:asciiTheme="majorBidi" w:hAnsiTheme="majorBidi" w:cstheme="majorBidi"/>
          <w:color w:val="000000" w:themeColor="text1"/>
        </w:rPr>
        <w:t xml:space="preserve"> who were given 15 minutes to answer this questionnaire</w:t>
      </w:r>
      <w:r w:rsidRPr="00C239E6">
        <w:rPr>
          <w:rFonts w:asciiTheme="majorBidi" w:hAnsiTheme="majorBidi" w:cstheme="majorBidi"/>
          <w:color w:val="000000" w:themeColor="text1"/>
        </w:rPr>
        <w:t>. Cronbach’s alpha was used to estimate the consistency of the participants’ responses to the attitude questionnaire</w:t>
      </w:r>
      <w:r w:rsidR="000655BA" w:rsidRPr="00C239E6">
        <w:rPr>
          <w:rFonts w:asciiTheme="majorBidi" w:hAnsiTheme="majorBidi" w:cstheme="majorBidi"/>
          <w:color w:val="000000" w:themeColor="text1"/>
        </w:rPr>
        <w:t>,</w:t>
      </w:r>
      <w:r w:rsidRPr="00C239E6">
        <w:rPr>
          <w:rFonts w:asciiTheme="majorBidi" w:hAnsiTheme="majorBidi" w:cstheme="majorBidi"/>
          <w:color w:val="000000" w:themeColor="text1"/>
        </w:rPr>
        <w:t xml:space="preserve"> which was equal to 0.93. Ac</w:t>
      </w:r>
      <w:r w:rsidR="000655BA" w:rsidRPr="00C239E6">
        <w:rPr>
          <w:rFonts w:asciiTheme="majorBidi" w:hAnsiTheme="majorBidi" w:cstheme="majorBidi"/>
          <w:color w:val="000000" w:themeColor="text1"/>
        </w:rPr>
        <w:t>cording to Isakson et al.</w:t>
      </w:r>
      <w:r w:rsidR="003C4560" w:rsidRPr="00C239E6">
        <w:rPr>
          <w:rFonts w:asciiTheme="majorBidi" w:hAnsiTheme="majorBidi" w:cstheme="majorBidi"/>
          <w:color w:val="000000" w:themeColor="text1"/>
        </w:rPr>
        <w:t>, the attitude scale showed an acceptable</w:t>
      </w:r>
      <w:r w:rsidR="0003467A" w:rsidRPr="00C239E6">
        <w:rPr>
          <w:rFonts w:asciiTheme="majorBidi" w:hAnsiTheme="majorBidi" w:cstheme="majorBidi"/>
          <w:color w:val="000000" w:themeColor="text1"/>
        </w:rPr>
        <w:t xml:space="preserve"> internal consistency</w:t>
      </w:r>
      <w:r w:rsidRPr="00C239E6">
        <w:rPr>
          <w:rFonts w:asciiTheme="majorBidi" w:hAnsiTheme="majorBidi" w:cstheme="majorBidi"/>
          <w:color w:val="000000" w:themeColor="text1"/>
        </w:rPr>
        <w:t xml:space="preserve"> with</w:t>
      </w:r>
      <w:r w:rsidR="003C4560" w:rsidRPr="00C239E6">
        <w:rPr>
          <w:rFonts w:asciiTheme="majorBidi" w:hAnsiTheme="majorBidi" w:cstheme="majorBidi"/>
          <w:color w:val="000000" w:themeColor="text1"/>
        </w:rPr>
        <w:t xml:space="preserve"> a Cr</w:t>
      </w:r>
      <w:r w:rsidR="00492716" w:rsidRPr="00C239E6">
        <w:rPr>
          <w:rFonts w:asciiTheme="majorBidi" w:hAnsiTheme="majorBidi" w:cstheme="majorBidi"/>
          <w:color w:val="000000" w:themeColor="text1"/>
        </w:rPr>
        <w:t xml:space="preserve">onbach’s alpha coefficient </w:t>
      </w:r>
      <w:r w:rsidR="003C4560" w:rsidRPr="00C239E6">
        <w:rPr>
          <w:rFonts w:asciiTheme="majorBidi" w:hAnsiTheme="majorBidi" w:cstheme="majorBidi"/>
          <w:color w:val="000000" w:themeColor="text1"/>
        </w:rPr>
        <w:t xml:space="preserve">which was </w:t>
      </w:r>
      <w:r w:rsidRPr="00C239E6">
        <w:rPr>
          <w:rFonts w:asciiTheme="majorBidi" w:hAnsiTheme="majorBidi" w:cstheme="majorBidi"/>
          <w:color w:val="000000" w:themeColor="text1"/>
        </w:rPr>
        <w:t>reported to be .85. In this study the reliability coefficients of the three categories of the attitude questionnaire, including the values, self-efficacy, and the behavior towards academic reading were 0.67</w:t>
      </w:r>
      <w:r w:rsidR="00B4336A" w:rsidRPr="00C239E6">
        <w:rPr>
          <w:rFonts w:asciiTheme="majorBidi" w:hAnsiTheme="majorBidi" w:cstheme="majorBidi"/>
          <w:color w:val="000000" w:themeColor="text1"/>
        </w:rPr>
        <w:t xml:space="preserve">, 0.82, and 0.87, respectively. </w:t>
      </w:r>
      <w:r w:rsidRPr="00C239E6">
        <w:rPr>
          <w:rFonts w:asciiTheme="majorBidi" w:hAnsiTheme="majorBidi" w:cstheme="majorBidi"/>
          <w:color w:val="000000" w:themeColor="text1"/>
        </w:rPr>
        <w:t>The Kaiser-Meyer-Olkin Measure of Sampling Adequacy (KMO) and Bartlett’s Test of Sphericity were also calculated to determine the internal consistency of the items of the questionnaire. KMO value was .862, and the Bartlett’s Test of Sphericity value was significant (</w:t>
      </w:r>
      <w:r w:rsidRPr="00F460B2">
        <w:rPr>
          <w:rFonts w:asciiTheme="majorBidi" w:hAnsiTheme="majorBidi" w:cstheme="majorBidi"/>
          <w:color w:val="000000" w:themeColor="text1"/>
        </w:rPr>
        <w:t>p</w:t>
      </w:r>
      <w:r w:rsidRPr="00C239E6">
        <w:rPr>
          <w:rFonts w:asciiTheme="majorBidi" w:hAnsiTheme="majorBidi" w:cstheme="majorBidi"/>
          <w:color w:val="000000" w:themeColor="text1"/>
        </w:rPr>
        <w:t>=.000). In order to condense the variance in a correlation matrix in factor analysis, eigenvalues were used. The factor with the largest eigenv</w:t>
      </w:r>
      <w:r w:rsidR="0003467A" w:rsidRPr="00C239E6">
        <w:rPr>
          <w:rFonts w:asciiTheme="majorBidi" w:hAnsiTheme="majorBidi" w:cstheme="majorBidi"/>
          <w:color w:val="000000" w:themeColor="text1"/>
        </w:rPr>
        <w:t>alues had the most variance, while</w:t>
      </w:r>
      <w:r w:rsidRPr="00C239E6">
        <w:rPr>
          <w:rFonts w:asciiTheme="majorBidi" w:hAnsiTheme="majorBidi" w:cstheme="majorBidi"/>
          <w:color w:val="000000" w:themeColor="text1"/>
        </w:rPr>
        <w:t xml:space="preserve"> factors with small or negative eigenvalues were usually omitted (Tabachinic &amp; Fidell, 2001). </w:t>
      </w:r>
    </w:p>
    <w:p w:rsidR="007B1897" w:rsidRPr="00C239E6" w:rsidRDefault="007B1897" w:rsidP="00F460B2">
      <w:pPr>
        <w:autoSpaceDE w:val="0"/>
        <w:autoSpaceDN w:val="0"/>
        <w:adjustRightInd w:val="0"/>
        <w:spacing w:after="120" w:line="240" w:lineRule="auto"/>
        <w:ind w:left="115" w:right="72" w:firstLine="562"/>
        <w:jc w:val="both"/>
        <w:rPr>
          <w:rFonts w:asciiTheme="majorBidi" w:hAnsiTheme="majorBidi" w:cstheme="majorBidi"/>
          <w:color w:val="000000" w:themeColor="text1"/>
        </w:rPr>
      </w:pPr>
      <w:r w:rsidRPr="00C239E6">
        <w:rPr>
          <w:rFonts w:asciiTheme="majorBidi" w:hAnsiTheme="majorBidi" w:cstheme="majorBidi"/>
          <w:color w:val="000000" w:themeColor="text1"/>
        </w:rPr>
        <w:t xml:space="preserve">Using Kiaser’s criterion, components with eigenvalue of 1 or more were considered. Only the first five components reported </w:t>
      </w:r>
      <w:r w:rsidR="00CA3AF9" w:rsidRPr="00C239E6">
        <w:rPr>
          <w:rFonts w:asciiTheme="majorBidi" w:hAnsiTheme="majorBidi" w:cstheme="majorBidi"/>
          <w:color w:val="000000" w:themeColor="text1"/>
        </w:rPr>
        <w:t xml:space="preserve">the </w:t>
      </w:r>
      <w:r w:rsidRPr="00C239E6">
        <w:rPr>
          <w:rFonts w:asciiTheme="majorBidi" w:hAnsiTheme="majorBidi" w:cstheme="majorBidi"/>
          <w:color w:val="000000" w:themeColor="text1"/>
        </w:rPr>
        <w:t xml:space="preserve">eigenvalues above 1 (7.698, 2.069, 1.399, 1.114, &amp; 1.031), explaining a total of 66.553 percent of the variance. Often, using the Kaiser’s criterion, too many components are extracted, so it is suggested to look at the scree plot, too (Pallant, 2010). Looking for a change in the shape of the plot, the researchers could obtain only three components. Components one (7.69), two (2.06), and three (1.399) captured much more variance than the remaining components. Considering the unrotated loadings of the items on the three components, most of the items loaded quite strongly on the first and third components and very few items loaded on the second component, indicating that a 3-factor solution was likely to be more appropriate. </w:t>
      </w:r>
    </w:p>
    <w:p w:rsidR="007B1897" w:rsidRPr="00B050D2" w:rsidRDefault="00872522" w:rsidP="00B050D2">
      <w:pPr>
        <w:autoSpaceDE w:val="0"/>
        <w:autoSpaceDN w:val="0"/>
        <w:adjustRightInd w:val="0"/>
        <w:spacing w:after="120" w:line="240" w:lineRule="auto"/>
        <w:jc w:val="both"/>
        <w:rPr>
          <w:rFonts w:asciiTheme="majorBidi" w:hAnsiTheme="majorBidi" w:cstheme="majorBidi"/>
          <w:i/>
          <w:iCs/>
        </w:rPr>
      </w:pPr>
      <w:r w:rsidRPr="00B050D2">
        <w:rPr>
          <w:rFonts w:asciiTheme="majorBidi" w:hAnsiTheme="majorBidi" w:cstheme="majorBidi"/>
          <w:i/>
          <w:iCs/>
        </w:rPr>
        <w:t xml:space="preserve">3.4. </w:t>
      </w:r>
      <w:r w:rsidR="007B1897" w:rsidRPr="00B050D2">
        <w:rPr>
          <w:rFonts w:asciiTheme="majorBidi" w:hAnsiTheme="majorBidi" w:cstheme="majorBidi"/>
          <w:i/>
          <w:iCs/>
        </w:rPr>
        <w:t>Research Design</w:t>
      </w:r>
    </w:p>
    <w:p w:rsidR="007B1897" w:rsidRPr="00C239E6" w:rsidRDefault="007B1897" w:rsidP="00C768E5">
      <w:pPr>
        <w:autoSpaceDE w:val="0"/>
        <w:autoSpaceDN w:val="0"/>
        <w:adjustRightInd w:val="0"/>
        <w:spacing w:after="120" w:line="240" w:lineRule="auto"/>
        <w:ind w:left="115" w:right="72"/>
        <w:jc w:val="both"/>
        <w:rPr>
          <w:rFonts w:asciiTheme="majorBidi" w:hAnsiTheme="majorBidi" w:cstheme="majorBidi"/>
          <w:color w:val="000000" w:themeColor="text1"/>
        </w:rPr>
      </w:pPr>
      <w:r w:rsidRPr="00C239E6">
        <w:rPr>
          <w:rFonts w:asciiTheme="majorBidi" w:hAnsiTheme="majorBidi" w:cstheme="majorBidi"/>
          <w:color w:val="000000" w:themeColor="text1"/>
        </w:rPr>
        <w:t xml:space="preserve">This study was conducted using a quantitative and qualitative research methodology to illustrate the contribution </w:t>
      </w:r>
      <w:r w:rsidR="007F04DD" w:rsidRPr="00C239E6">
        <w:rPr>
          <w:rFonts w:asciiTheme="majorBidi" w:hAnsiTheme="majorBidi" w:cstheme="majorBidi"/>
          <w:color w:val="000000" w:themeColor="text1"/>
        </w:rPr>
        <w:t>of attitude</w:t>
      </w:r>
      <w:r w:rsidR="00C61B4D" w:rsidRPr="00C239E6">
        <w:rPr>
          <w:rFonts w:asciiTheme="majorBidi" w:hAnsiTheme="majorBidi" w:cstheme="majorBidi"/>
          <w:color w:val="000000" w:themeColor="text1"/>
        </w:rPr>
        <w:t xml:space="preserve">, </w:t>
      </w:r>
      <w:r w:rsidRPr="00C239E6">
        <w:rPr>
          <w:rFonts w:asciiTheme="majorBidi" w:hAnsiTheme="majorBidi" w:cstheme="majorBidi"/>
          <w:color w:val="000000" w:themeColor="text1"/>
        </w:rPr>
        <w:t>depth, and breadth of vocabulary knowledge to academic reading comprehension. It entailed a descriptive and correlational research design. In the current study, the predictability of the dependent variable by the independent variables was computed. The independent variables w</w:t>
      </w:r>
      <w:r w:rsidR="009E0F00" w:rsidRPr="00C239E6">
        <w:rPr>
          <w:rFonts w:asciiTheme="majorBidi" w:hAnsiTheme="majorBidi" w:cstheme="majorBidi"/>
          <w:color w:val="000000" w:themeColor="text1"/>
        </w:rPr>
        <w:t>ere attitude,</w:t>
      </w:r>
      <w:r w:rsidRPr="00C239E6">
        <w:rPr>
          <w:rFonts w:asciiTheme="majorBidi" w:hAnsiTheme="majorBidi" w:cstheme="majorBidi"/>
          <w:color w:val="000000" w:themeColor="text1"/>
        </w:rPr>
        <w:t xml:space="preserve"> breadth, and depth of vocabulary knowledge, while </w:t>
      </w:r>
      <w:r w:rsidR="00007FBA" w:rsidRPr="00C239E6">
        <w:rPr>
          <w:rFonts w:asciiTheme="majorBidi" w:hAnsiTheme="majorBidi" w:cstheme="majorBidi"/>
          <w:color w:val="000000" w:themeColor="text1"/>
        </w:rPr>
        <w:t xml:space="preserve">the </w:t>
      </w:r>
      <w:r w:rsidRPr="00C239E6">
        <w:rPr>
          <w:rFonts w:asciiTheme="majorBidi" w:hAnsiTheme="majorBidi" w:cstheme="majorBidi"/>
          <w:color w:val="000000" w:themeColor="text1"/>
        </w:rPr>
        <w:t xml:space="preserve">academic reading comprehension served as the dependent variable. </w:t>
      </w:r>
    </w:p>
    <w:p w:rsidR="007B1897" w:rsidRPr="00B050D2" w:rsidRDefault="00872522" w:rsidP="00B050D2">
      <w:pPr>
        <w:autoSpaceDE w:val="0"/>
        <w:autoSpaceDN w:val="0"/>
        <w:adjustRightInd w:val="0"/>
        <w:spacing w:after="120" w:line="240" w:lineRule="auto"/>
        <w:jc w:val="both"/>
        <w:rPr>
          <w:rFonts w:asciiTheme="majorBidi" w:hAnsiTheme="majorBidi" w:cstheme="majorBidi"/>
          <w:i/>
          <w:iCs/>
        </w:rPr>
      </w:pPr>
      <w:r w:rsidRPr="00B050D2">
        <w:rPr>
          <w:rFonts w:asciiTheme="majorBidi" w:hAnsiTheme="majorBidi" w:cstheme="majorBidi"/>
          <w:i/>
          <w:iCs/>
        </w:rPr>
        <w:t xml:space="preserve">3.5. </w:t>
      </w:r>
      <w:r w:rsidR="007B1897" w:rsidRPr="00B050D2">
        <w:rPr>
          <w:rFonts w:asciiTheme="majorBidi" w:hAnsiTheme="majorBidi" w:cstheme="majorBidi"/>
          <w:i/>
          <w:iCs/>
        </w:rPr>
        <w:t>Data Analysis</w:t>
      </w:r>
    </w:p>
    <w:p w:rsidR="007B1897" w:rsidRPr="00C239E6" w:rsidRDefault="007B1897" w:rsidP="00C768E5">
      <w:pPr>
        <w:autoSpaceDE w:val="0"/>
        <w:autoSpaceDN w:val="0"/>
        <w:adjustRightInd w:val="0"/>
        <w:spacing w:after="120" w:line="240" w:lineRule="auto"/>
        <w:ind w:left="115" w:right="72"/>
        <w:jc w:val="both"/>
        <w:rPr>
          <w:rFonts w:asciiTheme="majorBidi" w:hAnsiTheme="majorBidi" w:cstheme="majorBidi"/>
          <w:color w:val="000000" w:themeColor="text1"/>
        </w:rPr>
      </w:pPr>
      <w:r w:rsidRPr="00C239E6">
        <w:rPr>
          <w:rFonts w:asciiTheme="majorBidi" w:hAnsiTheme="majorBidi" w:cstheme="majorBidi"/>
          <w:color w:val="000000" w:themeColor="text1"/>
        </w:rPr>
        <w:t>Descriptive statistics for the reading tasks were conducted based on the score categorization suggested by IELTS 11. In order to investigat</w:t>
      </w:r>
      <w:r w:rsidR="0003467A" w:rsidRPr="00C239E6">
        <w:rPr>
          <w:rFonts w:asciiTheme="majorBidi" w:hAnsiTheme="majorBidi" w:cstheme="majorBidi"/>
          <w:color w:val="000000" w:themeColor="text1"/>
        </w:rPr>
        <w:t>e the learners’ perceptions of</w:t>
      </w:r>
      <w:r w:rsidRPr="00C239E6">
        <w:rPr>
          <w:rFonts w:asciiTheme="majorBidi" w:hAnsiTheme="majorBidi" w:cstheme="majorBidi"/>
          <w:color w:val="000000" w:themeColor="text1"/>
        </w:rPr>
        <w:t xml:space="preserve"> items and categories of the academic reading attitude questionnai</w:t>
      </w:r>
      <w:r w:rsidR="00283143" w:rsidRPr="00C239E6">
        <w:rPr>
          <w:rFonts w:asciiTheme="majorBidi" w:hAnsiTheme="majorBidi" w:cstheme="majorBidi"/>
          <w:color w:val="000000" w:themeColor="text1"/>
        </w:rPr>
        <w:t>re, descriptive statistics</w:t>
      </w:r>
      <w:r w:rsidR="00007FBA" w:rsidRPr="00C239E6">
        <w:rPr>
          <w:rFonts w:asciiTheme="majorBidi" w:hAnsiTheme="majorBidi" w:cstheme="majorBidi"/>
          <w:color w:val="000000" w:themeColor="text1"/>
        </w:rPr>
        <w:t xml:space="preserve"> were conducted. Pea</w:t>
      </w:r>
      <w:r w:rsidRPr="00C239E6">
        <w:rPr>
          <w:rFonts w:asciiTheme="majorBidi" w:hAnsiTheme="majorBidi" w:cstheme="majorBidi"/>
          <w:color w:val="000000" w:themeColor="text1"/>
        </w:rPr>
        <w:t>rson product moment correlation was also run to determine the relationship between the independe</w:t>
      </w:r>
      <w:r w:rsidR="0000432B" w:rsidRPr="00C239E6">
        <w:rPr>
          <w:rFonts w:asciiTheme="majorBidi" w:hAnsiTheme="majorBidi" w:cstheme="majorBidi"/>
          <w:color w:val="000000" w:themeColor="text1"/>
        </w:rPr>
        <w:t>nt variables</w:t>
      </w:r>
      <w:r w:rsidRPr="00C239E6">
        <w:rPr>
          <w:rFonts w:asciiTheme="majorBidi" w:hAnsiTheme="majorBidi" w:cstheme="majorBidi"/>
          <w:color w:val="000000" w:themeColor="text1"/>
        </w:rPr>
        <w:t xml:space="preserve"> a</w:t>
      </w:r>
      <w:r w:rsidR="0000432B" w:rsidRPr="00C239E6">
        <w:rPr>
          <w:rFonts w:asciiTheme="majorBidi" w:hAnsiTheme="majorBidi" w:cstheme="majorBidi"/>
          <w:color w:val="000000" w:themeColor="text1"/>
        </w:rPr>
        <w:t>nd the dependent variable</w:t>
      </w:r>
      <w:r w:rsidRPr="00C239E6">
        <w:rPr>
          <w:rFonts w:asciiTheme="majorBidi" w:hAnsiTheme="majorBidi" w:cstheme="majorBidi"/>
          <w:color w:val="000000" w:themeColor="text1"/>
        </w:rPr>
        <w:t xml:space="preserve">. </w:t>
      </w:r>
    </w:p>
    <w:p w:rsidR="007B1897" w:rsidRPr="00C239E6" w:rsidRDefault="007B1897" w:rsidP="00F460B2">
      <w:pPr>
        <w:autoSpaceDE w:val="0"/>
        <w:autoSpaceDN w:val="0"/>
        <w:adjustRightInd w:val="0"/>
        <w:spacing w:after="120" w:line="240" w:lineRule="auto"/>
        <w:ind w:left="115" w:right="72" w:firstLine="562"/>
        <w:jc w:val="both"/>
        <w:rPr>
          <w:rFonts w:asciiTheme="majorBidi" w:hAnsiTheme="majorBidi" w:cstheme="majorBidi"/>
          <w:color w:val="000000" w:themeColor="text1"/>
        </w:rPr>
      </w:pPr>
      <w:r w:rsidRPr="00C239E6">
        <w:rPr>
          <w:rFonts w:asciiTheme="majorBidi" w:hAnsiTheme="majorBidi" w:cstheme="majorBidi"/>
          <w:color w:val="000000" w:themeColor="text1"/>
        </w:rPr>
        <w:t>Moreover, to determine the extent to which academic read</w:t>
      </w:r>
      <w:r w:rsidR="009E0F00" w:rsidRPr="00C239E6">
        <w:rPr>
          <w:rFonts w:asciiTheme="majorBidi" w:hAnsiTheme="majorBidi" w:cstheme="majorBidi"/>
          <w:color w:val="000000" w:themeColor="text1"/>
        </w:rPr>
        <w:t>ing attitude,</w:t>
      </w:r>
      <w:r w:rsidRPr="00C239E6">
        <w:rPr>
          <w:rFonts w:asciiTheme="majorBidi" w:hAnsiTheme="majorBidi" w:cstheme="majorBidi"/>
          <w:color w:val="000000" w:themeColor="text1"/>
        </w:rPr>
        <w:t xml:space="preserve"> depth</w:t>
      </w:r>
      <w:r w:rsidR="003D68E3" w:rsidRPr="00C239E6">
        <w:rPr>
          <w:rFonts w:asciiTheme="majorBidi" w:hAnsiTheme="majorBidi" w:cstheme="majorBidi"/>
          <w:color w:val="000000" w:themeColor="text1"/>
        </w:rPr>
        <w:t>,</w:t>
      </w:r>
      <w:r w:rsidRPr="00C239E6">
        <w:rPr>
          <w:rFonts w:asciiTheme="majorBidi" w:hAnsiTheme="majorBidi" w:cstheme="majorBidi"/>
          <w:color w:val="000000" w:themeColor="text1"/>
        </w:rPr>
        <w:t xml:space="preserve"> and breadth of vocabulary knowledge predicted academic reading comprehension, multiple regression </w:t>
      </w:r>
      <w:r w:rsidR="003D68E3" w:rsidRPr="00C239E6">
        <w:rPr>
          <w:rFonts w:asciiTheme="majorBidi" w:hAnsiTheme="majorBidi" w:cstheme="majorBidi"/>
          <w:color w:val="000000" w:themeColor="text1"/>
        </w:rPr>
        <w:t>analysis was performed. Content analysis was also conducted</w:t>
      </w:r>
      <w:r w:rsidRPr="00C239E6">
        <w:rPr>
          <w:rFonts w:asciiTheme="majorBidi" w:hAnsiTheme="majorBidi" w:cstheme="majorBidi"/>
          <w:color w:val="000000" w:themeColor="text1"/>
        </w:rPr>
        <w:t xml:space="preserve"> on the students’ responses to the open-ended question exploring their problems in reading academic texts. In other words, the learners’ problems were identified and then organized into some categories, and then the frequency of each category was calculated.</w:t>
      </w:r>
    </w:p>
    <w:p w:rsidR="007B1897" w:rsidRPr="00B051FF" w:rsidRDefault="00872522" w:rsidP="00B051FF">
      <w:pPr>
        <w:spacing w:after="120" w:line="240" w:lineRule="auto"/>
        <w:jc w:val="both"/>
        <w:rPr>
          <w:rFonts w:asciiTheme="majorBidi" w:hAnsiTheme="majorBidi" w:cstheme="majorBidi"/>
          <w:b/>
          <w:bCs/>
        </w:rPr>
      </w:pPr>
      <w:r w:rsidRPr="00B051FF">
        <w:rPr>
          <w:rFonts w:asciiTheme="majorBidi" w:hAnsiTheme="majorBidi" w:cstheme="majorBidi"/>
          <w:b/>
          <w:bCs/>
        </w:rPr>
        <w:lastRenderedPageBreak/>
        <w:t xml:space="preserve">4. </w:t>
      </w:r>
      <w:r w:rsidR="007B1897" w:rsidRPr="00B051FF">
        <w:rPr>
          <w:rFonts w:asciiTheme="majorBidi" w:hAnsiTheme="majorBidi" w:cstheme="majorBidi"/>
          <w:b/>
          <w:bCs/>
        </w:rPr>
        <w:t>Results</w:t>
      </w:r>
    </w:p>
    <w:p w:rsidR="007B1897" w:rsidRPr="00B050D2" w:rsidRDefault="00872522" w:rsidP="00B050D2">
      <w:pPr>
        <w:autoSpaceDE w:val="0"/>
        <w:autoSpaceDN w:val="0"/>
        <w:adjustRightInd w:val="0"/>
        <w:spacing w:after="120" w:line="240" w:lineRule="auto"/>
        <w:jc w:val="both"/>
        <w:rPr>
          <w:rFonts w:asciiTheme="majorBidi" w:hAnsiTheme="majorBidi" w:cstheme="majorBidi"/>
          <w:i/>
          <w:iCs/>
        </w:rPr>
      </w:pPr>
      <w:r w:rsidRPr="00B050D2">
        <w:rPr>
          <w:rFonts w:asciiTheme="majorBidi" w:hAnsiTheme="majorBidi" w:cstheme="majorBidi"/>
          <w:i/>
          <w:iCs/>
        </w:rPr>
        <w:t xml:space="preserve">4.1. </w:t>
      </w:r>
      <w:r w:rsidR="007B1897" w:rsidRPr="00B050D2">
        <w:rPr>
          <w:rFonts w:asciiTheme="majorBidi" w:hAnsiTheme="majorBidi" w:cstheme="majorBidi"/>
          <w:i/>
          <w:iCs/>
        </w:rPr>
        <w:t>Learners’ Attitudes towards Academic Reading</w:t>
      </w:r>
    </w:p>
    <w:p w:rsidR="007B1897" w:rsidRPr="00BF07E8" w:rsidRDefault="007B1897" w:rsidP="00C768E5">
      <w:pPr>
        <w:autoSpaceDE w:val="0"/>
        <w:autoSpaceDN w:val="0"/>
        <w:adjustRightInd w:val="0"/>
        <w:spacing w:after="120" w:line="240" w:lineRule="auto"/>
        <w:ind w:left="115" w:right="72"/>
        <w:jc w:val="both"/>
        <w:rPr>
          <w:rFonts w:asciiTheme="majorBidi" w:hAnsiTheme="majorBidi" w:cstheme="majorBidi"/>
          <w:color w:val="000000" w:themeColor="text1"/>
        </w:rPr>
      </w:pPr>
      <w:r w:rsidRPr="00C239E6">
        <w:rPr>
          <w:rFonts w:asciiTheme="majorBidi" w:hAnsiTheme="majorBidi" w:cstheme="majorBidi"/>
          <w:color w:val="000000" w:themeColor="text1"/>
        </w:rPr>
        <w:t>With regard to learners’ attitude towards academic reading, in order to determine which items received more positive replies, and which ones received less positive replies, the percentage of the participants’ agreement and disagreement about each item of the questionnaire was determined. It is important to note that in this section the combined results for ‘strongly agree’ and ‘generally agree’ categories are cons</w:t>
      </w:r>
      <w:r w:rsidR="00A331E5" w:rsidRPr="00C239E6">
        <w:rPr>
          <w:rFonts w:asciiTheme="majorBidi" w:hAnsiTheme="majorBidi" w:cstheme="majorBidi"/>
          <w:color w:val="000000" w:themeColor="text1"/>
        </w:rPr>
        <w:t>idered as positive responses, while</w:t>
      </w:r>
      <w:r w:rsidR="00853E9C" w:rsidRPr="00C239E6">
        <w:rPr>
          <w:rFonts w:asciiTheme="majorBidi" w:hAnsiTheme="majorBidi" w:cstheme="majorBidi"/>
          <w:color w:val="000000" w:themeColor="text1"/>
        </w:rPr>
        <w:t xml:space="preserve"> </w:t>
      </w:r>
      <w:r w:rsidRPr="00C239E6">
        <w:rPr>
          <w:rFonts w:asciiTheme="majorBidi" w:hAnsiTheme="majorBidi" w:cstheme="majorBidi"/>
          <w:color w:val="000000" w:themeColor="text1"/>
        </w:rPr>
        <w:t>‘generally disagree’ and ‘strongly disagree’ categories are considered as negative responses</w:t>
      </w:r>
      <w:r w:rsidRPr="00BF07E8">
        <w:rPr>
          <w:rFonts w:asciiTheme="majorBidi" w:hAnsiTheme="majorBidi" w:cstheme="majorBidi"/>
          <w:color w:val="000000" w:themeColor="text1"/>
        </w:rPr>
        <w:t xml:space="preserve">. </w:t>
      </w:r>
      <w:r w:rsidR="00FB53C4" w:rsidRPr="00F460B2">
        <w:rPr>
          <w:rFonts w:asciiTheme="majorBidi" w:hAnsiTheme="majorBidi" w:cstheme="majorBidi"/>
          <w:color w:val="000000" w:themeColor="text1"/>
        </w:rPr>
        <w:t>The results are presented in Table 1.</w:t>
      </w:r>
    </w:p>
    <w:p w:rsidR="00E7276E" w:rsidRPr="00A05CFC" w:rsidRDefault="008B6675" w:rsidP="00A05CFC">
      <w:pPr>
        <w:spacing w:after="0" w:line="240" w:lineRule="auto"/>
        <w:jc w:val="center"/>
        <w:rPr>
          <w:rFonts w:asciiTheme="majorBidi" w:hAnsiTheme="majorBidi" w:cstheme="majorBidi"/>
          <w:i/>
          <w:iCs/>
          <w:sz w:val="20"/>
          <w:szCs w:val="20"/>
          <w:lang w:val="en-GB"/>
        </w:rPr>
      </w:pPr>
      <w:r w:rsidRPr="00A05CFC">
        <w:rPr>
          <w:rFonts w:asciiTheme="majorBidi" w:hAnsiTheme="majorBidi" w:cstheme="majorBidi"/>
          <w:sz w:val="20"/>
          <w:szCs w:val="20"/>
        </w:rPr>
        <w:t xml:space="preserve">Table 1: </w:t>
      </w:r>
      <w:r w:rsidR="00E7276E" w:rsidRPr="00A05CFC">
        <w:rPr>
          <w:rFonts w:asciiTheme="majorBidi" w:hAnsiTheme="majorBidi" w:cstheme="majorBidi"/>
          <w:sz w:val="20"/>
          <w:szCs w:val="20"/>
          <w:lang w:val="en-GB"/>
        </w:rPr>
        <w:t>Percenta</w:t>
      </w:r>
      <w:r w:rsidR="002850EE" w:rsidRPr="00A05CFC">
        <w:rPr>
          <w:rFonts w:asciiTheme="majorBidi" w:hAnsiTheme="majorBidi" w:cstheme="majorBidi"/>
          <w:sz w:val="20"/>
          <w:szCs w:val="20"/>
          <w:lang w:val="en-GB"/>
        </w:rPr>
        <w:t>ge of Students’ Perceptions of</w:t>
      </w:r>
      <w:r w:rsidR="005C5414" w:rsidRPr="00A05CFC">
        <w:rPr>
          <w:rFonts w:asciiTheme="majorBidi" w:hAnsiTheme="majorBidi" w:cstheme="majorBidi"/>
          <w:sz w:val="20"/>
          <w:szCs w:val="20"/>
          <w:lang w:val="en-GB"/>
        </w:rPr>
        <w:t xml:space="preserve"> t</w:t>
      </w:r>
      <w:r w:rsidR="002850EE" w:rsidRPr="00A05CFC">
        <w:rPr>
          <w:rFonts w:asciiTheme="majorBidi" w:hAnsiTheme="majorBidi" w:cstheme="majorBidi"/>
          <w:sz w:val="20"/>
          <w:szCs w:val="20"/>
          <w:lang w:val="en-GB"/>
        </w:rPr>
        <w:t>heir A</w:t>
      </w:r>
      <w:r w:rsidR="005C5414" w:rsidRPr="00A05CFC">
        <w:rPr>
          <w:rFonts w:asciiTheme="majorBidi" w:hAnsiTheme="majorBidi" w:cstheme="majorBidi"/>
          <w:sz w:val="20"/>
          <w:szCs w:val="20"/>
          <w:lang w:val="en-GB"/>
        </w:rPr>
        <w:t>cademic Reading</w:t>
      </w:r>
    </w:p>
    <w:tbl>
      <w:tblPr>
        <w:tblStyle w:val="PlainTable2"/>
        <w:tblW w:w="9153" w:type="dxa"/>
        <w:jc w:val="center"/>
        <w:tblLayout w:type="fixed"/>
        <w:tblLook w:val="04A0" w:firstRow="1" w:lastRow="0" w:firstColumn="1" w:lastColumn="0" w:noHBand="0" w:noVBand="1"/>
      </w:tblPr>
      <w:tblGrid>
        <w:gridCol w:w="2970"/>
        <w:gridCol w:w="990"/>
        <w:gridCol w:w="892"/>
        <w:gridCol w:w="278"/>
        <w:gridCol w:w="990"/>
        <w:gridCol w:w="810"/>
        <w:gridCol w:w="1080"/>
        <w:gridCol w:w="907"/>
        <w:gridCol w:w="236"/>
      </w:tblGrid>
      <w:tr w:rsidR="00E7276E" w:rsidRPr="00A05CFC" w:rsidTr="00A05CFC">
        <w:trPr>
          <w:cnfStyle w:val="100000000000" w:firstRow="1" w:lastRow="0" w:firstColumn="0" w:lastColumn="0" w:oddVBand="0" w:evenVBand="0" w:oddHBand="0" w:evenHBand="0" w:firstRowFirstColumn="0" w:firstRowLastColumn="0" w:lastRowFirstColumn="0" w:lastRowLastColumn="0"/>
          <w:trHeight w:val="406"/>
          <w:jc w:val="center"/>
        </w:trPr>
        <w:tc>
          <w:tcPr>
            <w:cnfStyle w:val="001000000000" w:firstRow="0" w:lastRow="0" w:firstColumn="1" w:lastColumn="0" w:oddVBand="0" w:evenVBand="0" w:oddHBand="0" w:evenHBand="0" w:firstRowFirstColumn="0" w:firstRowLastColumn="0" w:lastRowFirstColumn="0" w:lastRowLastColumn="0"/>
            <w:tcW w:w="2970" w:type="dxa"/>
          </w:tcPr>
          <w:p w:rsidR="00E7276E" w:rsidRPr="00A05CFC" w:rsidRDefault="00E7276E" w:rsidP="00A05CFC">
            <w:pPr>
              <w:jc w:val="center"/>
              <w:rPr>
                <w:rFonts w:asciiTheme="majorBidi" w:hAnsiTheme="majorBidi" w:cstheme="majorBidi"/>
                <w:b w:val="0"/>
                <w:bCs w:val="0"/>
                <w:sz w:val="20"/>
                <w:szCs w:val="20"/>
              </w:rPr>
            </w:pPr>
            <w:r w:rsidRPr="00A05CFC">
              <w:rPr>
                <w:rFonts w:asciiTheme="majorBidi" w:hAnsiTheme="majorBidi" w:cstheme="majorBidi"/>
                <w:b w:val="0"/>
                <w:bCs w:val="0"/>
                <w:sz w:val="20"/>
                <w:szCs w:val="20"/>
              </w:rPr>
              <w:t>Statements</w:t>
            </w:r>
          </w:p>
        </w:tc>
        <w:tc>
          <w:tcPr>
            <w:tcW w:w="990" w:type="dxa"/>
          </w:tcPr>
          <w:p w:rsidR="00E7276E" w:rsidRPr="00A05CFC" w:rsidRDefault="00E7276E" w:rsidP="00A05CF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A05CFC">
              <w:rPr>
                <w:rFonts w:asciiTheme="majorBidi" w:hAnsiTheme="majorBidi" w:cstheme="majorBidi"/>
                <w:b w:val="0"/>
                <w:bCs w:val="0"/>
                <w:sz w:val="20"/>
                <w:szCs w:val="20"/>
              </w:rPr>
              <w:t>Strongly Disagree</w:t>
            </w:r>
          </w:p>
        </w:tc>
        <w:tc>
          <w:tcPr>
            <w:tcW w:w="1170" w:type="dxa"/>
            <w:gridSpan w:val="2"/>
          </w:tcPr>
          <w:p w:rsidR="00E7276E" w:rsidRPr="00A05CFC" w:rsidRDefault="00E7276E" w:rsidP="00A05CF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A05CFC">
              <w:rPr>
                <w:rFonts w:asciiTheme="majorBidi" w:hAnsiTheme="majorBidi" w:cstheme="majorBidi"/>
                <w:b w:val="0"/>
                <w:bCs w:val="0"/>
                <w:sz w:val="20"/>
                <w:szCs w:val="20"/>
              </w:rPr>
              <w:t>Generally Disagree</w:t>
            </w:r>
          </w:p>
        </w:tc>
        <w:tc>
          <w:tcPr>
            <w:tcW w:w="990" w:type="dxa"/>
          </w:tcPr>
          <w:p w:rsidR="00E7276E" w:rsidRPr="00A05CFC" w:rsidRDefault="00E7276E" w:rsidP="00A05CF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A05CFC">
              <w:rPr>
                <w:rFonts w:asciiTheme="majorBidi" w:hAnsiTheme="majorBidi" w:cstheme="majorBidi"/>
                <w:b w:val="0"/>
                <w:bCs w:val="0"/>
                <w:sz w:val="20"/>
                <w:szCs w:val="20"/>
              </w:rPr>
              <w:t>Sort  of Disagree</w:t>
            </w:r>
          </w:p>
        </w:tc>
        <w:tc>
          <w:tcPr>
            <w:tcW w:w="810" w:type="dxa"/>
          </w:tcPr>
          <w:p w:rsidR="00E7276E" w:rsidRPr="00A05CFC" w:rsidRDefault="00E7276E" w:rsidP="00A05CF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A05CFC">
              <w:rPr>
                <w:rFonts w:asciiTheme="majorBidi" w:hAnsiTheme="majorBidi" w:cstheme="majorBidi"/>
                <w:b w:val="0"/>
                <w:bCs w:val="0"/>
                <w:sz w:val="20"/>
                <w:szCs w:val="20"/>
              </w:rPr>
              <w:t>Sort of Agree</w:t>
            </w:r>
          </w:p>
        </w:tc>
        <w:tc>
          <w:tcPr>
            <w:tcW w:w="1080" w:type="dxa"/>
          </w:tcPr>
          <w:p w:rsidR="00E7276E" w:rsidRPr="00A05CFC" w:rsidRDefault="00E7276E" w:rsidP="00A05CF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A05CFC">
              <w:rPr>
                <w:rFonts w:asciiTheme="majorBidi" w:hAnsiTheme="majorBidi" w:cstheme="majorBidi"/>
                <w:b w:val="0"/>
                <w:bCs w:val="0"/>
                <w:sz w:val="20"/>
                <w:szCs w:val="20"/>
              </w:rPr>
              <w:t>Generally Agree</w:t>
            </w:r>
          </w:p>
        </w:tc>
        <w:tc>
          <w:tcPr>
            <w:tcW w:w="907" w:type="dxa"/>
          </w:tcPr>
          <w:p w:rsidR="00E7276E" w:rsidRPr="00A05CFC" w:rsidRDefault="00E7276E" w:rsidP="00A05CF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A05CFC">
              <w:rPr>
                <w:rFonts w:asciiTheme="majorBidi" w:hAnsiTheme="majorBidi" w:cstheme="majorBidi"/>
                <w:b w:val="0"/>
                <w:bCs w:val="0"/>
                <w:sz w:val="20"/>
                <w:szCs w:val="20"/>
              </w:rPr>
              <w:t>Strongly Agree</w:t>
            </w:r>
          </w:p>
        </w:tc>
        <w:tc>
          <w:tcPr>
            <w:tcW w:w="236" w:type="dxa"/>
          </w:tcPr>
          <w:p w:rsidR="00E7276E" w:rsidRPr="00A05CFC" w:rsidRDefault="00E7276E" w:rsidP="00A05CF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E7276E" w:rsidRPr="00A05CFC" w:rsidTr="00A05CFC">
        <w:trPr>
          <w:cnfStyle w:val="000000100000" w:firstRow="0" w:lastRow="0" w:firstColumn="0" w:lastColumn="0" w:oddVBand="0" w:evenVBand="0" w:oddHBand="1" w:evenHBand="0" w:firstRowFirstColumn="0" w:firstRowLastColumn="0" w:lastRowFirstColumn="0" w:lastRowLastColumn="0"/>
          <w:trHeight w:val="521"/>
          <w:jc w:val="center"/>
        </w:trPr>
        <w:tc>
          <w:tcPr>
            <w:cnfStyle w:val="001000000000" w:firstRow="0" w:lastRow="0" w:firstColumn="1" w:lastColumn="0" w:oddVBand="0" w:evenVBand="0" w:oddHBand="0" w:evenHBand="0" w:firstRowFirstColumn="0" w:firstRowLastColumn="0" w:lastRowFirstColumn="0" w:lastRowLastColumn="0"/>
            <w:tcW w:w="2970" w:type="dxa"/>
          </w:tcPr>
          <w:p w:rsidR="00E7276E" w:rsidRPr="00A05CFC" w:rsidRDefault="00E7276E" w:rsidP="00A05CFC">
            <w:pPr>
              <w:autoSpaceDE w:val="0"/>
              <w:autoSpaceDN w:val="0"/>
              <w:adjustRightInd w:val="0"/>
              <w:rPr>
                <w:rFonts w:asciiTheme="majorBidi" w:hAnsiTheme="majorBidi" w:cstheme="majorBidi"/>
                <w:b w:val="0"/>
                <w:bCs w:val="0"/>
                <w:sz w:val="20"/>
                <w:szCs w:val="20"/>
              </w:rPr>
            </w:pPr>
            <w:r w:rsidRPr="00A05CFC">
              <w:rPr>
                <w:rFonts w:asciiTheme="majorBidi" w:hAnsiTheme="majorBidi" w:cstheme="majorBidi"/>
                <w:b w:val="0"/>
                <w:bCs w:val="0"/>
                <w:sz w:val="20"/>
                <w:szCs w:val="20"/>
              </w:rPr>
              <w:t xml:space="preserve">1. I am motivated to complete </w:t>
            </w:r>
            <w:r w:rsidR="00A05CFC">
              <w:rPr>
                <w:rFonts w:asciiTheme="majorBidi" w:hAnsiTheme="majorBidi" w:cstheme="majorBidi"/>
                <w:b w:val="0"/>
                <w:bCs w:val="0"/>
                <w:sz w:val="20"/>
                <w:szCs w:val="20"/>
              </w:rPr>
              <w:t>my academic reading assignments.</w:t>
            </w:r>
          </w:p>
        </w:tc>
        <w:tc>
          <w:tcPr>
            <w:tcW w:w="99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5.7</w:t>
            </w:r>
          </w:p>
        </w:tc>
        <w:tc>
          <w:tcPr>
            <w:tcW w:w="892"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6.6</w:t>
            </w:r>
          </w:p>
        </w:tc>
        <w:tc>
          <w:tcPr>
            <w:tcW w:w="1268" w:type="dxa"/>
            <w:gridSpan w:val="2"/>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12.3</w:t>
            </w:r>
          </w:p>
        </w:tc>
        <w:tc>
          <w:tcPr>
            <w:tcW w:w="81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41</w:t>
            </w:r>
          </w:p>
        </w:tc>
        <w:tc>
          <w:tcPr>
            <w:tcW w:w="108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24.6</w:t>
            </w:r>
          </w:p>
        </w:tc>
        <w:tc>
          <w:tcPr>
            <w:tcW w:w="907"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9.8</w:t>
            </w:r>
          </w:p>
        </w:tc>
        <w:tc>
          <w:tcPr>
            <w:tcW w:w="236"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E7276E" w:rsidRPr="00A05CFC" w:rsidTr="00A05CFC">
        <w:trPr>
          <w:trHeight w:val="161"/>
          <w:jc w:val="center"/>
        </w:trPr>
        <w:tc>
          <w:tcPr>
            <w:cnfStyle w:val="001000000000" w:firstRow="0" w:lastRow="0" w:firstColumn="1" w:lastColumn="0" w:oddVBand="0" w:evenVBand="0" w:oddHBand="0" w:evenHBand="0" w:firstRowFirstColumn="0" w:firstRowLastColumn="0" w:lastRowFirstColumn="0" w:lastRowLastColumn="0"/>
            <w:tcW w:w="2970" w:type="dxa"/>
          </w:tcPr>
          <w:p w:rsidR="00E7276E" w:rsidRPr="00A05CFC" w:rsidRDefault="00E7276E" w:rsidP="00A05CFC">
            <w:pPr>
              <w:rPr>
                <w:rFonts w:asciiTheme="majorBidi" w:hAnsiTheme="majorBidi" w:cstheme="majorBidi"/>
                <w:b w:val="0"/>
                <w:bCs w:val="0"/>
                <w:sz w:val="20"/>
                <w:szCs w:val="20"/>
              </w:rPr>
            </w:pPr>
            <w:r w:rsidRPr="00A05CFC">
              <w:rPr>
                <w:rFonts w:asciiTheme="majorBidi" w:hAnsiTheme="majorBidi" w:cstheme="majorBidi"/>
                <w:b w:val="0"/>
                <w:bCs w:val="0"/>
                <w:sz w:val="20"/>
                <w:szCs w:val="20"/>
              </w:rPr>
              <w:t>2. I am a capable academic reader.</w:t>
            </w:r>
          </w:p>
        </w:tc>
        <w:tc>
          <w:tcPr>
            <w:tcW w:w="99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3.3</w:t>
            </w:r>
          </w:p>
        </w:tc>
        <w:tc>
          <w:tcPr>
            <w:tcW w:w="892"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10.7</w:t>
            </w:r>
          </w:p>
        </w:tc>
        <w:tc>
          <w:tcPr>
            <w:tcW w:w="1268" w:type="dxa"/>
            <w:gridSpan w:val="2"/>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27</w:t>
            </w:r>
          </w:p>
        </w:tc>
        <w:tc>
          <w:tcPr>
            <w:tcW w:w="81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36.9</w:t>
            </w:r>
          </w:p>
        </w:tc>
        <w:tc>
          <w:tcPr>
            <w:tcW w:w="108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16.4</w:t>
            </w:r>
          </w:p>
        </w:tc>
        <w:tc>
          <w:tcPr>
            <w:tcW w:w="907"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5.7</w:t>
            </w:r>
          </w:p>
        </w:tc>
        <w:tc>
          <w:tcPr>
            <w:tcW w:w="236"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E7276E" w:rsidRPr="00A05CFC" w:rsidTr="00A05CFC">
        <w:trPr>
          <w:cnfStyle w:val="000000100000" w:firstRow="0" w:lastRow="0" w:firstColumn="0" w:lastColumn="0" w:oddVBand="0" w:evenVBand="0" w:oddHBand="1" w:evenHBand="0" w:firstRowFirstColumn="0" w:firstRowLastColumn="0" w:lastRowFirstColumn="0" w:lastRowLastColumn="0"/>
          <w:trHeight w:val="782"/>
          <w:jc w:val="center"/>
        </w:trPr>
        <w:tc>
          <w:tcPr>
            <w:cnfStyle w:val="001000000000" w:firstRow="0" w:lastRow="0" w:firstColumn="1" w:lastColumn="0" w:oddVBand="0" w:evenVBand="0" w:oddHBand="0" w:evenHBand="0" w:firstRowFirstColumn="0" w:firstRowLastColumn="0" w:lastRowFirstColumn="0" w:lastRowLastColumn="0"/>
            <w:tcW w:w="2970" w:type="dxa"/>
          </w:tcPr>
          <w:p w:rsidR="00E7276E" w:rsidRPr="00A05CFC" w:rsidRDefault="00E7276E" w:rsidP="00A05CFC">
            <w:pPr>
              <w:autoSpaceDE w:val="0"/>
              <w:autoSpaceDN w:val="0"/>
              <w:adjustRightInd w:val="0"/>
              <w:rPr>
                <w:rFonts w:asciiTheme="majorBidi" w:hAnsiTheme="majorBidi" w:cstheme="majorBidi"/>
                <w:b w:val="0"/>
                <w:bCs w:val="0"/>
                <w:sz w:val="20"/>
                <w:szCs w:val="20"/>
              </w:rPr>
            </w:pPr>
            <w:r w:rsidRPr="00A05CFC">
              <w:rPr>
                <w:rFonts w:asciiTheme="majorBidi" w:hAnsiTheme="majorBidi" w:cstheme="majorBidi"/>
                <w:b w:val="0"/>
                <w:bCs w:val="0"/>
                <w:sz w:val="20"/>
                <w:szCs w:val="20"/>
              </w:rPr>
              <w:t>3. I read materials from the library or online to enhance what I’m learning in class.</w:t>
            </w:r>
          </w:p>
        </w:tc>
        <w:tc>
          <w:tcPr>
            <w:tcW w:w="99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9.8</w:t>
            </w:r>
          </w:p>
        </w:tc>
        <w:tc>
          <w:tcPr>
            <w:tcW w:w="892"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6.6</w:t>
            </w:r>
          </w:p>
        </w:tc>
        <w:tc>
          <w:tcPr>
            <w:tcW w:w="1268" w:type="dxa"/>
            <w:gridSpan w:val="2"/>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19.7</w:t>
            </w:r>
          </w:p>
        </w:tc>
        <w:tc>
          <w:tcPr>
            <w:tcW w:w="81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31.1</w:t>
            </w:r>
          </w:p>
        </w:tc>
        <w:tc>
          <w:tcPr>
            <w:tcW w:w="108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24.6</w:t>
            </w:r>
          </w:p>
        </w:tc>
        <w:tc>
          <w:tcPr>
            <w:tcW w:w="907"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8.2</w:t>
            </w:r>
          </w:p>
        </w:tc>
        <w:tc>
          <w:tcPr>
            <w:tcW w:w="236"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E7276E" w:rsidRPr="00A05CFC" w:rsidTr="00A05CFC">
        <w:trPr>
          <w:trHeight w:val="539"/>
          <w:jc w:val="center"/>
        </w:trPr>
        <w:tc>
          <w:tcPr>
            <w:cnfStyle w:val="001000000000" w:firstRow="0" w:lastRow="0" w:firstColumn="1" w:lastColumn="0" w:oddVBand="0" w:evenVBand="0" w:oddHBand="0" w:evenHBand="0" w:firstRowFirstColumn="0" w:firstRowLastColumn="0" w:lastRowFirstColumn="0" w:lastRowLastColumn="0"/>
            <w:tcW w:w="2970" w:type="dxa"/>
          </w:tcPr>
          <w:p w:rsidR="00E7276E" w:rsidRPr="00A05CFC" w:rsidRDefault="00E7276E" w:rsidP="00A05CFC">
            <w:pPr>
              <w:autoSpaceDE w:val="0"/>
              <w:autoSpaceDN w:val="0"/>
              <w:adjustRightInd w:val="0"/>
              <w:rPr>
                <w:rFonts w:asciiTheme="majorBidi" w:hAnsiTheme="majorBidi" w:cstheme="majorBidi"/>
                <w:b w:val="0"/>
                <w:bCs w:val="0"/>
                <w:sz w:val="20"/>
                <w:szCs w:val="20"/>
              </w:rPr>
            </w:pPr>
            <w:r w:rsidRPr="00A05CFC">
              <w:rPr>
                <w:rFonts w:asciiTheme="majorBidi" w:hAnsiTheme="majorBidi" w:cstheme="majorBidi"/>
                <w:b w:val="0"/>
                <w:bCs w:val="0"/>
                <w:sz w:val="20"/>
                <w:szCs w:val="20"/>
              </w:rPr>
              <w:t>4. I value reading as an important way of learning in college.</w:t>
            </w:r>
          </w:p>
        </w:tc>
        <w:tc>
          <w:tcPr>
            <w:tcW w:w="99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8</w:t>
            </w:r>
          </w:p>
        </w:tc>
        <w:tc>
          <w:tcPr>
            <w:tcW w:w="892"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3.3</w:t>
            </w:r>
          </w:p>
        </w:tc>
        <w:tc>
          <w:tcPr>
            <w:tcW w:w="1268" w:type="dxa"/>
            <w:gridSpan w:val="2"/>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9</w:t>
            </w:r>
          </w:p>
        </w:tc>
        <w:tc>
          <w:tcPr>
            <w:tcW w:w="81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33.6</w:t>
            </w:r>
          </w:p>
        </w:tc>
        <w:tc>
          <w:tcPr>
            <w:tcW w:w="108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30.3</w:t>
            </w:r>
          </w:p>
        </w:tc>
        <w:tc>
          <w:tcPr>
            <w:tcW w:w="907"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23</w:t>
            </w:r>
          </w:p>
        </w:tc>
        <w:tc>
          <w:tcPr>
            <w:tcW w:w="236"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E7276E" w:rsidRPr="00A05CFC" w:rsidTr="00A05CFC">
        <w:trPr>
          <w:cnfStyle w:val="000000100000" w:firstRow="0" w:lastRow="0" w:firstColumn="0" w:lastColumn="0" w:oddVBand="0" w:evenVBand="0" w:oddHBand="1" w:evenHBand="0" w:firstRowFirstColumn="0" w:firstRowLastColumn="0" w:lastRowFirstColumn="0" w:lastRowLastColumn="0"/>
          <w:trHeight w:val="48"/>
          <w:jc w:val="center"/>
        </w:trPr>
        <w:tc>
          <w:tcPr>
            <w:cnfStyle w:val="001000000000" w:firstRow="0" w:lastRow="0" w:firstColumn="1" w:lastColumn="0" w:oddVBand="0" w:evenVBand="0" w:oddHBand="0" w:evenHBand="0" w:firstRowFirstColumn="0" w:firstRowLastColumn="0" w:lastRowFirstColumn="0" w:lastRowLastColumn="0"/>
            <w:tcW w:w="2970" w:type="dxa"/>
          </w:tcPr>
          <w:p w:rsidR="00E7276E" w:rsidRPr="00A05CFC" w:rsidRDefault="00E7276E" w:rsidP="00A05CFC">
            <w:pPr>
              <w:autoSpaceDE w:val="0"/>
              <w:autoSpaceDN w:val="0"/>
              <w:adjustRightInd w:val="0"/>
              <w:rPr>
                <w:rFonts w:asciiTheme="majorBidi" w:hAnsiTheme="majorBidi" w:cstheme="majorBidi"/>
                <w:b w:val="0"/>
                <w:bCs w:val="0"/>
                <w:sz w:val="20"/>
                <w:szCs w:val="20"/>
              </w:rPr>
            </w:pPr>
            <w:r w:rsidRPr="00A05CFC">
              <w:rPr>
                <w:rFonts w:asciiTheme="majorBidi" w:hAnsiTheme="majorBidi" w:cstheme="majorBidi"/>
                <w:b w:val="0"/>
                <w:bCs w:val="0"/>
                <w:sz w:val="20"/>
                <w:szCs w:val="20"/>
              </w:rPr>
              <w:t>5. I usually get what the instructor wants me to get out of the reading.</w:t>
            </w:r>
          </w:p>
        </w:tc>
        <w:tc>
          <w:tcPr>
            <w:tcW w:w="99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.8</w:t>
            </w:r>
          </w:p>
        </w:tc>
        <w:tc>
          <w:tcPr>
            <w:tcW w:w="892"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3.3</w:t>
            </w:r>
          </w:p>
        </w:tc>
        <w:tc>
          <w:tcPr>
            <w:tcW w:w="1268" w:type="dxa"/>
            <w:gridSpan w:val="2"/>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18.9</w:t>
            </w:r>
          </w:p>
        </w:tc>
        <w:tc>
          <w:tcPr>
            <w:tcW w:w="81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29.5</w:t>
            </w:r>
          </w:p>
        </w:tc>
        <w:tc>
          <w:tcPr>
            <w:tcW w:w="108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32.8</w:t>
            </w:r>
          </w:p>
        </w:tc>
        <w:tc>
          <w:tcPr>
            <w:tcW w:w="907"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14.8</w:t>
            </w:r>
          </w:p>
        </w:tc>
        <w:tc>
          <w:tcPr>
            <w:tcW w:w="236"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E7276E" w:rsidRPr="00A05CFC" w:rsidTr="00A05CFC">
        <w:trPr>
          <w:trHeight w:val="989"/>
          <w:jc w:val="center"/>
        </w:trPr>
        <w:tc>
          <w:tcPr>
            <w:cnfStyle w:val="001000000000" w:firstRow="0" w:lastRow="0" w:firstColumn="1" w:lastColumn="0" w:oddVBand="0" w:evenVBand="0" w:oddHBand="0" w:evenHBand="0" w:firstRowFirstColumn="0" w:firstRowLastColumn="0" w:lastRowFirstColumn="0" w:lastRowLastColumn="0"/>
            <w:tcW w:w="2970" w:type="dxa"/>
          </w:tcPr>
          <w:p w:rsidR="00E7276E" w:rsidRPr="00A05CFC" w:rsidRDefault="00E7276E" w:rsidP="00A05CFC">
            <w:pPr>
              <w:autoSpaceDE w:val="0"/>
              <w:autoSpaceDN w:val="0"/>
              <w:adjustRightInd w:val="0"/>
              <w:rPr>
                <w:rFonts w:asciiTheme="majorBidi" w:hAnsiTheme="majorBidi" w:cstheme="majorBidi"/>
                <w:b w:val="0"/>
                <w:bCs w:val="0"/>
                <w:sz w:val="20"/>
                <w:szCs w:val="20"/>
              </w:rPr>
            </w:pPr>
            <w:r w:rsidRPr="00A05CFC">
              <w:rPr>
                <w:rFonts w:asciiTheme="majorBidi" w:hAnsiTheme="majorBidi" w:cstheme="majorBidi"/>
                <w:b w:val="0"/>
                <w:bCs w:val="0"/>
                <w:sz w:val="20"/>
                <w:szCs w:val="20"/>
              </w:rPr>
              <w:t>6. During class, I can tell that I am a person who completes the reading assignments more often than other members of the class.</w:t>
            </w:r>
          </w:p>
        </w:tc>
        <w:tc>
          <w:tcPr>
            <w:tcW w:w="99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8.2</w:t>
            </w:r>
          </w:p>
        </w:tc>
        <w:tc>
          <w:tcPr>
            <w:tcW w:w="892"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13.9</w:t>
            </w:r>
          </w:p>
        </w:tc>
        <w:tc>
          <w:tcPr>
            <w:tcW w:w="1268" w:type="dxa"/>
            <w:gridSpan w:val="2"/>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24.6</w:t>
            </w:r>
          </w:p>
        </w:tc>
        <w:tc>
          <w:tcPr>
            <w:tcW w:w="81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32</w:t>
            </w:r>
          </w:p>
        </w:tc>
        <w:tc>
          <w:tcPr>
            <w:tcW w:w="108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13.9</w:t>
            </w:r>
          </w:p>
        </w:tc>
        <w:tc>
          <w:tcPr>
            <w:tcW w:w="907"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7.4</w:t>
            </w:r>
          </w:p>
        </w:tc>
        <w:tc>
          <w:tcPr>
            <w:tcW w:w="236"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E7276E" w:rsidRPr="00A05CFC" w:rsidTr="00A05CFC">
        <w:trPr>
          <w:cnfStyle w:val="000000100000" w:firstRow="0" w:lastRow="0" w:firstColumn="0" w:lastColumn="0" w:oddVBand="0" w:evenVBand="0" w:oddHBand="1" w:evenHBand="0" w:firstRowFirstColumn="0" w:firstRowLastColumn="0" w:lastRowFirstColumn="0" w:lastRowLastColumn="0"/>
          <w:trHeight w:val="980"/>
          <w:jc w:val="center"/>
        </w:trPr>
        <w:tc>
          <w:tcPr>
            <w:cnfStyle w:val="001000000000" w:firstRow="0" w:lastRow="0" w:firstColumn="1" w:lastColumn="0" w:oddVBand="0" w:evenVBand="0" w:oddHBand="0" w:evenHBand="0" w:firstRowFirstColumn="0" w:firstRowLastColumn="0" w:lastRowFirstColumn="0" w:lastRowLastColumn="0"/>
            <w:tcW w:w="2970" w:type="dxa"/>
          </w:tcPr>
          <w:p w:rsidR="00E7276E" w:rsidRPr="00A05CFC" w:rsidRDefault="00E7276E" w:rsidP="00A05CFC">
            <w:pPr>
              <w:autoSpaceDE w:val="0"/>
              <w:autoSpaceDN w:val="0"/>
              <w:adjustRightInd w:val="0"/>
              <w:rPr>
                <w:rFonts w:asciiTheme="majorBidi" w:hAnsiTheme="majorBidi" w:cstheme="majorBidi"/>
                <w:b w:val="0"/>
                <w:bCs w:val="0"/>
                <w:sz w:val="20"/>
                <w:szCs w:val="20"/>
              </w:rPr>
            </w:pPr>
            <w:r w:rsidRPr="00A05CFC">
              <w:rPr>
                <w:rFonts w:asciiTheme="majorBidi" w:hAnsiTheme="majorBidi" w:cstheme="majorBidi"/>
                <w:b w:val="0"/>
                <w:bCs w:val="0"/>
                <w:sz w:val="20"/>
                <w:szCs w:val="20"/>
              </w:rPr>
              <w:t>7. I find myself reading beyond the minimum requirement for class because I get interested in the topic.</w:t>
            </w:r>
          </w:p>
        </w:tc>
        <w:tc>
          <w:tcPr>
            <w:tcW w:w="99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23</w:t>
            </w:r>
          </w:p>
        </w:tc>
        <w:tc>
          <w:tcPr>
            <w:tcW w:w="892"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18</w:t>
            </w:r>
          </w:p>
        </w:tc>
        <w:tc>
          <w:tcPr>
            <w:tcW w:w="1268" w:type="dxa"/>
            <w:gridSpan w:val="2"/>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19.7</w:t>
            </w:r>
          </w:p>
        </w:tc>
        <w:tc>
          <w:tcPr>
            <w:tcW w:w="81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23.8</w:t>
            </w:r>
          </w:p>
        </w:tc>
        <w:tc>
          <w:tcPr>
            <w:tcW w:w="108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10.7</w:t>
            </w:r>
          </w:p>
        </w:tc>
        <w:tc>
          <w:tcPr>
            <w:tcW w:w="907"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4.9</w:t>
            </w:r>
          </w:p>
        </w:tc>
        <w:tc>
          <w:tcPr>
            <w:tcW w:w="236"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E7276E" w:rsidRPr="00A05CFC" w:rsidTr="00A05CFC">
        <w:trPr>
          <w:trHeight w:val="110"/>
          <w:jc w:val="center"/>
        </w:trPr>
        <w:tc>
          <w:tcPr>
            <w:cnfStyle w:val="001000000000" w:firstRow="0" w:lastRow="0" w:firstColumn="1" w:lastColumn="0" w:oddVBand="0" w:evenVBand="0" w:oddHBand="0" w:evenHBand="0" w:firstRowFirstColumn="0" w:firstRowLastColumn="0" w:lastRowFirstColumn="0" w:lastRowLastColumn="0"/>
            <w:tcW w:w="2970" w:type="dxa"/>
          </w:tcPr>
          <w:p w:rsidR="00E7276E" w:rsidRPr="00A05CFC" w:rsidRDefault="00E7276E" w:rsidP="00A05CFC">
            <w:pPr>
              <w:autoSpaceDE w:val="0"/>
              <w:autoSpaceDN w:val="0"/>
              <w:adjustRightInd w:val="0"/>
              <w:rPr>
                <w:rFonts w:asciiTheme="majorBidi" w:hAnsiTheme="majorBidi" w:cstheme="majorBidi"/>
                <w:b w:val="0"/>
                <w:bCs w:val="0"/>
                <w:sz w:val="20"/>
                <w:szCs w:val="20"/>
              </w:rPr>
            </w:pPr>
            <w:r w:rsidRPr="00A05CFC">
              <w:rPr>
                <w:rFonts w:asciiTheme="majorBidi" w:hAnsiTheme="majorBidi" w:cstheme="majorBidi"/>
                <w:b w:val="0"/>
                <w:bCs w:val="0"/>
                <w:sz w:val="20"/>
                <w:szCs w:val="20"/>
              </w:rPr>
              <w:t>8. I usually go to class having</w:t>
            </w:r>
            <w:r w:rsidR="008B6675" w:rsidRPr="00A05CFC">
              <w:rPr>
                <w:rFonts w:asciiTheme="majorBidi" w:hAnsiTheme="majorBidi" w:cstheme="majorBidi"/>
                <w:b w:val="0"/>
                <w:bCs w:val="0"/>
                <w:sz w:val="20"/>
                <w:szCs w:val="20"/>
              </w:rPr>
              <w:t xml:space="preserve"> completed the assigned reading.</w:t>
            </w:r>
          </w:p>
        </w:tc>
        <w:tc>
          <w:tcPr>
            <w:tcW w:w="99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9.8</w:t>
            </w:r>
          </w:p>
        </w:tc>
        <w:tc>
          <w:tcPr>
            <w:tcW w:w="892"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8.2</w:t>
            </w:r>
          </w:p>
        </w:tc>
        <w:tc>
          <w:tcPr>
            <w:tcW w:w="1268" w:type="dxa"/>
            <w:gridSpan w:val="2"/>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31.1</w:t>
            </w:r>
          </w:p>
        </w:tc>
        <w:tc>
          <w:tcPr>
            <w:tcW w:w="81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32</w:t>
            </w:r>
          </w:p>
        </w:tc>
        <w:tc>
          <w:tcPr>
            <w:tcW w:w="108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13.9</w:t>
            </w:r>
          </w:p>
        </w:tc>
        <w:tc>
          <w:tcPr>
            <w:tcW w:w="907"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4.9</w:t>
            </w:r>
          </w:p>
        </w:tc>
        <w:tc>
          <w:tcPr>
            <w:tcW w:w="236"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E7276E" w:rsidRPr="00A05CFC" w:rsidTr="00A05CFC">
        <w:trPr>
          <w:cnfStyle w:val="000000100000" w:firstRow="0" w:lastRow="0" w:firstColumn="0" w:lastColumn="0" w:oddVBand="0" w:evenVBand="0" w:oddHBand="1" w:evenHBand="0" w:firstRowFirstColumn="0" w:firstRowLastColumn="0" w:lastRowFirstColumn="0" w:lastRowLastColumn="0"/>
          <w:trHeight w:val="492"/>
          <w:jc w:val="center"/>
        </w:trPr>
        <w:tc>
          <w:tcPr>
            <w:cnfStyle w:val="001000000000" w:firstRow="0" w:lastRow="0" w:firstColumn="1" w:lastColumn="0" w:oddVBand="0" w:evenVBand="0" w:oddHBand="0" w:evenHBand="0" w:firstRowFirstColumn="0" w:firstRowLastColumn="0" w:lastRowFirstColumn="0" w:lastRowLastColumn="0"/>
            <w:tcW w:w="2970" w:type="dxa"/>
          </w:tcPr>
          <w:p w:rsidR="00E7276E" w:rsidRPr="00A05CFC" w:rsidRDefault="00E7276E" w:rsidP="00A05CFC">
            <w:pPr>
              <w:autoSpaceDE w:val="0"/>
              <w:autoSpaceDN w:val="0"/>
              <w:adjustRightInd w:val="0"/>
              <w:rPr>
                <w:rFonts w:asciiTheme="majorBidi" w:hAnsiTheme="majorBidi" w:cstheme="majorBidi"/>
                <w:b w:val="0"/>
                <w:bCs w:val="0"/>
                <w:sz w:val="20"/>
                <w:szCs w:val="20"/>
              </w:rPr>
            </w:pPr>
            <w:r w:rsidRPr="00A05CFC">
              <w:rPr>
                <w:rFonts w:asciiTheme="majorBidi" w:hAnsiTheme="majorBidi" w:cstheme="majorBidi"/>
                <w:b w:val="0"/>
                <w:bCs w:val="0"/>
                <w:sz w:val="20"/>
                <w:szCs w:val="20"/>
              </w:rPr>
              <w:t>9. When I receive an academic reading assignment, I am able to accomplish the reading efficiently and on time.</w:t>
            </w:r>
          </w:p>
        </w:tc>
        <w:tc>
          <w:tcPr>
            <w:tcW w:w="99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4.9</w:t>
            </w:r>
          </w:p>
        </w:tc>
        <w:tc>
          <w:tcPr>
            <w:tcW w:w="892"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4.9</w:t>
            </w:r>
          </w:p>
        </w:tc>
        <w:tc>
          <w:tcPr>
            <w:tcW w:w="1268" w:type="dxa"/>
            <w:gridSpan w:val="2"/>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19.7</w:t>
            </w:r>
          </w:p>
        </w:tc>
        <w:tc>
          <w:tcPr>
            <w:tcW w:w="81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36.9</w:t>
            </w:r>
          </w:p>
        </w:tc>
        <w:tc>
          <w:tcPr>
            <w:tcW w:w="108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28.7</w:t>
            </w:r>
          </w:p>
        </w:tc>
        <w:tc>
          <w:tcPr>
            <w:tcW w:w="907"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4.9</w:t>
            </w:r>
          </w:p>
        </w:tc>
        <w:tc>
          <w:tcPr>
            <w:tcW w:w="236"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E7276E" w:rsidRPr="00A05CFC" w:rsidTr="00A05CFC">
        <w:trPr>
          <w:trHeight w:val="755"/>
          <w:jc w:val="center"/>
        </w:trPr>
        <w:tc>
          <w:tcPr>
            <w:cnfStyle w:val="001000000000" w:firstRow="0" w:lastRow="0" w:firstColumn="1" w:lastColumn="0" w:oddVBand="0" w:evenVBand="0" w:oddHBand="0" w:evenHBand="0" w:firstRowFirstColumn="0" w:firstRowLastColumn="0" w:lastRowFirstColumn="0" w:lastRowLastColumn="0"/>
            <w:tcW w:w="2970" w:type="dxa"/>
          </w:tcPr>
          <w:p w:rsidR="00E7276E" w:rsidRPr="00A05CFC" w:rsidRDefault="00E7276E" w:rsidP="00A05CFC">
            <w:pPr>
              <w:autoSpaceDE w:val="0"/>
              <w:autoSpaceDN w:val="0"/>
              <w:adjustRightInd w:val="0"/>
              <w:rPr>
                <w:rFonts w:asciiTheme="majorBidi" w:hAnsiTheme="majorBidi" w:cstheme="majorBidi"/>
                <w:b w:val="0"/>
                <w:bCs w:val="0"/>
                <w:sz w:val="20"/>
                <w:szCs w:val="20"/>
              </w:rPr>
            </w:pPr>
            <w:r w:rsidRPr="00A05CFC">
              <w:rPr>
                <w:rFonts w:asciiTheme="majorBidi" w:hAnsiTheme="majorBidi" w:cstheme="majorBidi"/>
                <w:b w:val="0"/>
                <w:bCs w:val="0"/>
                <w:sz w:val="20"/>
                <w:szCs w:val="20"/>
              </w:rPr>
              <w:t>10. I want to continue to learn from academic reading after</w:t>
            </w:r>
          </w:p>
          <w:p w:rsidR="00E7276E" w:rsidRPr="00A05CFC" w:rsidRDefault="00E7276E" w:rsidP="00A05CFC">
            <w:pPr>
              <w:rPr>
                <w:rFonts w:asciiTheme="majorBidi" w:hAnsiTheme="majorBidi" w:cstheme="majorBidi"/>
                <w:b w:val="0"/>
                <w:bCs w:val="0"/>
                <w:sz w:val="20"/>
                <w:szCs w:val="20"/>
              </w:rPr>
            </w:pPr>
            <w:r w:rsidRPr="00A05CFC">
              <w:rPr>
                <w:rFonts w:asciiTheme="majorBidi" w:hAnsiTheme="majorBidi" w:cstheme="majorBidi"/>
                <w:b w:val="0"/>
                <w:bCs w:val="0"/>
                <w:sz w:val="20"/>
                <w:szCs w:val="20"/>
              </w:rPr>
              <w:t>I complete college.</w:t>
            </w:r>
          </w:p>
        </w:tc>
        <w:tc>
          <w:tcPr>
            <w:tcW w:w="99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6.6</w:t>
            </w:r>
          </w:p>
        </w:tc>
        <w:tc>
          <w:tcPr>
            <w:tcW w:w="892"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3.3</w:t>
            </w:r>
          </w:p>
        </w:tc>
        <w:tc>
          <w:tcPr>
            <w:tcW w:w="1268" w:type="dxa"/>
            <w:gridSpan w:val="2"/>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9.8</w:t>
            </w:r>
          </w:p>
        </w:tc>
        <w:tc>
          <w:tcPr>
            <w:tcW w:w="81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34.4</w:t>
            </w:r>
          </w:p>
        </w:tc>
        <w:tc>
          <w:tcPr>
            <w:tcW w:w="108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20.5</w:t>
            </w:r>
          </w:p>
        </w:tc>
        <w:tc>
          <w:tcPr>
            <w:tcW w:w="907"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25.4</w:t>
            </w:r>
          </w:p>
        </w:tc>
        <w:tc>
          <w:tcPr>
            <w:tcW w:w="236"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E7276E" w:rsidRPr="00A05CFC" w:rsidTr="00A05CFC">
        <w:trPr>
          <w:cnfStyle w:val="000000100000" w:firstRow="0" w:lastRow="0" w:firstColumn="0" w:lastColumn="0" w:oddVBand="0" w:evenVBand="0" w:oddHBand="1" w:evenHBand="0"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2970" w:type="dxa"/>
          </w:tcPr>
          <w:p w:rsidR="00E7276E" w:rsidRPr="00A05CFC" w:rsidRDefault="00E7276E" w:rsidP="00A05CFC">
            <w:pPr>
              <w:rPr>
                <w:rFonts w:asciiTheme="majorBidi" w:hAnsiTheme="majorBidi" w:cstheme="majorBidi"/>
                <w:b w:val="0"/>
                <w:bCs w:val="0"/>
                <w:sz w:val="20"/>
                <w:szCs w:val="20"/>
              </w:rPr>
            </w:pPr>
            <w:r w:rsidRPr="00A05CFC">
              <w:rPr>
                <w:rFonts w:asciiTheme="majorBidi" w:hAnsiTheme="majorBidi" w:cstheme="majorBidi"/>
                <w:b w:val="0"/>
                <w:bCs w:val="0"/>
                <w:sz w:val="20"/>
                <w:szCs w:val="20"/>
              </w:rPr>
              <w:t>11. I am confident in my abilities as an academic reader.</w:t>
            </w:r>
          </w:p>
        </w:tc>
        <w:tc>
          <w:tcPr>
            <w:tcW w:w="99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4.1</w:t>
            </w:r>
          </w:p>
        </w:tc>
        <w:tc>
          <w:tcPr>
            <w:tcW w:w="892"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11.5</w:t>
            </w:r>
          </w:p>
        </w:tc>
        <w:tc>
          <w:tcPr>
            <w:tcW w:w="1268" w:type="dxa"/>
            <w:gridSpan w:val="2"/>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19.7</w:t>
            </w:r>
          </w:p>
        </w:tc>
        <w:tc>
          <w:tcPr>
            <w:tcW w:w="81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33.6</w:t>
            </w:r>
          </w:p>
        </w:tc>
        <w:tc>
          <w:tcPr>
            <w:tcW w:w="108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20.5</w:t>
            </w:r>
          </w:p>
        </w:tc>
        <w:tc>
          <w:tcPr>
            <w:tcW w:w="907"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10.7</w:t>
            </w:r>
          </w:p>
        </w:tc>
        <w:tc>
          <w:tcPr>
            <w:tcW w:w="236"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E7276E" w:rsidRPr="00A05CFC" w:rsidTr="00A05CFC">
        <w:trPr>
          <w:trHeight w:val="542"/>
          <w:jc w:val="center"/>
        </w:trPr>
        <w:tc>
          <w:tcPr>
            <w:cnfStyle w:val="001000000000" w:firstRow="0" w:lastRow="0" w:firstColumn="1" w:lastColumn="0" w:oddVBand="0" w:evenVBand="0" w:oddHBand="0" w:evenHBand="0" w:firstRowFirstColumn="0" w:firstRowLastColumn="0" w:lastRowFirstColumn="0" w:lastRowLastColumn="0"/>
            <w:tcW w:w="2970" w:type="dxa"/>
          </w:tcPr>
          <w:p w:rsidR="00E7276E" w:rsidRPr="00A05CFC" w:rsidRDefault="00E7276E" w:rsidP="00A05CFC">
            <w:pPr>
              <w:autoSpaceDE w:val="0"/>
              <w:autoSpaceDN w:val="0"/>
              <w:adjustRightInd w:val="0"/>
              <w:rPr>
                <w:rFonts w:asciiTheme="majorBidi" w:hAnsiTheme="majorBidi" w:cstheme="majorBidi"/>
                <w:b w:val="0"/>
                <w:bCs w:val="0"/>
                <w:sz w:val="20"/>
                <w:szCs w:val="20"/>
              </w:rPr>
            </w:pPr>
            <w:r w:rsidRPr="00A05CFC">
              <w:rPr>
                <w:rFonts w:asciiTheme="majorBidi" w:hAnsiTheme="majorBidi" w:cstheme="majorBidi"/>
                <w:b w:val="0"/>
                <w:bCs w:val="0"/>
                <w:sz w:val="20"/>
                <w:szCs w:val="20"/>
              </w:rPr>
              <w:t>12. Even though some reading assignments take a lot of time, I go to class having completed them.</w:t>
            </w:r>
          </w:p>
        </w:tc>
        <w:tc>
          <w:tcPr>
            <w:tcW w:w="99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6.6</w:t>
            </w:r>
          </w:p>
        </w:tc>
        <w:tc>
          <w:tcPr>
            <w:tcW w:w="892"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9</w:t>
            </w:r>
          </w:p>
        </w:tc>
        <w:tc>
          <w:tcPr>
            <w:tcW w:w="1268" w:type="dxa"/>
            <w:gridSpan w:val="2"/>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23.8</w:t>
            </w:r>
          </w:p>
        </w:tc>
        <w:tc>
          <w:tcPr>
            <w:tcW w:w="81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39.3</w:t>
            </w:r>
          </w:p>
        </w:tc>
        <w:tc>
          <w:tcPr>
            <w:tcW w:w="108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14.8</w:t>
            </w:r>
          </w:p>
        </w:tc>
        <w:tc>
          <w:tcPr>
            <w:tcW w:w="907"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6.6</w:t>
            </w:r>
          </w:p>
        </w:tc>
        <w:tc>
          <w:tcPr>
            <w:tcW w:w="236"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E7276E" w:rsidRPr="00A05CFC" w:rsidTr="00A05CFC">
        <w:trPr>
          <w:cnfStyle w:val="000000100000" w:firstRow="0" w:lastRow="0" w:firstColumn="0" w:lastColumn="0" w:oddVBand="0" w:evenVBand="0" w:oddHBand="1" w:evenHBand="0" w:firstRowFirstColumn="0" w:firstRowLastColumn="0" w:lastRowFirstColumn="0" w:lastRowLastColumn="0"/>
          <w:trHeight w:val="1024"/>
          <w:jc w:val="center"/>
        </w:trPr>
        <w:tc>
          <w:tcPr>
            <w:cnfStyle w:val="001000000000" w:firstRow="0" w:lastRow="0" w:firstColumn="1" w:lastColumn="0" w:oddVBand="0" w:evenVBand="0" w:oddHBand="0" w:evenHBand="0" w:firstRowFirstColumn="0" w:firstRowLastColumn="0" w:lastRowFirstColumn="0" w:lastRowLastColumn="0"/>
            <w:tcW w:w="2970" w:type="dxa"/>
          </w:tcPr>
          <w:p w:rsidR="00E7276E" w:rsidRPr="00A05CFC" w:rsidRDefault="00E7276E" w:rsidP="00A05CFC">
            <w:pPr>
              <w:autoSpaceDE w:val="0"/>
              <w:autoSpaceDN w:val="0"/>
              <w:adjustRightInd w:val="0"/>
              <w:rPr>
                <w:rFonts w:asciiTheme="majorBidi" w:hAnsiTheme="majorBidi" w:cstheme="majorBidi"/>
                <w:b w:val="0"/>
                <w:bCs w:val="0"/>
                <w:sz w:val="20"/>
                <w:szCs w:val="20"/>
              </w:rPr>
            </w:pPr>
            <w:r w:rsidRPr="00A05CFC">
              <w:rPr>
                <w:rFonts w:asciiTheme="majorBidi" w:hAnsiTheme="majorBidi" w:cstheme="majorBidi"/>
                <w:b w:val="0"/>
                <w:bCs w:val="0"/>
                <w:sz w:val="20"/>
                <w:szCs w:val="20"/>
              </w:rPr>
              <w:t>13. I can see how being an effective reader is important to success in college.</w:t>
            </w:r>
          </w:p>
        </w:tc>
        <w:tc>
          <w:tcPr>
            <w:tcW w:w="99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1.6</w:t>
            </w:r>
          </w:p>
        </w:tc>
        <w:tc>
          <w:tcPr>
            <w:tcW w:w="892"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1.6</w:t>
            </w:r>
          </w:p>
        </w:tc>
        <w:tc>
          <w:tcPr>
            <w:tcW w:w="1268" w:type="dxa"/>
            <w:gridSpan w:val="2"/>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4.7</w:t>
            </w:r>
          </w:p>
        </w:tc>
        <w:tc>
          <w:tcPr>
            <w:tcW w:w="81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22.1</w:t>
            </w:r>
          </w:p>
        </w:tc>
        <w:tc>
          <w:tcPr>
            <w:tcW w:w="108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38.5</w:t>
            </w:r>
          </w:p>
        </w:tc>
        <w:tc>
          <w:tcPr>
            <w:tcW w:w="907"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28.7</w:t>
            </w:r>
          </w:p>
        </w:tc>
        <w:tc>
          <w:tcPr>
            <w:tcW w:w="236"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E7276E" w:rsidRPr="00A05CFC" w:rsidTr="0016100D">
        <w:trPr>
          <w:trHeight w:val="638"/>
          <w:jc w:val="center"/>
        </w:trPr>
        <w:tc>
          <w:tcPr>
            <w:cnfStyle w:val="001000000000" w:firstRow="0" w:lastRow="0" w:firstColumn="1" w:lastColumn="0" w:oddVBand="0" w:evenVBand="0" w:oddHBand="0" w:evenHBand="0" w:firstRowFirstColumn="0" w:firstRowLastColumn="0" w:lastRowFirstColumn="0" w:lastRowLastColumn="0"/>
            <w:tcW w:w="2970" w:type="dxa"/>
          </w:tcPr>
          <w:p w:rsidR="00E7276E" w:rsidRPr="00A05CFC" w:rsidRDefault="00E7276E" w:rsidP="00A05CFC">
            <w:pPr>
              <w:autoSpaceDE w:val="0"/>
              <w:autoSpaceDN w:val="0"/>
              <w:adjustRightInd w:val="0"/>
              <w:rPr>
                <w:rFonts w:asciiTheme="majorBidi" w:hAnsiTheme="majorBidi" w:cstheme="majorBidi"/>
                <w:b w:val="0"/>
                <w:bCs w:val="0"/>
                <w:sz w:val="20"/>
                <w:szCs w:val="20"/>
              </w:rPr>
            </w:pPr>
            <w:r w:rsidRPr="00A05CFC">
              <w:rPr>
                <w:rFonts w:asciiTheme="majorBidi" w:hAnsiTheme="majorBidi" w:cstheme="majorBidi"/>
                <w:b w:val="0"/>
                <w:bCs w:val="0"/>
                <w:sz w:val="20"/>
                <w:szCs w:val="20"/>
              </w:rPr>
              <w:t>14. I find my academic reading to be relevant and rewarding.</w:t>
            </w:r>
          </w:p>
        </w:tc>
        <w:tc>
          <w:tcPr>
            <w:tcW w:w="99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.8</w:t>
            </w:r>
          </w:p>
        </w:tc>
        <w:tc>
          <w:tcPr>
            <w:tcW w:w="892"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4.1</w:t>
            </w:r>
          </w:p>
        </w:tc>
        <w:tc>
          <w:tcPr>
            <w:tcW w:w="1268" w:type="dxa"/>
            <w:gridSpan w:val="2"/>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7.4</w:t>
            </w:r>
          </w:p>
        </w:tc>
        <w:tc>
          <w:tcPr>
            <w:tcW w:w="81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27.9</w:t>
            </w:r>
          </w:p>
        </w:tc>
        <w:tc>
          <w:tcPr>
            <w:tcW w:w="108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35.2</w:t>
            </w:r>
          </w:p>
        </w:tc>
        <w:tc>
          <w:tcPr>
            <w:tcW w:w="907"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24.6</w:t>
            </w:r>
          </w:p>
        </w:tc>
        <w:tc>
          <w:tcPr>
            <w:tcW w:w="236"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E7276E" w:rsidRPr="00A05CFC" w:rsidTr="0016100D">
        <w:trPr>
          <w:cnfStyle w:val="000000100000" w:firstRow="0" w:lastRow="0" w:firstColumn="0" w:lastColumn="0" w:oddVBand="0" w:evenVBand="0" w:oddHBand="1" w:evenHBand="0" w:firstRowFirstColumn="0" w:firstRowLastColumn="0" w:lastRowFirstColumn="0" w:lastRowLastColumn="0"/>
          <w:trHeight w:val="818"/>
          <w:jc w:val="center"/>
        </w:trPr>
        <w:tc>
          <w:tcPr>
            <w:cnfStyle w:val="001000000000" w:firstRow="0" w:lastRow="0" w:firstColumn="1" w:lastColumn="0" w:oddVBand="0" w:evenVBand="0" w:oddHBand="0" w:evenHBand="0" w:firstRowFirstColumn="0" w:firstRowLastColumn="0" w:lastRowFirstColumn="0" w:lastRowLastColumn="0"/>
            <w:tcW w:w="2970" w:type="dxa"/>
          </w:tcPr>
          <w:p w:rsidR="00E7276E" w:rsidRPr="00A05CFC" w:rsidRDefault="00E7276E" w:rsidP="00A05CFC">
            <w:pPr>
              <w:rPr>
                <w:rFonts w:asciiTheme="majorBidi" w:hAnsiTheme="majorBidi" w:cstheme="majorBidi"/>
                <w:b w:val="0"/>
                <w:bCs w:val="0"/>
                <w:sz w:val="20"/>
                <w:szCs w:val="20"/>
              </w:rPr>
            </w:pPr>
            <w:r w:rsidRPr="00A05CFC">
              <w:rPr>
                <w:rFonts w:asciiTheme="majorBidi" w:hAnsiTheme="majorBidi" w:cstheme="majorBidi"/>
                <w:b w:val="0"/>
                <w:bCs w:val="0"/>
                <w:sz w:val="20"/>
                <w:szCs w:val="20"/>
              </w:rPr>
              <w:lastRenderedPageBreak/>
              <w:t>15. I usually DON’T procrastinate my academic reading assignments.</w:t>
            </w:r>
          </w:p>
        </w:tc>
        <w:tc>
          <w:tcPr>
            <w:tcW w:w="99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3.3</w:t>
            </w:r>
          </w:p>
        </w:tc>
        <w:tc>
          <w:tcPr>
            <w:tcW w:w="892"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11.5</w:t>
            </w:r>
          </w:p>
        </w:tc>
        <w:tc>
          <w:tcPr>
            <w:tcW w:w="1268" w:type="dxa"/>
            <w:gridSpan w:val="2"/>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22.1</w:t>
            </w:r>
          </w:p>
        </w:tc>
        <w:tc>
          <w:tcPr>
            <w:tcW w:w="81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45.9</w:t>
            </w:r>
          </w:p>
        </w:tc>
        <w:tc>
          <w:tcPr>
            <w:tcW w:w="108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13.1</w:t>
            </w:r>
          </w:p>
        </w:tc>
        <w:tc>
          <w:tcPr>
            <w:tcW w:w="907"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4.1</w:t>
            </w:r>
          </w:p>
        </w:tc>
        <w:tc>
          <w:tcPr>
            <w:tcW w:w="236"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E7276E" w:rsidRPr="00A05CFC" w:rsidTr="00A05CFC">
        <w:trPr>
          <w:trHeight w:val="814"/>
          <w:jc w:val="center"/>
        </w:trPr>
        <w:tc>
          <w:tcPr>
            <w:cnfStyle w:val="001000000000" w:firstRow="0" w:lastRow="0" w:firstColumn="1" w:lastColumn="0" w:oddVBand="0" w:evenVBand="0" w:oddHBand="0" w:evenHBand="0" w:firstRowFirstColumn="0" w:firstRowLastColumn="0" w:lastRowFirstColumn="0" w:lastRowLastColumn="0"/>
            <w:tcW w:w="2970" w:type="dxa"/>
          </w:tcPr>
          <w:p w:rsidR="00E7276E" w:rsidRPr="00A05CFC" w:rsidRDefault="00E7276E" w:rsidP="00A05CFC">
            <w:pPr>
              <w:autoSpaceDE w:val="0"/>
              <w:autoSpaceDN w:val="0"/>
              <w:adjustRightInd w:val="0"/>
              <w:rPr>
                <w:rFonts w:asciiTheme="majorBidi" w:hAnsiTheme="majorBidi" w:cstheme="majorBidi"/>
                <w:b w:val="0"/>
                <w:bCs w:val="0"/>
                <w:sz w:val="20"/>
                <w:szCs w:val="20"/>
              </w:rPr>
            </w:pPr>
            <w:r w:rsidRPr="00A05CFC">
              <w:rPr>
                <w:rFonts w:asciiTheme="majorBidi" w:hAnsiTheme="majorBidi" w:cstheme="majorBidi"/>
                <w:b w:val="0"/>
                <w:bCs w:val="0"/>
                <w:sz w:val="20"/>
                <w:szCs w:val="20"/>
              </w:rPr>
              <w:t>16. As I approach a reading assignment, I am confident that</w:t>
            </w:r>
          </w:p>
          <w:p w:rsidR="00E7276E" w:rsidRPr="00A05CFC" w:rsidRDefault="00E7276E" w:rsidP="00A05CFC">
            <w:pPr>
              <w:autoSpaceDE w:val="0"/>
              <w:autoSpaceDN w:val="0"/>
              <w:adjustRightInd w:val="0"/>
              <w:rPr>
                <w:rFonts w:asciiTheme="majorBidi" w:hAnsiTheme="majorBidi" w:cstheme="majorBidi"/>
                <w:b w:val="0"/>
                <w:bCs w:val="0"/>
                <w:sz w:val="20"/>
                <w:szCs w:val="20"/>
              </w:rPr>
            </w:pPr>
            <w:r w:rsidRPr="00A05CFC">
              <w:rPr>
                <w:rFonts w:asciiTheme="majorBidi" w:hAnsiTheme="majorBidi" w:cstheme="majorBidi"/>
                <w:b w:val="0"/>
                <w:bCs w:val="0"/>
                <w:sz w:val="20"/>
                <w:szCs w:val="20"/>
              </w:rPr>
              <w:t>I will understand the important information in the text.</w:t>
            </w:r>
          </w:p>
        </w:tc>
        <w:tc>
          <w:tcPr>
            <w:tcW w:w="99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3.3</w:t>
            </w:r>
          </w:p>
        </w:tc>
        <w:tc>
          <w:tcPr>
            <w:tcW w:w="892"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8.2</w:t>
            </w:r>
          </w:p>
        </w:tc>
        <w:tc>
          <w:tcPr>
            <w:tcW w:w="1268" w:type="dxa"/>
            <w:gridSpan w:val="2"/>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22.1</w:t>
            </w:r>
          </w:p>
        </w:tc>
        <w:tc>
          <w:tcPr>
            <w:tcW w:w="81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36.9</w:t>
            </w:r>
          </w:p>
        </w:tc>
        <w:tc>
          <w:tcPr>
            <w:tcW w:w="108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20.5</w:t>
            </w:r>
          </w:p>
        </w:tc>
        <w:tc>
          <w:tcPr>
            <w:tcW w:w="907"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9</w:t>
            </w:r>
          </w:p>
        </w:tc>
        <w:tc>
          <w:tcPr>
            <w:tcW w:w="236"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E7276E" w:rsidRPr="00A05CFC" w:rsidTr="0016100D">
        <w:trPr>
          <w:cnfStyle w:val="000000100000" w:firstRow="0" w:lastRow="0" w:firstColumn="0" w:lastColumn="0" w:oddVBand="0" w:evenVBand="0" w:oddHBand="1" w:evenHBand="0" w:firstRowFirstColumn="0" w:firstRowLastColumn="0" w:lastRowFirstColumn="0" w:lastRowLastColumn="0"/>
          <w:trHeight w:val="773"/>
          <w:jc w:val="center"/>
        </w:trPr>
        <w:tc>
          <w:tcPr>
            <w:cnfStyle w:val="001000000000" w:firstRow="0" w:lastRow="0" w:firstColumn="1" w:lastColumn="0" w:oddVBand="0" w:evenVBand="0" w:oddHBand="0" w:evenHBand="0" w:firstRowFirstColumn="0" w:firstRowLastColumn="0" w:lastRowFirstColumn="0" w:lastRowLastColumn="0"/>
            <w:tcW w:w="2970" w:type="dxa"/>
          </w:tcPr>
          <w:p w:rsidR="00E7276E" w:rsidRPr="00A05CFC" w:rsidRDefault="00E7276E" w:rsidP="00A05CFC">
            <w:pPr>
              <w:autoSpaceDE w:val="0"/>
              <w:autoSpaceDN w:val="0"/>
              <w:adjustRightInd w:val="0"/>
              <w:rPr>
                <w:rFonts w:asciiTheme="majorBidi" w:hAnsiTheme="majorBidi" w:cstheme="majorBidi"/>
                <w:b w:val="0"/>
                <w:bCs w:val="0"/>
                <w:sz w:val="20"/>
                <w:szCs w:val="20"/>
              </w:rPr>
            </w:pPr>
            <w:r w:rsidRPr="00A05CFC">
              <w:rPr>
                <w:rFonts w:asciiTheme="majorBidi" w:hAnsiTheme="majorBidi" w:cstheme="majorBidi"/>
                <w:b w:val="0"/>
                <w:bCs w:val="0"/>
                <w:sz w:val="20"/>
                <w:szCs w:val="20"/>
              </w:rPr>
              <w:t>17. I wish more of my classmates would complete the assigned readings.</w:t>
            </w:r>
          </w:p>
        </w:tc>
        <w:tc>
          <w:tcPr>
            <w:tcW w:w="99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9.8</w:t>
            </w:r>
          </w:p>
        </w:tc>
        <w:tc>
          <w:tcPr>
            <w:tcW w:w="892"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9</w:t>
            </w:r>
          </w:p>
        </w:tc>
        <w:tc>
          <w:tcPr>
            <w:tcW w:w="1268" w:type="dxa"/>
            <w:gridSpan w:val="2"/>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27</w:t>
            </w:r>
          </w:p>
        </w:tc>
        <w:tc>
          <w:tcPr>
            <w:tcW w:w="81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29.5</w:t>
            </w:r>
          </w:p>
        </w:tc>
        <w:tc>
          <w:tcPr>
            <w:tcW w:w="108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14.8</w:t>
            </w:r>
          </w:p>
        </w:tc>
        <w:tc>
          <w:tcPr>
            <w:tcW w:w="907"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9.8</w:t>
            </w:r>
          </w:p>
        </w:tc>
        <w:tc>
          <w:tcPr>
            <w:tcW w:w="236"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E7276E" w:rsidRPr="00A05CFC" w:rsidTr="0016100D">
        <w:trPr>
          <w:trHeight w:val="620"/>
          <w:jc w:val="center"/>
        </w:trPr>
        <w:tc>
          <w:tcPr>
            <w:cnfStyle w:val="001000000000" w:firstRow="0" w:lastRow="0" w:firstColumn="1" w:lastColumn="0" w:oddVBand="0" w:evenVBand="0" w:oddHBand="0" w:evenHBand="0" w:firstRowFirstColumn="0" w:firstRowLastColumn="0" w:lastRowFirstColumn="0" w:lastRowLastColumn="0"/>
            <w:tcW w:w="2970" w:type="dxa"/>
          </w:tcPr>
          <w:p w:rsidR="00E7276E" w:rsidRPr="00A05CFC" w:rsidRDefault="00E7276E" w:rsidP="00A05CFC">
            <w:pPr>
              <w:autoSpaceDE w:val="0"/>
              <w:autoSpaceDN w:val="0"/>
              <w:adjustRightInd w:val="0"/>
              <w:rPr>
                <w:rFonts w:asciiTheme="majorBidi" w:hAnsiTheme="majorBidi" w:cstheme="majorBidi"/>
                <w:b w:val="0"/>
                <w:bCs w:val="0"/>
                <w:sz w:val="20"/>
                <w:szCs w:val="20"/>
              </w:rPr>
            </w:pPr>
            <w:r w:rsidRPr="00A05CFC">
              <w:rPr>
                <w:rFonts w:asciiTheme="majorBidi" w:hAnsiTheme="majorBidi" w:cstheme="majorBidi"/>
                <w:b w:val="0"/>
                <w:bCs w:val="0"/>
                <w:sz w:val="20"/>
                <w:szCs w:val="20"/>
              </w:rPr>
              <w:t>18. I can adjust my reading speed to get what I need from the text.</w:t>
            </w:r>
          </w:p>
        </w:tc>
        <w:tc>
          <w:tcPr>
            <w:tcW w:w="99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7.4</w:t>
            </w:r>
          </w:p>
        </w:tc>
        <w:tc>
          <w:tcPr>
            <w:tcW w:w="892"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11.5</w:t>
            </w:r>
          </w:p>
        </w:tc>
        <w:tc>
          <w:tcPr>
            <w:tcW w:w="1268" w:type="dxa"/>
            <w:gridSpan w:val="2"/>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18.9</w:t>
            </w:r>
          </w:p>
        </w:tc>
        <w:tc>
          <w:tcPr>
            <w:tcW w:w="81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32.8</w:t>
            </w:r>
          </w:p>
        </w:tc>
        <w:tc>
          <w:tcPr>
            <w:tcW w:w="108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21.3</w:t>
            </w:r>
          </w:p>
        </w:tc>
        <w:tc>
          <w:tcPr>
            <w:tcW w:w="907"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8.2</w:t>
            </w:r>
          </w:p>
        </w:tc>
        <w:tc>
          <w:tcPr>
            <w:tcW w:w="236"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E7276E" w:rsidRPr="00A05CFC" w:rsidTr="0016100D">
        <w:trPr>
          <w:cnfStyle w:val="000000100000" w:firstRow="0" w:lastRow="0" w:firstColumn="0" w:lastColumn="0" w:oddVBand="0" w:evenVBand="0" w:oddHBand="1" w:evenHBand="0" w:firstRowFirstColumn="0" w:firstRowLastColumn="0" w:lastRowFirstColumn="0" w:lastRowLastColumn="0"/>
          <w:trHeight w:val="980"/>
          <w:jc w:val="center"/>
        </w:trPr>
        <w:tc>
          <w:tcPr>
            <w:cnfStyle w:val="001000000000" w:firstRow="0" w:lastRow="0" w:firstColumn="1" w:lastColumn="0" w:oddVBand="0" w:evenVBand="0" w:oddHBand="0" w:evenHBand="0" w:firstRowFirstColumn="0" w:firstRowLastColumn="0" w:lastRowFirstColumn="0" w:lastRowLastColumn="0"/>
            <w:tcW w:w="2970" w:type="dxa"/>
          </w:tcPr>
          <w:p w:rsidR="00E7276E" w:rsidRPr="00A05CFC" w:rsidRDefault="00E7276E" w:rsidP="00A05CFC">
            <w:pPr>
              <w:autoSpaceDE w:val="0"/>
              <w:autoSpaceDN w:val="0"/>
              <w:adjustRightInd w:val="0"/>
              <w:rPr>
                <w:rFonts w:asciiTheme="majorBidi" w:hAnsiTheme="majorBidi" w:cstheme="majorBidi"/>
                <w:b w:val="0"/>
                <w:bCs w:val="0"/>
                <w:sz w:val="20"/>
                <w:szCs w:val="20"/>
              </w:rPr>
            </w:pPr>
            <w:r w:rsidRPr="00A05CFC">
              <w:rPr>
                <w:rFonts w:asciiTheme="majorBidi" w:hAnsiTheme="majorBidi" w:cstheme="majorBidi"/>
                <w:b w:val="0"/>
                <w:bCs w:val="0"/>
                <w:sz w:val="20"/>
                <w:szCs w:val="20"/>
              </w:rPr>
              <w:t>19. I am good at retaining and recalling the important information from an academic reading assignment.</w:t>
            </w:r>
          </w:p>
        </w:tc>
        <w:tc>
          <w:tcPr>
            <w:tcW w:w="99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7.4</w:t>
            </w:r>
          </w:p>
        </w:tc>
        <w:tc>
          <w:tcPr>
            <w:tcW w:w="892"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6.6</w:t>
            </w:r>
          </w:p>
        </w:tc>
        <w:tc>
          <w:tcPr>
            <w:tcW w:w="1268" w:type="dxa"/>
            <w:gridSpan w:val="2"/>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20.5</w:t>
            </w:r>
          </w:p>
        </w:tc>
        <w:tc>
          <w:tcPr>
            <w:tcW w:w="81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42</w:t>
            </w:r>
          </w:p>
        </w:tc>
        <w:tc>
          <w:tcPr>
            <w:tcW w:w="1080"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17.2</w:t>
            </w:r>
          </w:p>
        </w:tc>
        <w:tc>
          <w:tcPr>
            <w:tcW w:w="907"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8.2</w:t>
            </w:r>
          </w:p>
        </w:tc>
        <w:tc>
          <w:tcPr>
            <w:tcW w:w="236" w:type="dxa"/>
          </w:tcPr>
          <w:p w:rsidR="00E7276E" w:rsidRPr="00A05CFC" w:rsidRDefault="00E7276E"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E7276E" w:rsidRPr="00A05CFC" w:rsidTr="0016100D">
        <w:trPr>
          <w:trHeight w:val="710"/>
          <w:jc w:val="center"/>
        </w:trPr>
        <w:tc>
          <w:tcPr>
            <w:cnfStyle w:val="001000000000" w:firstRow="0" w:lastRow="0" w:firstColumn="1" w:lastColumn="0" w:oddVBand="0" w:evenVBand="0" w:oddHBand="0" w:evenHBand="0" w:firstRowFirstColumn="0" w:firstRowLastColumn="0" w:lastRowFirstColumn="0" w:lastRowLastColumn="0"/>
            <w:tcW w:w="2970" w:type="dxa"/>
          </w:tcPr>
          <w:p w:rsidR="00E7276E" w:rsidRPr="00A05CFC" w:rsidRDefault="00E7276E" w:rsidP="00A05CFC">
            <w:pPr>
              <w:rPr>
                <w:rFonts w:asciiTheme="majorBidi" w:hAnsiTheme="majorBidi" w:cstheme="majorBidi"/>
                <w:b w:val="0"/>
                <w:bCs w:val="0"/>
                <w:sz w:val="20"/>
                <w:szCs w:val="20"/>
              </w:rPr>
            </w:pPr>
            <w:r w:rsidRPr="00A05CFC">
              <w:rPr>
                <w:rFonts w:asciiTheme="majorBidi" w:hAnsiTheme="majorBidi" w:cstheme="majorBidi"/>
                <w:b w:val="0"/>
                <w:bCs w:val="0"/>
                <w:sz w:val="20"/>
                <w:szCs w:val="20"/>
              </w:rPr>
              <w:t>20. Completing reading assignments for class is a high priority for me.</w:t>
            </w:r>
          </w:p>
        </w:tc>
        <w:tc>
          <w:tcPr>
            <w:tcW w:w="99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7.4</w:t>
            </w:r>
          </w:p>
        </w:tc>
        <w:tc>
          <w:tcPr>
            <w:tcW w:w="892"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7.4</w:t>
            </w:r>
          </w:p>
        </w:tc>
        <w:tc>
          <w:tcPr>
            <w:tcW w:w="1268" w:type="dxa"/>
            <w:gridSpan w:val="2"/>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26.2</w:t>
            </w:r>
          </w:p>
        </w:tc>
        <w:tc>
          <w:tcPr>
            <w:tcW w:w="81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37.7</w:t>
            </w:r>
          </w:p>
        </w:tc>
        <w:tc>
          <w:tcPr>
            <w:tcW w:w="1080"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14.8</w:t>
            </w:r>
          </w:p>
        </w:tc>
        <w:tc>
          <w:tcPr>
            <w:tcW w:w="907"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05CFC">
              <w:rPr>
                <w:rFonts w:asciiTheme="majorBidi" w:hAnsiTheme="majorBidi" w:cstheme="majorBidi"/>
                <w:sz w:val="20"/>
                <w:szCs w:val="20"/>
              </w:rPr>
              <w:t>5.7</w:t>
            </w:r>
          </w:p>
        </w:tc>
        <w:tc>
          <w:tcPr>
            <w:tcW w:w="236" w:type="dxa"/>
          </w:tcPr>
          <w:p w:rsidR="00E7276E" w:rsidRPr="00A05CFC" w:rsidRDefault="00E7276E" w:rsidP="00A05CF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bl>
    <w:p w:rsidR="00A05CFC" w:rsidRPr="00A05CFC" w:rsidRDefault="00A05CFC" w:rsidP="00A05CFC">
      <w:pPr>
        <w:autoSpaceDE w:val="0"/>
        <w:autoSpaceDN w:val="0"/>
        <w:adjustRightInd w:val="0"/>
        <w:spacing w:after="0" w:line="240" w:lineRule="auto"/>
        <w:jc w:val="center"/>
        <w:rPr>
          <w:rFonts w:asciiTheme="majorBidi" w:hAnsiTheme="majorBidi" w:cstheme="majorBidi"/>
          <w:color w:val="000000" w:themeColor="text1"/>
          <w:sz w:val="20"/>
          <w:szCs w:val="20"/>
        </w:rPr>
      </w:pPr>
    </w:p>
    <w:p w:rsidR="007B1897" w:rsidRPr="00A05CFC" w:rsidRDefault="00E7276E" w:rsidP="00A05CFC">
      <w:pPr>
        <w:autoSpaceDE w:val="0"/>
        <w:autoSpaceDN w:val="0"/>
        <w:adjustRightInd w:val="0"/>
        <w:spacing w:after="120" w:line="240" w:lineRule="auto"/>
        <w:ind w:left="115" w:right="72"/>
        <w:jc w:val="both"/>
        <w:rPr>
          <w:rFonts w:asciiTheme="majorBidi" w:hAnsiTheme="majorBidi" w:cstheme="majorBidi"/>
          <w:color w:val="000000" w:themeColor="text1"/>
        </w:rPr>
      </w:pPr>
      <w:r w:rsidRPr="00A05CFC">
        <w:rPr>
          <w:rFonts w:asciiTheme="majorBidi" w:hAnsiTheme="majorBidi" w:cstheme="majorBidi"/>
          <w:color w:val="000000" w:themeColor="text1"/>
        </w:rPr>
        <w:t>Table 1 shows that t</w:t>
      </w:r>
      <w:r w:rsidR="007B1897" w:rsidRPr="00A05CFC">
        <w:rPr>
          <w:rFonts w:asciiTheme="majorBidi" w:hAnsiTheme="majorBidi" w:cstheme="majorBidi"/>
          <w:color w:val="000000" w:themeColor="text1"/>
        </w:rPr>
        <w:t xml:space="preserve">he highest agreements were obtained by the following statements, respectively: ‘I can see how being an effective reader is important to success in college’ (89.3%); ‘I find my academic reading to be relevant and rewarding’ (87.7%); ‘I value reading as an important way of learning in college’ (86.9%); ‘I want to continue to learn from academic reading after I complete college’ (80.3%); and ‘I usually get what the instructor wants me to get out of the reading’ (77.1%). However, </w:t>
      </w:r>
      <w:r w:rsidRPr="00A05CFC">
        <w:rPr>
          <w:rFonts w:asciiTheme="majorBidi" w:hAnsiTheme="majorBidi" w:cstheme="majorBidi"/>
          <w:color w:val="000000" w:themeColor="text1"/>
        </w:rPr>
        <w:t xml:space="preserve">as indicated in Table 1, </w:t>
      </w:r>
      <w:r w:rsidR="007B1897" w:rsidRPr="00A05CFC">
        <w:rPr>
          <w:rFonts w:asciiTheme="majorBidi" w:hAnsiTheme="majorBidi" w:cstheme="majorBidi"/>
          <w:color w:val="000000" w:themeColor="text1"/>
        </w:rPr>
        <w:t xml:space="preserve">students disagreed more with the following statements, respectively: ‘I am good at retaining and recalling the important information from an academic reading assignment’ (64.5%); ‘I find myself reading beyond the minimum requirement for class because I get interested in the topic’ (60.7%); ‘I usually go to class having completed the assigned reading’ (49.1%); ‘during class, I can tell that I am a person who completes the reading assignments more often than other members of the class’ (46.7%); and ‘I wish more of my classmates would complete the assigned readings’ (45.8%). </w:t>
      </w:r>
    </w:p>
    <w:p w:rsidR="007B1897" w:rsidRPr="00B050D2" w:rsidRDefault="00624676" w:rsidP="00B050D2">
      <w:pPr>
        <w:autoSpaceDE w:val="0"/>
        <w:autoSpaceDN w:val="0"/>
        <w:adjustRightInd w:val="0"/>
        <w:spacing w:after="120" w:line="240" w:lineRule="auto"/>
        <w:jc w:val="both"/>
        <w:rPr>
          <w:rFonts w:asciiTheme="majorBidi" w:hAnsiTheme="majorBidi" w:cstheme="majorBidi"/>
          <w:i/>
          <w:iCs/>
        </w:rPr>
      </w:pPr>
      <w:r w:rsidRPr="00B050D2">
        <w:rPr>
          <w:rFonts w:asciiTheme="majorBidi" w:hAnsiTheme="majorBidi" w:cstheme="majorBidi"/>
          <w:i/>
          <w:iCs/>
        </w:rPr>
        <w:t xml:space="preserve">4.2. </w:t>
      </w:r>
      <w:r w:rsidR="007B1897" w:rsidRPr="00B050D2">
        <w:rPr>
          <w:rFonts w:asciiTheme="majorBidi" w:hAnsiTheme="majorBidi" w:cstheme="majorBidi"/>
          <w:i/>
          <w:iCs/>
        </w:rPr>
        <w:t>Learners’ Attitudes towards Categories of Academic Reading</w:t>
      </w:r>
    </w:p>
    <w:p w:rsidR="007B1897" w:rsidRPr="00073045" w:rsidRDefault="007B1897" w:rsidP="00A05CFC">
      <w:pPr>
        <w:autoSpaceDE w:val="0"/>
        <w:autoSpaceDN w:val="0"/>
        <w:adjustRightInd w:val="0"/>
        <w:spacing w:after="0" w:line="240" w:lineRule="auto"/>
        <w:jc w:val="both"/>
        <w:rPr>
          <w:rFonts w:asciiTheme="majorBidi" w:hAnsiTheme="majorBidi" w:cstheme="majorBidi"/>
          <w:color w:val="000000" w:themeColor="text1"/>
        </w:rPr>
      </w:pPr>
      <w:r w:rsidRPr="00073045">
        <w:rPr>
          <w:rFonts w:asciiTheme="majorBidi" w:hAnsiTheme="majorBidi" w:cstheme="majorBidi"/>
          <w:color w:val="000000" w:themeColor="text1"/>
        </w:rPr>
        <w:t>The descriptive statistics for the three</w:t>
      </w:r>
      <w:r w:rsidR="00152557" w:rsidRPr="00073045">
        <w:rPr>
          <w:rFonts w:asciiTheme="majorBidi" w:hAnsiTheme="majorBidi" w:cstheme="majorBidi"/>
          <w:color w:val="000000" w:themeColor="text1"/>
        </w:rPr>
        <w:t xml:space="preserve"> categories of attitudes to</w:t>
      </w:r>
      <w:r w:rsidRPr="00073045">
        <w:rPr>
          <w:rFonts w:asciiTheme="majorBidi" w:hAnsiTheme="majorBidi" w:cstheme="majorBidi"/>
          <w:color w:val="000000" w:themeColor="text1"/>
        </w:rPr>
        <w:t xml:space="preserve"> academic</w:t>
      </w:r>
      <w:r w:rsidR="00CB75DF" w:rsidRPr="00073045">
        <w:rPr>
          <w:rFonts w:asciiTheme="majorBidi" w:hAnsiTheme="majorBidi" w:cstheme="majorBidi"/>
          <w:color w:val="000000" w:themeColor="text1"/>
        </w:rPr>
        <w:t xml:space="preserve"> reading are provided in Table 2</w:t>
      </w:r>
      <w:r w:rsidRPr="00073045">
        <w:rPr>
          <w:rFonts w:asciiTheme="majorBidi" w:hAnsiTheme="majorBidi" w:cstheme="majorBidi"/>
          <w:color w:val="000000" w:themeColor="text1"/>
        </w:rPr>
        <w:t>.</w:t>
      </w:r>
    </w:p>
    <w:p w:rsidR="007B1897" w:rsidRPr="00A05CFC" w:rsidRDefault="00CB75DF" w:rsidP="00A05CFC">
      <w:pPr>
        <w:autoSpaceDE w:val="0"/>
        <w:autoSpaceDN w:val="0"/>
        <w:adjustRightInd w:val="0"/>
        <w:spacing w:after="0" w:line="240" w:lineRule="auto"/>
        <w:jc w:val="center"/>
        <w:rPr>
          <w:rFonts w:asciiTheme="majorBidi" w:hAnsiTheme="majorBidi" w:cstheme="majorBidi"/>
          <w:color w:val="000000" w:themeColor="text1"/>
          <w:sz w:val="20"/>
          <w:szCs w:val="20"/>
          <w:lang w:val="en-GB"/>
        </w:rPr>
      </w:pPr>
      <w:r w:rsidRPr="00A05CFC">
        <w:rPr>
          <w:rFonts w:asciiTheme="majorBidi" w:hAnsiTheme="majorBidi" w:cstheme="majorBidi"/>
          <w:color w:val="000000" w:themeColor="text1"/>
          <w:sz w:val="20"/>
          <w:szCs w:val="20"/>
        </w:rPr>
        <w:t xml:space="preserve">Table 2: </w:t>
      </w:r>
      <w:r w:rsidR="007B1897" w:rsidRPr="00A05CFC">
        <w:rPr>
          <w:rFonts w:asciiTheme="majorBidi" w:hAnsiTheme="majorBidi" w:cstheme="majorBidi"/>
          <w:color w:val="000000" w:themeColor="text1"/>
          <w:sz w:val="20"/>
          <w:szCs w:val="20"/>
          <w:lang w:val="en-GB"/>
        </w:rPr>
        <w:t>Descriptive Statistics of Categories of Academic Reading Attitude Questionnaire (N=122)</w:t>
      </w:r>
    </w:p>
    <w:tbl>
      <w:tblPr>
        <w:tblW w:w="9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47"/>
        <w:gridCol w:w="1274"/>
        <w:gridCol w:w="1352"/>
        <w:gridCol w:w="1390"/>
        <w:gridCol w:w="1274"/>
        <w:gridCol w:w="1816"/>
      </w:tblGrid>
      <w:tr w:rsidR="007B1897" w:rsidRPr="00A05CFC" w:rsidTr="00A87C2C">
        <w:trPr>
          <w:cantSplit/>
          <w:trHeight w:val="287"/>
        </w:trPr>
        <w:tc>
          <w:tcPr>
            <w:tcW w:w="2147" w:type="dxa"/>
            <w:tcBorders>
              <w:top w:val="double" w:sz="8" w:space="0" w:color="000000"/>
              <w:left w:val="nil"/>
              <w:bottom w:val="single" w:sz="16" w:space="0" w:color="000000"/>
              <w:right w:val="nil"/>
            </w:tcBorders>
            <w:shd w:val="clear" w:color="auto" w:fill="FFFFFF"/>
            <w:vAlign w:val="bottom"/>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1274" w:type="dxa"/>
            <w:tcBorders>
              <w:top w:val="double" w:sz="8" w:space="0" w:color="000000"/>
              <w:left w:val="nil"/>
              <w:bottom w:val="single" w:sz="16" w:space="0" w:color="000000"/>
              <w:right w:val="nil"/>
            </w:tcBorders>
            <w:shd w:val="clear" w:color="auto" w:fill="FFFFFF"/>
            <w:vAlign w:val="bottom"/>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i/>
                <w:iCs/>
                <w:color w:val="000000" w:themeColor="text1"/>
                <w:sz w:val="20"/>
                <w:szCs w:val="20"/>
              </w:rPr>
            </w:pPr>
          </w:p>
        </w:tc>
        <w:tc>
          <w:tcPr>
            <w:tcW w:w="1352" w:type="dxa"/>
            <w:tcBorders>
              <w:top w:val="double" w:sz="8" w:space="0" w:color="000000"/>
              <w:left w:val="nil"/>
              <w:bottom w:val="single" w:sz="16" w:space="0" w:color="000000"/>
              <w:right w:val="nil"/>
            </w:tcBorders>
            <w:shd w:val="clear" w:color="auto" w:fill="FFFFFF"/>
            <w:vAlign w:val="bottom"/>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i/>
                <w:iCs/>
                <w:color w:val="000000" w:themeColor="text1"/>
                <w:sz w:val="20"/>
                <w:szCs w:val="20"/>
              </w:rPr>
            </w:pPr>
            <w:r w:rsidRPr="00A05CFC">
              <w:rPr>
                <w:rFonts w:asciiTheme="majorBidi" w:hAnsiTheme="majorBidi" w:cstheme="majorBidi"/>
                <w:i/>
                <w:iCs/>
                <w:color w:val="000000" w:themeColor="text1"/>
                <w:sz w:val="20"/>
                <w:szCs w:val="20"/>
              </w:rPr>
              <w:t>Min</w:t>
            </w:r>
          </w:p>
        </w:tc>
        <w:tc>
          <w:tcPr>
            <w:tcW w:w="1390" w:type="dxa"/>
            <w:tcBorders>
              <w:top w:val="double" w:sz="8" w:space="0" w:color="000000"/>
              <w:left w:val="nil"/>
              <w:bottom w:val="single" w:sz="16" w:space="0" w:color="000000"/>
              <w:right w:val="nil"/>
            </w:tcBorders>
            <w:shd w:val="clear" w:color="auto" w:fill="FFFFFF"/>
            <w:vAlign w:val="bottom"/>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i/>
                <w:iCs/>
                <w:color w:val="000000" w:themeColor="text1"/>
                <w:sz w:val="20"/>
                <w:szCs w:val="20"/>
              </w:rPr>
            </w:pPr>
            <w:r w:rsidRPr="00A05CFC">
              <w:rPr>
                <w:rFonts w:asciiTheme="majorBidi" w:hAnsiTheme="majorBidi" w:cstheme="majorBidi"/>
                <w:i/>
                <w:iCs/>
                <w:color w:val="000000" w:themeColor="text1"/>
                <w:sz w:val="20"/>
                <w:szCs w:val="20"/>
              </w:rPr>
              <w:t>Max</w:t>
            </w:r>
          </w:p>
        </w:tc>
        <w:tc>
          <w:tcPr>
            <w:tcW w:w="1274" w:type="dxa"/>
            <w:tcBorders>
              <w:top w:val="double" w:sz="8" w:space="0" w:color="000000"/>
              <w:left w:val="nil"/>
              <w:bottom w:val="single" w:sz="16" w:space="0" w:color="000000"/>
              <w:right w:val="nil"/>
            </w:tcBorders>
            <w:shd w:val="clear" w:color="auto" w:fill="FFFFFF"/>
            <w:vAlign w:val="bottom"/>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i/>
                <w:iCs/>
                <w:color w:val="000000" w:themeColor="text1"/>
                <w:sz w:val="20"/>
                <w:szCs w:val="20"/>
              </w:rPr>
            </w:pPr>
            <w:r w:rsidRPr="00A05CFC">
              <w:rPr>
                <w:rFonts w:asciiTheme="majorBidi" w:hAnsiTheme="majorBidi" w:cstheme="majorBidi"/>
                <w:i/>
                <w:iCs/>
                <w:color w:val="000000" w:themeColor="text1"/>
                <w:sz w:val="20"/>
                <w:szCs w:val="20"/>
              </w:rPr>
              <w:t>Mean</w:t>
            </w:r>
          </w:p>
        </w:tc>
        <w:tc>
          <w:tcPr>
            <w:tcW w:w="1816" w:type="dxa"/>
            <w:tcBorders>
              <w:top w:val="double" w:sz="8" w:space="0" w:color="000000"/>
              <w:left w:val="nil"/>
              <w:bottom w:val="single" w:sz="16" w:space="0" w:color="000000"/>
              <w:right w:val="nil"/>
            </w:tcBorders>
            <w:shd w:val="clear" w:color="auto" w:fill="FFFFFF"/>
            <w:vAlign w:val="bottom"/>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i/>
                <w:iCs/>
                <w:color w:val="000000" w:themeColor="text1"/>
                <w:sz w:val="20"/>
                <w:szCs w:val="20"/>
              </w:rPr>
            </w:pPr>
            <w:r w:rsidRPr="00A05CFC">
              <w:rPr>
                <w:rFonts w:asciiTheme="majorBidi" w:hAnsiTheme="majorBidi" w:cstheme="majorBidi"/>
                <w:i/>
                <w:iCs/>
                <w:color w:val="000000" w:themeColor="text1"/>
                <w:sz w:val="20"/>
                <w:szCs w:val="20"/>
              </w:rPr>
              <w:t>SD</w:t>
            </w:r>
          </w:p>
        </w:tc>
      </w:tr>
      <w:tr w:rsidR="007B1897" w:rsidRPr="00A05CFC" w:rsidTr="00A87C2C">
        <w:trPr>
          <w:cantSplit/>
          <w:trHeight w:val="301"/>
        </w:trPr>
        <w:tc>
          <w:tcPr>
            <w:tcW w:w="2147" w:type="dxa"/>
            <w:tcBorders>
              <w:top w:val="single" w:sz="16" w:space="0" w:color="000000"/>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Value</w:t>
            </w:r>
          </w:p>
        </w:tc>
        <w:tc>
          <w:tcPr>
            <w:tcW w:w="1274" w:type="dxa"/>
            <w:tcBorders>
              <w:top w:val="single" w:sz="16" w:space="0" w:color="000000"/>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p>
        </w:tc>
        <w:tc>
          <w:tcPr>
            <w:tcW w:w="1352" w:type="dxa"/>
            <w:tcBorders>
              <w:top w:val="single" w:sz="16" w:space="0" w:color="000000"/>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2.14</w:t>
            </w:r>
          </w:p>
        </w:tc>
        <w:tc>
          <w:tcPr>
            <w:tcW w:w="1390" w:type="dxa"/>
            <w:tcBorders>
              <w:top w:val="single" w:sz="16" w:space="0" w:color="000000"/>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6.00</w:t>
            </w:r>
          </w:p>
        </w:tc>
        <w:tc>
          <w:tcPr>
            <w:tcW w:w="1274" w:type="dxa"/>
            <w:tcBorders>
              <w:top w:val="single" w:sz="16" w:space="0" w:color="000000"/>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4.10</w:t>
            </w:r>
          </w:p>
        </w:tc>
        <w:tc>
          <w:tcPr>
            <w:tcW w:w="1816" w:type="dxa"/>
            <w:tcBorders>
              <w:top w:val="single" w:sz="16" w:space="0" w:color="000000"/>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.74</w:t>
            </w:r>
          </w:p>
        </w:tc>
      </w:tr>
      <w:tr w:rsidR="007B1897" w:rsidRPr="00A05CFC" w:rsidTr="00A87C2C">
        <w:trPr>
          <w:cantSplit/>
          <w:trHeight w:val="315"/>
        </w:trPr>
        <w:tc>
          <w:tcPr>
            <w:tcW w:w="2147"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Self-Efficacy</w:t>
            </w:r>
          </w:p>
        </w:tc>
        <w:tc>
          <w:tcPr>
            <w:tcW w:w="1274"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p>
        </w:tc>
        <w:tc>
          <w:tcPr>
            <w:tcW w:w="1352"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2.17</w:t>
            </w:r>
          </w:p>
        </w:tc>
        <w:tc>
          <w:tcPr>
            <w:tcW w:w="1390"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6.00</w:t>
            </w:r>
          </w:p>
        </w:tc>
        <w:tc>
          <w:tcPr>
            <w:tcW w:w="1274"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3.88</w:t>
            </w:r>
          </w:p>
        </w:tc>
        <w:tc>
          <w:tcPr>
            <w:tcW w:w="1816"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.90</w:t>
            </w:r>
          </w:p>
        </w:tc>
      </w:tr>
      <w:tr w:rsidR="007B1897" w:rsidRPr="00A05CFC" w:rsidTr="00A87C2C">
        <w:trPr>
          <w:cantSplit/>
          <w:trHeight w:val="301"/>
        </w:trPr>
        <w:tc>
          <w:tcPr>
            <w:tcW w:w="2147"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Behaviors</w:t>
            </w:r>
          </w:p>
        </w:tc>
        <w:tc>
          <w:tcPr>
            <w:tcW w:w="1274"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p>
        </w:tc>
        <w:tc>
          <w:tcPr>
            <w:tcW w:w="1352"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1.00</w:t>
            </w:r>
          </w:p>
        </w:tc>
        <w:tc>
          <w:tcPr>
            <w:tcW w:w="1390"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6.00</w:t>
            </w:r>
          </w:p>
        </w:tc>
        <w:tc>
          <w:tcPr>
            <w:tcW w:w="1274"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3.69</w:t>
            </w:r>
          </w:p>
        </w:tc>
        <w:tc>
          <w:tcPr>
            <w:tcW w:w="1816"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.92</w:t>
            </w:r>
          </w:p>
        </w:tc>
      </w:tr>
      <w:tr w:rsidR="007B1897" w:rsidRPr="00A05CFC" w:rsidTr="00A87C2C">
        <w:trPr>
          <w:cantSplit/>
          <w:trHeight w:val="301"/>
        </w:trPr>
        <w:tc>
          <w:tcPr>
            <w:tcW w:w="2147" w:type="dxa"/>
            <w:tcBorders>
              <w:top w:val="nil"/>
              <w:left w:val="nil"/>
              <w:bottom w:val="double" w:sz="8" w:space="0" w:color="000000"/>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p>
        </w:tc>
        <w:tc>
          <w:tcPr>
            <w:tcW w:w="1274" w:type="dxa"/>
            <w:tcBorders>
              <w:top w:val="nil"/>
              <w:left w:val="nil"/>
              <w:bottom w:val="double" w:sz="8" w:space="0" w:color="000000"/>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p>
        </w:tc>
        <w:tc>
          <w:tcPr>
            <w:tcW w:w="1352" w:type="dxa"/>
            <w:tcBorders>
              <w:top w:val="nil"/>
              <w:left w:val="nil"/>
              <w:bottom w:val="double" w:sz="8" w:space="0" w:color="000000"/>
              <w:right w:val="nil"/>
            </w:tcBorders>
            <w:shd w:val="clear" w:color="auto" w:fill="FFFFFF"/>
            <w:vAlign w:val="center"/>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1390" w:type="dxa"/>
            <w:tcBorders>
              <w:top w:val="nil"/>
              <w:left w:val="nil"/>
              <w:bottom w:val="double" w:sz="8" w:space="0" w:color="000000"/>
              <w:right w:val="nil"/>
            </w:tcBorders>
            <w:shd w:val="clear" w:color="auto" w:fill="FFFFFF"/>
            <w:vAlign w:val="center"/>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1274" w:type="dxa"/>
            <w:tcBorders>
              <w:top w:val="nil"/>
              <w:left w:val="nil"/>
              <w:bottom w:val="double" w:sz="8" w:space="0" w:color="000000"/>
              <w:right w:val="nil"/>
            </w:tcBorders>
            <w:shd w:val="clear" w:color="auto" w:fill="FFFFFF"/>
            <w:vAlign w:val="center"/>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1816" w:type="dxa"/>
            <w:tcBorders>
              <w:top w:val="nil"/>
              <w:left w:val="nil"/>
              <w:bottom w:val="double" w:sz="8" w:space="0" w:color="000000"/>
              <w:right w:val="nil"/>
            </w:tcBorders>
            <w:shd w:val="clear" w:color="auto" w:fill="FFFFFF"/>
            <w:vAlign w:val="center"/>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p>
        </w:tc>
      </w:tr>
    </w:tbl>
    <w:p w:rsidR="00A05CFC" w:rsidRDefault="00A05CFC" w:rsidP="00A05CFC">
      <w:pPr>
        <w:autoSpaceDE w:val="0"/>
        <w:autoSpaceDN w:val="0"/>
        <w:adjustRightInd w:val="0"/>
        <w:spacing w:after="120" w:line="240" w:lineRule="auto"/>
        <w:ind w:left="115" w:right="72"/>
        <w:jc w:val="both"/>
        <w:rPr>
          <w:rFonts w:asciiTheme="majorBidi" w:hAnsiTheme="majorBidi" w:cstheme="majorBidi"/>
          <w:color w:val="000000" w:themeColor="text1"/>
        </w:rPr>
      </w:pPr>
    </w:p>
    <w:p w:rsidR="007B1897" w:rsidRDefault="007B1897" w:rsidP="00A05CFC">
      <w:pPr>
        <w:autoSpaceDE w:val="0"/>
        <w:autoSpaceDN w:val="0"/>
        <w:adjustRightInd w:val="0"/>
        <w:spacing w:after="120" w:line="240" w:lineRule="auto"/>
        <w:ind w:left="115" w:right="7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With regard to different subscales of academic reading attitude questionnaire, the highest mean was related to the </w:t>
      </w:r>
      <w:r w:rsidRPr="00073045">
        <w:rPr>
          <w:rFonts w:asciiTheme="majorBidi" w:hAnsiTheme="majorBidi" w:cstheme="majorBidi"/>
          <w:i/>
          <w:iCs/>
          <w:color w:val="000000" w:themeColor="text1"/>
        </w:rPr>
        <w:t xml:space="preserve">value </w:t>
      </w:r>
      <w:r w:rsidRPr="00073045">
        <w:rPr>
          <w:rFonts w:asciiTheme="majorBidi" w:hAnsiTheme="majorBidi" w:cstheme="majorBidi"/>
          <w:color w:val="000000" w:themeColor="text1"/>
        </w:rPr>
        <w:t>(</w:t>
      </w:r>
      <w:r w:rsidRPr="00073045">
        <w:rPr>
          <w:rFonts w:asciiTheme="majorBidi" w:hAnsiTheme="majorBidi" w:cstheme="majorBidi"/>
          <w:i/>
          <w:iCs/>
          <w:color w:val="000000" w:themeColor="text1"/>
        </w:rPr>
        <w:t xml:space="preserve">M </w:t>
      </w:r>
      <w:r w:rsidRPr="00073045">
        <w:rPr>
          <w:rFonts w:asciiTheme="majorBidi" w:hAnsiTheme="majorBidi" w:cstheme="majorBidi"/>
          <w:color w:val="000000" w:themeColor="text1"/>
        </w:rPr>
        <w:t>= 4.10)</w:t>
      </w:r>
      <w:r w:rsidRPr="00073045">
        <w:rPr>
          <w:rFonts w:asciiTheme="majorBidi" w:hAnsiTheme="majorBidi" w:cstheme="majorBidi"/>
          <w:i/>
          <w:iCs/>
          <w:color w:val="000000" w:themeColor="text1"/>
        </w:rPr>
        <w:t xml:space="preserve">, </w:t>
      </w:r>
      <w:r w:rsidRPr="00073045">
        <w:rPr>
          <w:rFonts w:asciiTheme="majorBidi" w:hAnsiTheme="majorBidi" w:cstheme="majorBidi"/>
          <w:color w:val="000000" w:themeColor="text1"/>
        </w:rPr>
        <w:t>while the subscale of the</w:t>
      </w:r>
      <w:r w:rsidRPr="00073045">
        <w:rPr>
          <w:rFonts w:asciiTheme="majorBidi" w:hAnsiTheme="majorBidi" w:cstheme="majorBidi"/>
          <w:i/>
          <w:iCs/>
          <w:color w:val="000000" w:themeColor="text1"/>
        </w:rPr>
        <w:t xml:space="preserve"> behaviors toward academic reading</w:t>
      </w:r>
      <w:r w:rsidRPr="00073045">
        <w:rPr>
          <w:rFonts w:asciiTheme="majorBidi" w:hAnsiTheme="majorBidi" w:cstheme="majorBidi"/>
          <w:color w:val="000000" w:themeColor="text1"/>
        </w:rPr>
        <w:t xml:space="preserve"> received the lowest mean (</w:t>
      </w:r>
      <w:r w:rsidRPr="00073045">
        <w:rPr>
          <w:rFonts w:asciiTheme="majorBidi" w:hAnsiTheme="majorBidi" w:cstheme="majorBidi"/>
          <w:i/>
          <w:iCs/>
          <w:color w:val="000000" w:themeColor="text1"/>
        </w:rPr>
        <w:t xml:space="preserve">M </w:t>
      </w:r>
      <w:r w:rsidR="00DC1DE7" w:rsidRPr="00073045">
        <w:rPr>
          <w:rFonts w:asciiTheme="majorBidi" w:hAnsiTheme="majorBidi" w:cstheme="majorBidi"/>
          <w:color w:val="000000" w:themeColor="text1"/>
        </w:rPr>
        <w:t>= 3.19). Table 2</w:t>
      </w:r>
      <w:r w:rsidRPr="00073045">
        <w:rPr>
          <w:rFonts w:asciiTheme="majorBidi" w:hAnsiTheme="majorBidi" w:cstheme="majorBidi"/>
          <w:color w:val="000000" w:themeColor="text1"/>
        </w:rPr>
        <w:t xml:space="preserve"> also shows that the responses to the </w:t>
      </w:r>
      <w:r w:rsidRPr="00073045">
        <w:rPr>
          <w:rFonts w:asciiTheme="majorBidi" w:hAnsiTheme="majorBidi" w:cstheme="majorBidi"/>
          <w:i/>
          <w:iCs/>
          <w:color w:val="000000" w:themeColor="text1"/>
        </w:rPr>
        <w:t xml:space="preserve">value </w:t>
      </w:r>
      <w:r w:rsidRPr="00073045">
        <w:rPr>
          <w:rFonts w:asciiTheme="majorBidi" w:hAnsiTheme="majorBidi" w:cstheme="majorBidi"/>
          <w:color w:val="000000" w:themeColor="text1"/>
        </w:rPr>
        <w:t>category</w:t>
      </w:r>
      <w:r w:rsidRPr="00073045">
        <w:rPr>
          <w:rFonts w:asciiTheme="majorBidi" w:hAnsiTheme="majorBidi" w:cstheme="majorBidi"/>
          <w:i/>
          <w:iCs/>
          <w:color w:val="000000" w:themeColor="text1"/>
        </w:rPr>
        <w:t xml:space="preserve"> </w:t>
      </w:r>
      <w:r w:rsidRPr="00073045">
        <w:rPr>
          <w:rFonts w:asciiTheme="majorBidi" w:hAnsiTheme="majorBidi" w:cstheme="majorBidi"/>
          <w:color w:val="000000" w:themeColor="text1"/>
        </w:rPr>
        <w:t>were the most homogeneous (</w:t>
      </w:r>
      <w:r w:rsidRPr="00073045">
        <w:rPr>
          <w:rFonts w:asciiTheme="majorBidi" w:hAnsiTheme="majorBidi" w:cstheme="majorBidi"/>
          <w:i/>
          <w:iCs/>
          <w:color w:val="000000" w:themeColor="text1"/>
        </w:rPr>
        <w:t xml:space="preserve">SD </w:t>
      </w:r>
      <w:r w:rsidR="00152557" w:rsidRPr="00073045">
        <w:rPr>
          <w:rFonts w:asciiTheme="majorBidi" w:hAnsiTheme="majorBidi" w:cstheme="majorBidi"/>
          <w:color w:val="000000" w:themeColor="text1"/>
        </w:rPr>
        <w:t>= .74), whereas those</w:t>
      </w:r>
      <w:r w:rsidRPr="00073045">
        <w:rPr>
          <w:rFonts w:asciiTheme="majorBidi" w:hAnsiTheme="majorBidi" w:cstheme="majorBidi"/>
          <w:color w:val="000000" w:themeColor="text1"/>
        </w:rPr>
        <w:t xml:space="preserve"> to the items belonging to </w:t>
      </w:r>
      <w:r w:rsidRPr="00073045">
        <w:rPr>
          <w:rFonts w:asciiTheme="majorBidi" w:hAnsiTheme="majorBidi" w:cstheme="majorBidi"/>
          <w:i/>
          <w:iCs/>
          <w:color w:val="000000" w:themeColor="text1"/>
        </w:rPr>
        <w:t>behaviors</w:t>
      </w:r>
      <w:r w:rsidRPr="00073045">
        <w:rPr>
          <w:rFonts w:asciiTheme="majorBidi" w:hAnsiTheme="majorBidi" w:cstheme="majorBidi"/>
          <w:color w:val="000000" w:themeColor="text1"/>
        </w:rPr>
        <w:t xml:space="preserve"> category were the most heterogeneous (</w:t>
      </w:r>
      <w:r w:rsidRPr="00073045">
        <w:rPr>
          <w:rFonts w:asciiTheme="majorBidi" w:hAnsiTheme="majorBidi" w:cstheme="majorBidi"/>
          <w:i/>
          <w:iCs/>
          <w:color w:val="000000" w:themeColor="text1"/>
        </w:rPr>
        <w:t xml:space="preserve">SD </w:t>
      </w:r>
      <w:r w:rsidRPr="00073045">
        <w:rPr>
          <w:rFonts w:asciiTheme="majorBidi" w:hAnsiTheme="majorBidi" w:cstheme="majorBidi"/>
          <w:color w:val="000000" w:themeColor="text1"/>
        </w:rPr>
        <w:t xml:space="preserve">= .92). </w:t>
      </w:r>
    </w:p>
    <w:p w:rsidR="00C768E5" w:rsidRDefault="00C768E5" w:rsidP="00A05CFC">
      <w:pPr>
        <w:autoSpaceDE w:val="0"/>
        <w:autoSpaceDN w:val="0"/>
        <w:adjustRightInd w:val="0"/>
        <w:spacing w:after="120" w:line="240" w:lineRule="auto"/>
        <w:ind w:left="115" w:right="72"/>
        <w:jc w:val="both"/>
        <w:rPr>
          <w:rFonts w:asciiTheme="majorBidi" w:hAnsiTheme="majorBidi" w:cstheme="majorBidi"/>
          <w:color w:val="000000" w:themeColor="text1"/>
        </w:rPr>
      </w:pPr>
    </w:p>
    <w:p w:rsidR="00C768E5" w:rsidRPr="00073045" w:rsidRDefault="00C768E5" w:rsidP="00A05CFC">
      <w:pPr>
        <w:autoSpaceDE w:val="0"/>
        <w:autoSpaceDN w:val="0"/>
        <w:adjustRightInd w:val="0"/>
        <w:spacing w:after="120" w:line="240" w:lineRule="auto"/>
        <w:ind w:left="115" w:right="72"/>
        <w:jc w:val="both"/>
        <w:rPr>
          <w:rFonts w:asciiTheme="majorBidi" w:hAnsiTheme="majorBidi" w:cstheme="majorBidi"/>
          <w:color w:val="000000" w:themeColor="text1"/>
        </w:rPr>
      </w:pPr>
    </w:p>
    <w:p w:rsidR="007B1897" w:rsidRPr="00B050D2" w:rsidRDefault="00624676" w:rsidP="00B050D2">
      <w:pPr>
        <w:autoSpaceDE w:val="0"/>
        <w:autoSpaceDN w:val="0"/>
        <w:adjustRightInd w:val="0"/>
        <w:spacing w:after="120" w:line="240" w:lineRule="auto"/>
        <w:jc w:val="both"/>
        <w:rPr>
          <w:rFonts w:asciiTheme="majorBidi" w:hAnsiTheme="majorBidi" w:cstheme="majorBidi"/>
          <w:i/>
          <w:iCs/>
        </w:rPr>
      </w:pPr>
      <w:r w:rsidRPr="00B050D2">
        <w:rPr>
          <w:rFonts w:asciiTheme="majorBidi" w:hAnsiTheme="majorBidi" w:cstheme="majorBidi"/>
          <w:i/>
          <w:iCs/>
        </w:rPr>
        <w:lastRenderedPageBreak/>
        <w:t>4.3</w:t>
      </w:r>
      <w:r w:rsidR="00872522" w:rsidRPr="00B050D2">
        <w:rPr>
          <w:rFonts w:asciiTheme="majorBidi" w:hAnsiTheme="majorBidi" w:cstheme="majorBidi"/>
          <w:i/>
          <w:iCs/>
        </w:rPr>
        <w:t xml:space="preserve">. </w:t>
      </w:r>
      <w:r w:rsidR="007B1897" w:rsidRPr="00B050D2">
        <w:rPr>
          <w:rFonts w:asciiTheme="majorBidi" w:hAnsiTheme="majorBidi" w:cstheme="majorBidi"/>
          <w:i/>
          <w:iCs/>
        </w:rPr>
        <w:t xml:space="preserve">Learners’ Level on IELTS Academic Reading Test </w:t>
      </w:r>
    </w:p>
    <w:p w:rsidR="007B1897" w:rsidRPr="00073045" w:rsidRDefault="007B1897" w:rsidP="00A05CFC">
      <w:pPr>
        <w:autoSpaceDE w:val="0"/>
        <w:autoSpaceDN w:val="0"/>
        <w:adjustRightInd w:val="0"/>
        <w:spacing w:after="120" w:line="240" w:lineRule="auto"/>
        <w:ind w:left="115" w:right="72"/>
        <w:jc w:val="both"/>
        <w:rPr>
          <w:rFonts w:asciiTheme="majorBidi" w:hAnsiTheme="majorBidi" w:cstheme="majorBidi"/>
          <w:color w:val="000000" w:themeColor="text1"/>
        </w:rPr>
      </w:pPr>
      <w:r w:rsidRPr="00073045">
        <w:rPr>
          <w:rFonts w:asciiTheme="majorBidi" w:hAnsiTheme="majorBidi" w:cstheme="majorBidi"/>
          <w:color w:val="000000" w:themeColor="text1"/>
        </w:rPr>
        <w:t>The developers of Academic IELTS 11 suggested that the learners’ scores should be interpreted based on the three categories</w:t>
      </w:r>
      <w:r w:rsidR="0086051F" w:rsidRPr="00073045">
        <w:rPr>
          <w:rFonts w:asciiTheme="majorBidi" w:hAnsiTheme="majorBidi" w:cstheme="majorBidi"/>
          <w:color w:val="000000" w:themeColor="text1"/>
        </w:rPr>
        <w:t>, which are presented in Tab</w:t>
      </w:r>
      <w:r w:rsidR="00A0700E" w:rsidRPr="00073045">
        <w:rPr>
          <w:rFonts w:asciiTheme="majorBidi" w:hAnsiTheme="majorBidi" w:cstheme="majorBidi"/>
          <w:color w:val="000000" w:themeColor="text1"/>
        </w:rPr>
        <w:t>le 3</w:t>
      </w:r>
      <w:r w:rsidRPr="00073045">
        <w:rPr>
          <w:rFonts w:asciiTheme="majorBidi" w:hAnsiTheme="majorBidi" w:cstheme="majorBidi"/>
          <w:color w:val="000000" w:themeColor="text1"/>
        </w:rPr>
        <w:t>.</w:t>
      </w:r>
    </w:p>
    <w:p w:rsidR="007B1897" w:rsidRPr="00A05CFC" w:rsidRDefault="00A0700E" w:rsidP="00A05CFC">
      <w:pPr>
        <w:autoSpaceDE w:val="0"/>
        <w:autoSpaceDN w:val="0"/>
        <w:adjustRightInd w:val="0"/>
        <w:spacing w:after="0" w:line="240" w:lineRule="auto"/>
        <w:jc w:val="center"/>
        <w:rPr>
          <w:rFonts w:asciiTheme="majorBidi" w:hAnsiTheme="majorBidi" w:cstheme="majorBidi"/>
          <w:color w:val="000000" w:themeColor="text1"/>
          <w:sz w:val="20"/>
          <w:szCs w:val="20"/>
          <w:lang w:val="en-GB"/>
        </w:rPr>
      </w:pPr>
      <w:r w:rsidRPr="00A05CFC">
        <w:rPr>
          <w:rFonts w:asciiTheme="majorBidi" w:hAnsiTheme="majorBidi" w:cstheme="majorBidi"/>
          <w:color w:val="000000" w:themeColor="text1"/>
          <w:sz w:val="20"/>
          <w:szCs w:val="20"/>
        </w:rPr>
        <w:t>Table 3</w:t>
      </w:r>
      <w:r w:rsidR="00A05CFC">
        <w:rPr>
          <w:rFonts w:asciiTheme="majorBidi" w:hAnsiTheme="majorBidi" w:cstheme="majorBidi"/>
          <w:color w:val="000000" w:themeColor="text1"/>
          <w:sz w:val="20"/>
          <w:szCs w:val="20"/>
        </w:rPr>
        <w:t>:</w:t>
      </w:r>
      <w:r w:rsidR="00962DB0" w:rsidRPr="00A05CFC">
        <w:rPr>
          <w:rFonts w:asciiTheme="majorBidi" w:hAnsiTheme="majorBidi" w:cstheme="majorBidi"/>
          <w:color w:val="000000" w:themeColor="text1"/>
          <w:sz w:val="20"/>
          <w:szCs w:val="20"/>
        </w:rPr>
        <w:t xml:space="preserve"> </w:t>
      </w:r>
      <w:r w:rsidR="007B1897" w:rsidRPr="00A05CFC">
        <w:rPr>
          <w:rFonts w:asciiTheme="majorBidi" w:hAnsiTheme="majorBidi" w:cstheme="majorBidi"/>
          <w:color w:val="000000" w:themeColor="text1"/>
          <w:sz w:val="20"/>
          <w:szCs w:val="20"/>
          <w:lang w:val="en-GB"/>
        </w:rPr>
        <w:t>Categories for Interpreting Learners’ Scores on Reading Section of Academic IELTS</w:t>
      </w:r>
    </w:p>
    <w:tbl>
      <w:tblPr>
        <w:tblStyle w:val="PlainTable21"/>
        <w:tblW w:w="9303" w:type="dxa"/>
        <w:tblLook w:val="04A0" w:firstRow="1" w:lastRow="0" w:firstColumn="1" w:lastColumn="0" w:noHBand="0" w:noVBand="1"/>
      </w:tblPr>
      <w:tblGrid>
        <w:gridCol w:w="3100"/>
        <w:gridCol w:w="3100"/>
        <w:gridCol w:w="3103"/>
      </w:tblGrid>
      <w:tr w:rsidR="007B1897" w:rsidRPr="00A05CFC" w:rsidTr="00A87C2C">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100" w:type="dxa"/>
            <w:tcBorders>
              <w:top w:val="double" w:sz="4" w:space="0" w:color="auto"/>
            </w:tcBorders>
          </w:tcPr>
          <w:p w:rsidR="007B1897" w:rsidRPr="00A05CFC" w:rsidRDefault="007B1897" w:rsidP="00A05CFC">
            <w:pPr>
              <w:jc w:val="center"/>
              <w:rPr>
                <w:rFonts w:asciiTheme="majorBidi" w:hAnsiTheme="majorBidi" w:cstheme="majorBidi"/>
                <w:b w:val="0"/>
                <w:bCs w:val="0"/>
                <w:color w:val="000000" w:themeColor="text1"/>
                <w:sz w:val="20"/>
                <w:szCs w:val="20"/>
              </w:rPr>
            </w:pPr>
            <w:r w:rsidRPr="00A05CFC">
              <w:rPr>
                <w:rFonts w:asciiTheme="majorBidi" w:hAnsiTheme="majorBidi" w:cstheme="majorBidi"/>
                <w:b w:val="0"/>
                <w:bCs w:val="0"/>
                <w:color w:val="000000" w:themeColor="text1"/>
                <w:sz w:val="20"/>
                <w:szCs w:val="20"/>
              </w:rPr>
              <w:t>0-12</w:t>
            </w:r>
          </w:p>
        </w:tc>
        <w:tc>
          <w:tcPr>
            <w:tcW w:w="3100" w:type="dxa"/>
            <w:tcBorders>
              <w:top w:val="double" w:sz="4" w:space="0" w:color="auto"/>
            </w:tcBorders>
          </w:tcPr>
          <w:p w:rsidR="007B1897" w:rsidRPr="00A05CFC" w:rsidRDefault="007B1897" w:rsidP="00A05CF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sz w:val="20"/>
                <w:szCs w:val="20"/>
              </w:rPr>
            </w:pPr>
            <w:r w:rsidRPr="00A05CFC">
              <w:rPr>
                <w:rFonts w:asciiTheme="majorBidi" w:hAnsiTheme="majorBidi" w:cstheme="majorBidi"/>
                <w:b w:val="0"/>
                <w:bCs w:val="0"/>
                <w:color w:val="000000" w:themeColor="text1"/>
                <w:sz w:val="20"/>
                <w:szCs w:val="20"/>
              </w:rPr>
              <w:t>13-25</w:t>
            </w:r>
          </w:p>
        </w:tc>
        <w:tc>
          <w:tcPr>
            <w:tcW w:w="3103" w:type="dxa"/>
            <w:tcBorders>
              <w:top w:val="double" w:sz="4" w:space="0" w:color="auto"/>
            </w:tcBorders>
          </w:tcPr>
          <w:p w:rsidR="007B1897" w:rsidRPr="00A05CFC" w:rsidRDefault="007B1897" w:rsidP="00A05CF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sz w:val="20"/>
                <w:szCs w:val="20"/>
              </w:rPr>
            </w:pPr>
            <w:r w:rsidRPr="00A05CFC">
              <w:rPr>
                <w:rFonts w:asciiTheme="majorBidi" w:hAnsiTheme="majorBidi" w:cstheme="majorBidi"/>
                <w:b w:val="0"/>
                <w:bCs w:val="0"/>
                <w:color w:val="000000" w:themeColor="text1"/>
                <w:sz w:val="20"/>
                <w:szCs w:val="20"/>
              </w:rPr>
              <w:t>26-40</w:t>
            </w:r>
          </w:p>
        </w:tc>
      </w:tr>
      <w:tr w:rsidR="007B1897" w:rsidRPr="00A05CFC" w:rsidTr="00C768E5">
        <w:trPr>
          <w:cnfStyle w:val="000000100000" w:firstRow="0" w:lastRow="0" w:firstColumn="0" w:lastColumn="0" w:oddVBand="0" w:evenVBand="0" w:oddHBand="1" w:evenHBand="0" w:firstRowFirstColumn="0" w:firstRowLastColumn="0" w:lastRowFirstColumn="0" w:lastRowLastColumn="0"/>
          <w:trHeight w:val="1448"/>
        </w:trPr>
        <w:tc>
          <w:tcPr>
            <w:cnfStyle w:val="001000000000" w:firstRow="0" w:lastRow="0" w:firstColumn="1" w:lastColumn="0" w:oddVBand="0" w:evenVBand="0" w:oddHBand="0" w:evenHBand="0" w:firstRowFirstColumn="0" w:firstRowLastColumn="0" w:lastRowFirstColumn="0" w:lastRowLastColumn="0"/>
            <w:tcW w:w="3100" w:type="dxa"/>
          </w:tcPr>
          <w:p w:rsidR="007B1897" w:rsidRPr="00A05CFC" w:rsidRDefault="007B1897" w:rsidP="00A05CFC">
            <w:pPr>
              <w:jc w:val="center"/>
              <w:rPr>
                <w:rFonts w:asciiTheme="majorBidi" w:hAnsiTheme="majorBidi" w:cstheme="majorBidi"/>
                <w:b w:val="0"/>
                <w:bCs w:val="0"/>
                <w:color w:val="000000" w:themeColor="text1"/>
                <w:sz w:val="20"/>
                <w:szCs w:val="20"/>
              </w:rPr>
            </w:pPr>
            <w:r w:rsidRPr="00A05CFC">
              <w:rPr>
                <w:rFonts w:asciiTheme="majorBidi" w:hAnsiTheme="majorBidi" w:cstheme="majorBidi"/>
                <w:b w:val="0"/>
                <w:bCs w:val="0"/>
                <w:color w:val="000000" w:themeColor="text1"/>
                <w:sz w:val="20"/>
                <w:szCs w:val="20"/>
              </w:rPr>
              <w:t>You are unlikely to get an acceptable score under examination conditions</w:t>
            </w:r>
            <w:r w:rsidR="00152557" w:rsidRPr="00A05CFC">
              <w:rPr>
                <w:rFonts w:asciiTheme="majorBidi" w:hAnsiTheme="majorBidi" w:cstheme="majorBidi"/>
                <w:b w:val="0"/>
                <w:bCs w:val="0"/>
                <w:color w:val="000000" w:themeColor="text1"/>
                <w:sz w:val="20"/>
                <w:szCs w:val="20"/>
              </w:rPr>
              <w:t>,</w:t>
            </w:r>
            <w:r w:rsidRPr="00A05CFC">
              <w:rPr>
                <w:rFonts w:asciiTheme="majorBidi" w:hAnsiTheme="majorBidi" w:cstheme="majorBidi"/>
                <w:b w:val="0"/>
                <w:bCs w:val="0"/>
                <w:color w:val="000000" w:themeColor="text1"/>
                <w:sz w:val="20"/>
                <w:szCs w:val="20"/>
              </w:rPr>
              <w:t xml:space="preserve"> and we recommend that you spend a lot of time improving your English before you take IELTS.</w:t>
            </w:r>
          </w:p>
        </w:tc>
        <w:tc>
          <w:tcPr>
            <w:tcW w:w="3100" w:type="dxa"/>
          </w:tcPr>
          <w:p w:rsidR="007B1897" w:rsidRPr="00A05CFC" w:rsidRDefault="007B1897"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You may get an acceptable score under examination conditions</w:t>
            </w:r>
            <w:r w:rsidR="00152557" w:rsidRPr="00A05CFC">
              <w:rPr>
                <w:rFonts w:asciiTheme="majorBidi" w:hAnsiTheme="majorBidi" w:cstheme="majorBidi"/>
                <w:color w:val="000000" w:themeColor="text1"/>
                <w:sz w:val="20"/>
                <w:szCs w:val="20"/>
              </w:rPr>
              <w:t>,</w:t>
            </w:r>
            <w:r w:rsidRPr="00A05CFC">
              <w:rPr>
                <w:rFonts w:asciiTheme="majorBidi" w:hAnsiTheme="majorBidi" w:cstheme="majorBidi"/>
                <w:color w:val="000000" w:themeColor="text1"/>
                <w:sz w:val="20"/>
                <w:szCs w:val="20"/>
              </w:rPr>
              <w:t xml:space="preserve"> but we recommend that you think about having more practice or lessons before you take IELTS.</w:t>
            </w:r>
          </w:p>
        </w:tc>
        <w:tc>
          <w:tcPr>
            <w:tcW w:w="3103" w:type="dxa"/>
          </w:tcPr>
          <w:p w:rsidR="007B1897" w:rsidRPr="00A05CFC" w:rsidRDefault="007B1897" w:rsidP="00A05CF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You are likely to get an acceptable score under examination conditions but remember that different institutions will find different scores acceptable.</w:t>
            </w:r>
          </w:p>
        </w:tc>
      </w:tr>
    </w:tbl>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p>
    <w:p w:rsidR="007B1897" w:rsidRPr="00A05CFC" w:rsidRDefault="00453861" w:rsidP="00A05CFC">
      <w:pPr>
        <w:autoSpaceDE w:val="0"/>
        <w:autoSpaceDN w:val="0"/>
        <w:adjustRightInd w:val="0"/>
        <w:spacing w:after="0" w:line="240" w:lineRule="auto"/>
        <w:jc w:val="center"/>
        <w:rPr>
          <w:rFonts w:asciiTheme="majorBidi" w:hAnsiTheme="majorBidi" w:cstheme="majorBidi"/>
          <w:color w:val="000000" w:themeColor="text1"/>
          <w:sz w:val="20"/>
          <w:szCs w:val="20"/>
          <w:lang w:val="en-GB"/>
        </w:rPr>
      </w:pPr>
      <w:r w:rsidRPr="00A05CFC">
        <w:rPr>
          <w:rFonts w:asciiTheme="majorBidi" w:hAnsiTheme="majorBidi" w:cstheme="majorBidi"/>
          <w:color w:val="000000" w:themeColor="text1"/>
          <w:sz w:val="20"/>
          <w:szCs w:val="20"/>
        </w:rPr>
        <w:t>Table 4:</w:t>
      </w:r>
      <w:r w:rsidR="00962DB0" w:rsidRPr="00A05CFC">
        <w:rPr>
          <w:rFonts w:asciiTheme="majorBidi" w:hAnsiTheme="majorBidi" w:cstheme="majorBidi"/>
          <w:color w:val="000000" w:themeColor="text1"/>
          <w:sz w:val="20"/>
          <w:szCs w:val="20"/>
        </w:rPr>
        <w:t xml:space="preserve"> </w:t>
      </w:r>
      <w:r w:rsidR="007B1897" w:rsidRPr="00A05CFC">
        <w:rPr>
          <w:rFonts w:asciiTheme="majorBidi" w:hAnsiTheme="majorBidi" w:cstheme="majorBidi"/>
          <w:color w:val="000000" w:themeColor="text1"/>
          <w:sz w:val="20"/>
          <w:szCs w:val="20"/>
          <w:lang w:val="en-GB"/>
        </w:rPr>
        <w:t xml:space="preserve">Frequency and Percentages of Students’ Performance on </w:t>
      </w:r>
      <w:r w:rsidR="00A05CFC">
        <w:rPr>
          <w:rFonts w:asciiTheme="majorBidi" w:hAnsiTheme="majorBidi" w:cstheme="majorBidi"/>
          <w:color w:val="000000" w:themeColor="text1"/>
          <w:sz w:val="20"/>
          <w:szCs w:val="20"/>
          <w:lang w:val="en-GB"/>
        </w:rPr>
        <w:t xml:space="preserve">Academic IELTS </w:t>
      </w:r>
      <w:r w:rsidR="007B1897" w:rsidRPr="00A05CFC">
        <w:rPr>
          <w:rFonts w:asciiTheme="majorBidi" w:hAnsiTheme="majorBidi" w:cstheme="majorBidi"/>
          <w:color w:val="000000" w:themeColor="text1"/>
          <w:sz w:val="20"/>
          <w:szCs w:val="20"/>
          <w:lang w:val="en-GB"/>
        </w:rPr>
        <w:t xml:space="preserve">Reading Test </w:t>
      </w:r>
    </w:p>
    <w:tbl>
      <w:tblPr>
        <w:tblW w:w="9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4"/>
        <w:gridCol w:w="1110"/>
        <w:gridCol w:w="1657"/>
        <w:gridCol w:w="1439"/>
        <w:gridCol w:w="704"/>
        <w:gridCol w:w="3371"/>
      </w:tblGrid>
      <w:tr w:rsidR="007B1897" w:rsidRPr="00A05CFC" w:rsidTr="00AC4B01">
        <w:trPr>
          <w:cantSplit/>
          <w:trHeight w:val="192"/>
        </w:trPr>
        <w:tc>
          <w:tcPr>
            <w:tcW w:w="2154" w:type="dxa"/>
            <w:gridSpan w:val="2"/>
            <w:tcBorders>
              <w:top w:val="double" w:sz="8" w:space="0" w:color="000000"/>
              <w:left w:val="nil"/>
              <w:bottom w:val="single" w:sz="16" w:space="0" w:color="000000"/>
              <w:right w:val="nil"/>
            </w:tcBorders>
            <w:shd w:val="clear" w:color="auto" w:fill="FFFFFF"/>
            <w:vAlign w:val="bottom"/>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Categories</w:t>
            </w:r>
          </w:p>
        </w:tc>
        <w:tc>
          <w:tcPr>
            <w:tcW w:w="1657" w:type="dxa"/>
            <w:tcBorders>
              <w:top w:val="double" w:sz="8" w:space="0" w:color="000000"/>
              <w:left w:val="nil"/>
              <w:bottom w:val="single" w:sz="16" w:space="0" w:color="000000"/>
              <w:right w:val="nil"/>
            </w:tcBorders>
            <w:shd w:val="clear" w:color="auto" w:fill="FFFFFF"/>
            <w:vAlign w:val="bottom"/>
          </w:tcPr>
          <w:p w:rsidR="007B1897" w:rsidRPr="00A05CFC" w:rsidRDefault="00152557" w:rsidP="00A05CFC">
            <w:pPr>
              <w:autoSpaceDE w:val="0"/>
              <w:autoSpaceDN w:val="0"/>
              <w:adjustRightInd w:val="0"/>
              <w:spacing w:after="0" w:line="240" w:lineRule="auto"/>
              <w:ind w:left="60" w:right="60"/>
              <w:jc w:val="center"/>
              <w:rPr>
                <w:rFonts w:asciiTheme="majorBidi" w:hAnsiTheme="majorBidi" w:cstheme="majorBidi"/>
                <w:i/>
                <w:iCs/>
                <w:color w:val="000000" w:themeColor="text1"/>
                <w:sz w:val="20"/>
                <w:szCs w:val="20"/>
              </w:rPr>
            </w:pPr>
            <w:r w:rsidRPr="00A05CFC">
              <w:rPr>
                <w:rFonts w:asciiTheme="majorBidi" w:hAnsiTheme="majorBidi" w:cstheme="majorBidi"/>
                <w:i/>
                <w:iCs/>
                <w:color w:val="000000" w:themeColor="text1"/>
                <w:sz w:val="20"/>
                <w:szCs w:val="20"/>
              </w:rPr>
              <w:t>f</w:t>
            </w:r>
          </w:p>
        </w:tc>
        <w:tc>
          <w:tcPr>
            <w:tcW w:w="1439" w:type="dxa"/>
            <w:tcBorders>
              <w:top w:val="double" w:sz="8" w:space="0" w:color="000000"/>
              <w:left w:val="nil"/>
              <w:bottom w:val="single" w:sz="16" w:space="0" w:color="000000"/>
              <w:right w:val="nil"/>
            </w:tcBorders>
            <w:shd w:val="clear" w:color="auto" w:fill="FFFFFF"/>
            <w:vAlign w:val="bottom"/>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w:t>
            </w:r>
          </w:p>
        </w:tc>
        <w:tc>
          <w:tcPr>
            <w:tcW w:w="704" w:type="dxa"/>
            <w:tcBorders>
              <w:top w:val="double" w:sz="8" w:space="0" w:color="000000"/>
              <w:left w:val="nil"/>
              <w:bottom w:val="single" w:sz="16" w:space="0" w:color="000000"/>
              <w:right w:val="nil"/>
            </w:tcBorders>
            <w:shd w:val="clear" w:color="auto" w:fill="FFFFFF"/>
            <w:vAlign w:val="bottom"/>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p>
        </w:tc>
        <w:tc>
          <w:tcPr>
            <w:tcW w:w="3371" w:type="dxa"/>
            <w:tcBorders>
              <w:top w:val="double" w:sz="8" w:space="0" w:color="000000"/>
              <w:left w:val="nil"/>
              <w:bottom w:val="single" w:sz="16" w:space="0" w:color="000000"/>
              <w:right w:val="nil"/>
            </w:tcBorders>
            <w:shd w:val="clear" w:color="auto" w:fill="FFFFFF"/>
            <w:vAlign w:val="bottom"/>
          </w:tcPr>
          <w:p w:rsidR="007B1897" w:rsidRPr="00A05CFC" w:rsidRDefault="007B1897" w:rsidP="00A05CFC">
            <w:pPr>
              <w:autoSpaceDE w:val="0"/>
              <w:autoSpaceDN w:val="0"/>
              <w:adjustRightInd w:val="0"/>
              <w:spacing w:after="0" w:line="240" w:lineRule="auto"/>
              <w:ind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Cumulative %</w:t>
            </w:r>
          </w:p>
        </w:tc>
      </w:tr>
      <w:tr w:rsidR="007B1897" w:rsidRPr="00A05CFC" w:rsidTr="00AC4B01">
        <w:trPr>
          <w:cantSplit/>
          <w:trHeight w:val="284"/>
        </w:trPr>
        <w:tc>
          <w:tcPr>
            <w:tcW w:w="1044" w:type="dxa"/>
            <w:vMerge w:val="restart"/>
            <w:tcBorders>
              <w:top w:val="single" w:sz="16" w:space="0" w:color="000000"/>
              <w:left w:val="nil"/>
              <w:bottom w:val="double" w:sz="8" w:space="0" w:color="000000"/>
              <w:right w:val="nil"/>
            </w:tcBorders>
            <w:shd w:val="clear" w:color="auto" w:fill="FFFFFF"/>
          </w:tcPr>
          <w:p w:rsidR="007B1897" w:rsidRPr="00A05CFC" w:rsidRDefault="007B1897" w:rsidP="00A05CFC">
            <w:pPr>
              <w:autoSpaceDE w:val="0"/>
              <w:autoSpaceDN w:val="0"/>
              <w:adjustRightInd w:val="0"/>
              <w:spacing w:after="0" w:line="240" w:lineRule="auto"/>
              <w:ind w:right="60"/>
              <w:jc w:val="center"/>
              <w:rPr>
                <w:rFonts w:asciiTheme="majorBidi" w:hAnsiTheme="majorBidi" w:cstheme="majorBidi"/>
                <w:color w:val="000000" w:themeColor="text1"/>
                <w:sz w:val="20"/>
                <w:szCs w:val="20"/>
              </w:rPr>
            </w:pPr>
          </w:p>
        </w:tc>
        <w:tc>
          <w:tcPr>
            <w:tcW w:w="1110" w:type="dxa"/>
            <w:tcBorders>
              <w:top w:val="single" w:sz="16" w:space="0" w:color="000000"/>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1-12</w:t>
            </w:r>
          </w:p>
        </w:tc>
        <w:tc>
          <w:tcPr>
            <w:tcW w:w="1657" w:type="dxa"/>
            <w:tcBorders>
              <w:top w:val="single" w:sz="16" w:space="0" w:color="000000"/>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68</w:t>
            </w:r>
          </w:p>
        </w:tc>
        <w:tc>
          <w:tcPr>
            <w:tcW w:w="1439" w:type="dxa"/>
            <w:tcBorders>
              <w:top w:val="single" w:sz="16" w:space="0" w:color="000000"/>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55.7</w:t>
            </w:r>
          </w:p>
        </w:tc>
        <w:tc>
          <w:tcPr>
            <w:tcW w:w="704" w:type="dxa"/>
            <w:tcBorders>
              <w:top w:val="single" w:sz="16" w:space="0" w:color="000000"/>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p>
        </w:tc>
        <w:tc>
          <w:tcPr>
            <w:tcW w:w="3371" w:type="dxa"/>
            <w:tcBorders>
              <w:top w:val="single" w:sz="16" w:space="0" w:color="000000"/>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55.7</w:t>
            </w:r>
          </w:p>
        </w:tc>
      </w:tr>
      <w:tr w:rsidR="007B1897" w:rsidRPr="00A05CFC" w:rsidTr="00AC4B01">
        <w:trPr>
          <w:cantSplit/>
          <w:trHeight w:val="219"/>
        </w:trPr>
        <w:tc>
          <w:tcPr>
            <w:tcW w:w="1044" w:type="dxa"/>
            <w:vMerge/>
            <w:tcBorders>
              <w:top w:val="single" w:sz="16" w:space="0" w:color="000000"/>
              <w:left w:val="nil"/>
              <w:bottom w:val="double" w:sz="8" w:space="0" w:color="000000"/>
              <w:right w:val="nil"/>
            </w:tcBorders>
            <w:shd w:val="clear" w:color="auto" w:fill="FFFFFF"/>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1110"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13-25</w:t>
            </w:r>
          </w:p>
        </w:tc>
        <w:tc>
          <w:tcPr>
            <w:tcW w:w="1657"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27</w:t>
            </w:r>
          </w:p>
        </w:tc>
        <w:tc>
          <w:tcPr>
            <w:tcW w:w="1439"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22.1</w:t>
            </w:r>
          </w:p>
        </w:tc>
        <w:tc>
          <w:tcPr>
            <w:tcW w:w="704"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p>
        </w:tc>
        <w:tc>
          <w:tcPr>
            <w:tcW w:w="3371"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77.9</w:t>
            </w:r>
          </w:p>
        </w:tc>
      </w:tr>
      <w:tr w:rsidR="007B1897" w:rsidRPr="00A05CFC" w:rsidTr="00AC4B01">
        <w:trPr>
          <w:cantSplit/>
          <w:trHeight w:val="291"/>
        </w:trPr>
        <w:tc>
          <w:tcPr>
            <w:tcW w:w="1044" w:type="dxa"/>
            <w:vMerge/>
            <w:tcBorders>
              <w:top w:val="single" w:sz="16" w:space="0" w:color="000000"/>
              <w:left w:val="nil"/>
              <w:bottom w:val="double" w:sz="8" w:space="0" w:color="000000"/>
              <w:right w:val="nil"/>
            </w:tcBorders>
            <w:shd w:val="clear" w:color="auto" w:fill="FFFFFF"/>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1110"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26-40</w:t>
            </w:r>
          </w:p>
        </w:tc>
        <w:tc>
          <w:tcPr>
            <w:tcW w:w="1657"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27</w:t>
            </w:r>
          </w:p>
        </w:tc>
        <w:tc>
          <w:tcPr>
            <w:tcW w:w="1439"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22.1</w:t>
            </w:r>
          </w:p>
        </w:tc>
        <w:tc>
          <w:tcPr>
            <w:tcW w:w="704"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p>
        </w:tc>
        <w:tc>
          <w:tcPr>
            <w:tcW w:w="3371"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100.0</w:t>
            </w:r>
          </w:p>
        </w:tc>
      </w:tr>
      <w:tr w:rsidR="007B1897" w:rsidRPr="00A05CFC" w:rsidTr="00AC4B01">
        <w:trPr>
          <w:cantSplit/>
          <w:trHeight w:val="201"/>
        </w:trPr>
        <w:tc>
          <w:tcPr>
            <w:tcW w:w="1044" w:type="dxa"/>
            <w:vMerge/>
            <w:tcBorders>
              <w:top w:val="single" w:sz="16" w:space="0" w:color="000000"/>
              <w:left w:val="nil"/>
              <w:bottom w:val="double" w:sz="8" w:space="0" w:color="000000"/>
              <w:right w:val="nil"/>
            </w:tcBorders>
            <w:shd w:val="clear" w:color="auto" w:fill="FFFFFF"/>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1110" w:type="dxa"/>
            <w:tcBorders>
              <w:top w:val="nil"/>
              <w:left w:val="nil"/>
              <w:bottom w:val="double" w:sz="8" w:space="0" w:color="000000"/>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Total</w:t>
            </w:r>
          </w:p>
        </w:tc>
        <w:tc>
          <w:tcPr>
            <w:tcW w:w="1657" w:type="dxa"/>
            <w:tcBorders>
              <w:top w:val="nil"/>
              <w:left w:val="nil"/>
              <w:bottom w:val="double" w:sz="8" w:space="0" w:color="000000"/>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122</w:t>
            </w:r>
          </w:p>
        </w:tc>
        <w:tc>
          <w:tcPr>
            <w:tcW w:w="1439" w:type="dxa"/>
            <w:tcBorders>
              <w:top w:val="nil"/>
              <w:left w:val="nil"/>
              <w:bottom w:val="double" w:sz="8" w:space="0" w:color="000000"/>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100.0</w:t>
            </w:r>
          </w:p>
        </w:tc>
        <w:tc>
          <w:tcPr>
            <w:tcW w:w="704" w:type="dxa"/>
            <w:tcBorders>
              <w:top w:val="nil"/>
              <w:left w:val="nil"/>
              <w:bottom w:val="double" w:sz="8" w:space="0" w:color="000000"/>
              <w:right w:val="nil"/>
            </w:tcBorders>
            <w:shd w:val="clear" w:color="auto" w:fill="FFFFFF"/>
          </w:tcPr>
          <w:p w:rsidR="007B1897" w:rsidRPr="00A05CFC" w:rsidRDefault="007B1897" w:rsidP="00A05CFC">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p>
        </w:tc>
        <w:tc>
          <w:tcPr>
            <w:tcW w:w="3371" w:type="dxa"/>
            <w:tcBorders>
              <w:top w:val="nil"/>
              <w:left w:val="nil"/>
              <w:bottom w:val="double" w:sz="8" w:space="0" w:color="000000"/>
              <w:right w:val="nil"/>
            </w:tcBorders>
            <w:shd w:val="clear" w:color="auto" w:fill="FFFFFF"/>
            <w:vAlign w:val="center"/>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p>
        </w:tc>
      </w:tr>
    </w:tbl>
    <w:p w:rsidR="00E9167D" w:rsidRPr="00A05CFC" w:rsidRDefault="00E9167D" w:rsidP="00A05CFC">
      <w:pPr>
        <w:autoSpaceDE w:val="0"/>
        <w:autoSpaceDN w:val="0"/>
        <w:adjustRightInd w:val="0"/>
        <w:spacing w:after="0" w:line="240" w:lineRule="auto"/>
        <w:ind w:firstLine="720"/>
        <w:jc w:val="center"/>
        <w:rPr>
          <w:rFonts w:asciiTheme="majorBidi" w:hAnsiTheme="majorBidi" w:cstheme="majorBidi"/>
          <w:color w:val="000000" w:themeColor="text1"/>
          <w:sz w:val="20"/>
          <w:szCs w:val="20"/>
        </w:rPr>
      </w:pPr>
    </w:p>
    <w:p w:rsidR="007B1897" w:rsidRPr="00073045" w:rsidRDefault="00453861" w:rsidP="00C768E5">
      <w:pPr>
        <w:autoSpaceDE w:val="0"/>
        <w:autoSpaceDN w:val="0"/>
        <w:adjustRightInd w:val="0"/>
        <w:spacing w:after="120" w:line="240" w:lineRule="auto"/>
        <w:ind w:left="115" w:right="72"/>
        <w:jc w:val="both"/>
        <w:rPr>
          <w:rFonts w:asciiTheme="majorBidi" w:hAnsiTheme="majorBidi" w:cstheme="majorBidi"/>
          <w:color w:val="000000" w:themeColor="text1"/>
        </w:rPr>
      </w:pPr>
      <w:r w:rsidRPr="00073045">
        <w:rPr>
          <w:rFonts w:asciiTheme="majorBidi" w:hAnsiTheme="majorBidi" w:cstheme="majorBidi"/>
          <w:color w:val="000000" w:themeColor="text1"/>
        </w:rPr>
        <w:t>As Table 4</w:t>
      </w:r>
      <w:r w:rsidR="007B1897" w:rsidRPr="00073045">
        <w:rPr>
          <w:rFonts w:asciiTheme="majorBidi" w:hAnsiTheme="majorBidi" w:cstheme="majorBidi"/>
          <w:color w:val="000000" w:themeColor="text1"/>
        </w:rPr>
        <w:t xml:space="preserve"> indicates, the highest percentage (55.7%) was related to the first category (0-12), while the other two categories of scores (13-25 &amp; 26-40) received eq</w:t>
      </w:r>
      <w:r w:rsidRPr="00073045">
        <w:rPr>
          <w:rFonts w:asciiTheme="majorBidi" w:hAnsiTheme="majorBidi" w:cstheme="majorBidi"/>
          <w:color w:val="000000" w:themeColor="text1"/>
        </w:rPr>
        <w:t>ual percentages (22.1%). Table 4</w:t>
      </w:r>
      <w:r w:rsidR="007B1897" w:rsidRPr="00073045">
        <w:rPr>
          <w:rFonts w:asciiTheme="majorBidi" w:hAnsiTheme="majorBidi" w:cstheme="majorBidi"/>
          <w:color w:val="000000" w:themeColor="text1"/>
        </w:rPr>
        <w:t xml:space="preserve"> indicates the percentage and frequency of the participants’ raw scores, while the scoring format of IELTS is presented in terms of some band scores. The highest band score one could obtain on </w:t>
      </w:r>
      <w:r w:rsidR="00651659" w:rsidRPr="00073045">
        <w:rPr>
          <w:rFonts w:asciiTheme="majorBidi" w:hAnsiTheme="majorBidi" w:cstheme="majorBidi"/>
          <w:color w:val="000000" w:themeColor="text1"/>
        </w:rPr>
        <w:t xml:space="preserve">the </w:t>
      </w:r>
      <w:r w:rsidR="007B1897" w:rsidRPr="00073045">
        <w:rPr>
          <w:rFonts w:asciiTheme="majorBidi" w:hAnsiTheme="majorBidi" w:cstheme="majorBidi"/>
          <w:color w:val="000000" w:themeColor="text1"/>
        </w:rPr>
        <w:t>academic reading test of IELTS was 9, which was obtained by only two students (1.6%). The highest percentage belonged to the band score 0, which was obtained by 28 participants (23%). The lowest percentage belonged to the band score 8.5, wh</w:t>
      </w:r>
      <w:r w:rsidR="0090284A" w:rsidRPr="00073045">
        <w:rPr>
          <w:rFonts w:asciiTheme="majorBidi" w:hAnsiTheme="majorBidi" w:cstheme="majorBidi"/>
          <w:color w:val="000000" w:themeColor="text1"/>
        </w:rPr>
        <w:t xml:space="preserve">ich was obtained by </w:t>
      </w:r>
      <w:r w:rsidR="00152557" w:rsidRPr="00073045">
        <w:rPr>
          <w:rFonts w:asciiTheme="majorBidi" w:hAnsiTheme="majorBidi" w:cstheme="majorBidi"/>
          <w:color w:val="000000" w:themeColor="text1"/>
        </w:rPr>
        <w:t xml:space="preserve">only </w:t>
      </w:r>
      <w:r w:rsidR="0090284A" w:rsidRPr="00073045">
        <w:rPr>
          <w:rFonts w:asciiTheme="majorBidi" w:hAnsiTheme="majorBidi" w:cstheme="majorBidi"/>
          <w:color w:val="000000" w:themeColor="text1"/>
        </w:rPr>
        <w:t>one student</w:t>
      </w:r>
      <w:r w:rsidR="007B1897" w:rsidRPr="00073045">
        <w:rPr>
          <w:rFonts w:asciiTheme="majorBidi" w:hAnsiTheme="majorBidi" w:cstheme="majorBidi"/>
          <w:color w:val="000000" w:themeColor="text1"/>
        </w:rPr>
        <w:t xml:space="preserve"> (0.8%). </w:t>
      </w:r>
    </w:p>
    <w:p w:rsidR="007B1897" w:rsidRPr="00B050D2" w:rsidRDefault="00624676" w:rsidP="00B050D2">
      <w:pPr>
        <w:autoSpaceDE w:val="0"/>
        <w:autoSpaceDN w:val="0"/>
        <w:adjustRightInd w:val="0"/>
        <w:spacing w:after="120" w:line="240" w:lineRule="auto"/>
        <w:jc w:val="both"/>
        <w:rPr>
          <w:rFonts w:asciiTheme="majorBidi" w:hAnsiTheme="majorBidi" w:cstheme="majorBidi"/>
          <w:i/>
          <w:iCs/>
        </w:rPr>
      </w:pPr>
      <w:r w:rsidRPr="00B050D2">
        <w:rPr>
          <w:rFonts w:asciiTheme="majorBidi" w:hAnsiTheme="majorBidi" w:cstheme="majorBidi"/>
          <w:i/>
          <w:iCs/>
        </w:rPr>
        <w:t>4.4</w:t>
      </w:r>
      <w:r w:rsidR="00872522" w:rsidRPr="00B050D2">
        <w:rPr>
          <w:rFonts w:asciiTheme="majorBidi" w:hAnsiTheme="majorBidi" w:cstheme="majorBidi"/>
          <w:i/>
          <w:iCs/>
        </w:rPr>
        <w:t xml:space="preserve">. </w:t>
      </w:r>
      <w:r w:rsidR="007B1897" w:rsidRPr="00B050D2">
        <w:rPr>
          <w:rFonts w:asciiTheme="majorBidi" w:hAnsiTheme="majorBidi" w:cstheme="majorBidi"/>
          <w:i/>
          <w:iCs/>
        </w:rPr>
        <w:t>Students’ Problems in Academic Reading Comprehension</w:t>
      </w:r>
    </w:p>
    <w:p w:rsidR="007B1897" w:rsidRPr="00073045" w:rsidRDefault="007B1897" w:rsidP="00C768E5">
      <w:pPr>
        <w:autoSpaceDE w:val="0"/>
        <w:autoSpaceDN w:val="0"/>
        <w:adjustRightInd w:val="0"/>
        <w:spacing w:after="120" w:line="240" w:lineRule="auto"/>
        <w:ind w:left="115" w:right="72"/>
        <w:jc w:val="both"/>
        <w:rPr>
          <w:rFonts w:asciiTheme="majorBidi" w:hAnsiTheme="majorBidi" w:cstheme="majorBidi"/>
          <w:color w:val="000000" w:themeColor="text1"/>
        </w:rPr>
      </w:pPr>
      <w:r w:rsidRPr="00073045">
        <w:rPr>
          <w:rFonts w:asciiTheme="majorBidi" w:hAnsiTheme="majorBidi" w:cstheme="majorBidi"/>
          <w:color w:val="000000" w:themeColor="text1"/>
        </w:rPr>
        <w:t>Eighty-seven learners responded the open-ended question regarding their problems in academic reading comprehension. The most fr</w:t>
      </w:r>
      <w:r w:rsidR="00192F1E" w:rsidRPr="00073045">
        <w:rPr>
          <w:rFonts w:asciiTheme="majorBidi" w:hAnsiTheme="majorBidi" w:cstheme="majorBidi"/>
          <w:color w:val="000000" w:themeColor="text1"/>
        </w:rPr>
        <w:t>equent problems in their</w:t>
      </w:r>
      <w:r w:rsidRPr="00073045">
        <w:rPr>
          <w:rFonts w:asciiTheme="majorBidi" w:hAnsiTheme="majorBidi" w:cstheme="majorBidi"/>
          <w:color w:val="000000" w:themeColor="text1"/>
        </w:rPr>
        <w:t xml:space="preserve"> responses were as follows: (a) weak vocabulary knowledge (</w:t>
      </w:r>
      <w:r w:rsidRPr="006223D0">
        <w:rPr>
          <w:rFonts w:asciiTheme="majorBidi" w:hAnsiTheme="majorBidi" w:cstheme="majorBidi"/>
          <w:color w:val="000000" w:themeColor="text1"/>
        </w:rPr>
        <w:t>f</w:t>
      </w:r>
      <w:r w:rsidRPr="00073045">
        <w:rPr>
          <w:rFonts w:asciiTheme="majorBidi" w:hAnsiTheme="majorBidi" w:cstheme="majorBidi"/>
          <w:color w:val="000000" w:themeColor="text1"/>
        </w:rPr>
        <w:t>= 51, %=58.6), (b) difficulty in comprehension of the passages and questions (</w:t>
      </w:r>
      <w:r w:rsidRPr="006223D0">
        <w:rPr>
          <w:rFonts w:asciiTheme="majorBidi" w:hAnsiTheme="majorBidi" w:cstheme="majorBidi"/>
          <w:color w:val="000000" w:themeColor="text1"/>
        </w:rPr>
        <w:t>f</w:t>
      </w:r>
      <w:r w:rsidRPr="00073045">
        <w:rPr>
          <w:rFonts w:asciiTheme="majorBidi" w:hAnsiTheme="majorBidi" w:cstheme="majorBidi"/>
          <w:color w:val="000000" w:themeColor="text1"/>
        </w:rPr>
        <w:t>=20, %=22.9), (c) the length of the passages (</w:t>
      </w:r>
      <w:r w:rsidRPr="006223D0">
        <w:rPr>
          <w:rFonts w:asciiTheme="majorBidi" w:hAnsiTheme="majorBidi" w:cstheme="majorBidi"/>
          <w:color w:val="000000" w:themeColor="text1"/>
        </w:rPr>
        <w:t>f</w:t>
      </w:r>
      <w:r w:rsidRPr="00073045">
        <w:rPr>
          <w:rFonts w:asciiTheme="majorBidi" w:hAnsiTheme="majorBidi" w:cstheme="majorBidi"/>
          <w:color w:val="000000" w:themeColor="text1"/>
        </w:rPr>
        <w:t>=12, %=13.7), (d) lack of interest and not being in the mood of reading (</w:t>
      </w:r>
      <w:r w:rsidRPr="006223D0">
        <w:rPr>
          <w:rFonts w:asciiTheme="majorBidi" w:hAnsiTheme="majorBidi" w:cstheme="majorBidi"/>
          <w:color w:val="000000" w:themeColor="text1"/>
        </w:rPr>
        <w:t>f</w:t>
      </w:r>
      <w:r w:rsidRPr="00073045">
        <w:rPr>
          <w:rFonts w:asciiTheme="majorBidi" w:hAnsiTheme="majorBidi" w:cstheme="majorBidi"/>
          <w:color w:val="000000" w:themeColor="text1"/>
        </w:rPr>
        <w:t>=12, %=13.7), (e) lack of time (</w:t>
      </w:r>
      <w:r w:rsidRPr="006223D0">
        <w:rPr>
          <w:rFonts w:asciiTheme="majorBidi" w:hAnsiTheme="majorBidi" w:cstheme="majorBidi"/>
          <w:color w:val="000000" w:themeColor="text1"/>
        </w:rPr>
        <w:t>f</w:t>
      </w:r>
      <w:r w:rsidRPr="00073045">
        <w:rPr>
          <w:rFonts w:asciiTheme="majorBidi" w:hAnsiTheme="majorBidi" w:cstheme="majorBidi"/>
          <w:color w:val="000000" w:themeColor="text1"/>
        </w:rPr>
        <w:t>=9, %=10.3), (f) lack of concentration and fatigue (</w:t>
      </w:r>
      <w:r w:rsidRPr="006223D0">
        <w:rPr>
          <w:rFonts w:asciiTheme="majorBidi" w:hAnsiTheme="majorBidi" w:cstheme="majorBidi"/>
          <w:color w:val="000000" w:themeColor="text1"/>
        </w:rPr>
        <w:t>f</w:t>
      </w:r>
      <w:r w:rsidRPr="00073045">
        <w:rPr>
          <w:rFonts w:asciiTheme="majorBidi" w:hAnsiTheme="majorBidi" w:cstheme="majorBidi"/>
          <w:color w:val="000000" w:themeColor="text1"/>
        </w:rPr>
        <w:t>=9, %=10.3), and (g) time of administration (</w:t>
      </w:r>
      <w:r w:rsidRPr="006223D0">
        <w:rPr>
          <w:rFonts w:asciiTheme="majorBidi" w:hAnsiTheme="majorBidi" w:cstheme="majorBidi"/>
          <w:color w:val="000000" w:themeColor="text1"/>
        </w:rPr>
        <w:t>f</w:t>
      </w:r>
      <w:r w:rsidRPr="00073045">
        <w:rPr>
          <w:rFonts w:asciiTheme="majorBidi" w:hAnsiTheme="majorBidi" w:cstheme="majorBidi"/>
          <w:color w:val="000000" w:themeColor="text1"/>
        </w:rPr>
        <w:t>=4,</w:t>
      </w:r>
      <w:r w:rsidRPr="006223D0">
        <w:rPr>
          <w:rFonts w:asciiTheme="majorBidi" w:hAnsiTheme="majorBidi" w:cstheme="majorBidi"/>
          <w:color w:val="000000" w:themeColor="text1"/>
        </w:rPr>
        <w:t xml:space="preserve"> %</w:t>
      </w:r>
      <w:r w:rsidRPr="00073045">
        <w:rPr>
          <w:rFonts w:asciiTheme="majorBidi" w:hAnsiTheme="majorBidi" w:cstheme="majorBidi"/>
          <w:color w:val="000000" w:themeColor="text1"/>
        </w:rPr>
        <w:t>=4.5). Some examples of the learners’ problems are listed below:</w:t>
      </w:r>
    </w:p>
    <w:p w:rsidR="007B1897" w:rsidRPr="00073045" w:rsidRDefault="007B1897" w:rsidP="00594781">
      <w:pPr>
        <w:autoSpaceDE w:val="0"/>
        <w:autoSpaceDN w:val="0"/>
        <w:adjustRightInd w:val="0"/>
        <w:spacing w:after="120" w:line="240" w:lineRule="auto"/>
        <w:ind w:left="115" w:right="72"/>
        <w:jc w:val="both"/>
        <w:rPr>
          <w:rFonts w:asciiTheme="majorBidi" w:hAnsiTheme="majorBidi" w:cstheme="majorBidi"/>
          <w:color w:val="000000" w:themeColor="text1"/>
        </w:rPr>
      </w:pPr>
      <w:proofErr w:type="gramStart"/>
      <w:r w:rsidRPr="00073045">
        <w:rPr>
          <w:rFonts w:asciiTheme="majorBidi" w:hAnsiTheme="majorBidi" w:cstheme="majorBidi"/>
          <w:color w:val="000000" w:themeColor="text1"/>
        </w:rPr>
        <w:t>a</w:t>
      </w:r>
      <w:proofErr w:type="gramEnd"/>
      <w:r w:rsidRPr="00073045">
        <w:rPr>
          <w:rFonts w:asciiTheme="majorBidi" w:hAnsiTheme="majorBidi" w:cstheme="majorBidi"/>
          <w:color w:val="000000" w:themeColor="text1"/>
        </w:rPr>
        <w:t>: “… I could understand the goal of the passages but because of the lack of vocabulary knowledge I could not find the answers to the questions…”</w:t>
      </w:r>
    </w:p>
    <w:p w:rsidR="007B1897" w:rsidRPr="00073045" w:rsidRDefault="00594781" w:rsidP="00594781">
      <w:pPr>
        <w:autoSpaceDE w:val="0"/>
        <w:autoSpaceDN w:val="0"/>
        <w:adjustRightInd w:val="0"/>
        <w:spacing w:after="120" w:line="240" w:lineRule="auto"/>
        <w:ind w:right="72"/>
        <w:jc w:val="both"/>
        <w:rPr>
          <w:rFonts w:asciiTheme="majorBidi" w:hAnsiTheme="majorBidi" w:cstheme="majorBidi"/>
          <w:color w:val="000000" w:themeColor="text1"/>
        </w:rPr>
      </w:pPr>
      <w:r>
        <w:rPr>
          <w:rFonts w:asciiTheme="majorBidi" w:hAnsiTheme="majorBidi" w:cstheme="majorBidi"/>
          <w:color w:val="000000" w:themeColor="text1"/>
        </w:rPr>
        <w:t xml:space="preserve">  </w:t>
      </w:r>
      <w:proofErr w:type="gramStart"/>
      <w:r w:rsidR="007B1897" w:rsidRPr="00073045">
        <w:rPr>
          <w:rFonts w:asciiTheme="majorBidi" w:hAnsiTheme="majorBidi" w:cstheme="majorBidi"/>
          <w:color w:val="000000" w:themeColor="text1"/>
        </w:rPr>
        <w:t>b</w:t>
      </w:r>
      <w:proofErr w:type="gramEnd"/>
      <w:r w:rsidR="007B1897" w:rsidRPr="00073045">
        <w:rPr>
          <w:rFonts w:asciiTheme="majorBidi" w:hAnsiTheme="majorBidi" w:cstheme="majorBidi"/>
          <w:color w:val="000000" w:themeColor="text1"/>
        </w:rPr>
        <w:t>: “…I could not guess the meaning of the unfamiliar words of the passages…”</w:t>
      </w:r>
    </w:p>
    <w:p w:rsidR="007B1897" w:rsidRPr="00073045" w:rsidRDefault="00594781" w:rsidP="00594781">
      <w:pPr>
        <w:autoSpaceDE w:val="0"/>
        <w:autoSpaceDN w:val="0"/>
        <w:adjustRightInd w:val="0"/>
        <w:spacing w:after="120" w:line="240" w:lineRule="auto"/>
        <w:ind w:right="72"/>
        <w:jc w:val="both"/>
        <w:rPr>
          <w:rFonts w:asciiTheme="majorBidi" w:hAnsiTheme="majorBidi" w:cstheme="majorBidi"/>
          <w:color w:val="000000" w:themeColor="text1"/>
        </w:rPr>
      </w:pPr>
      <w:r>
        <w:rPr>
          <w:rFonts w:asciiTheme="majorBidi" w:hAnsiTheme="majorBidi" w:cstheme="majorBidi"/>
          <w:color w:val="000000" w:themeColor="text1"/>
        </w:rPr>
        <w:t xml:space="preserve">  </w:t>
      </w:r>
      <w:proofErr w:type="gramStart"/>
      <w:r w:rsidR="007B1897" w:rsidRPr="00073045">
        <w:rPr>
          <w:rFonts w:asciiTheme="majorBidi" w:hAnsiTheme="majorBidi" w:cstheme="majorBidi"/>
          <w:color w:val="000000" w:themeColor="text1"/>
        </w:rPr>
        <w:t>c</w:t>
      </w:r>
      <w:proofErr w:type="gramEnd"/>
      <w:r w:rsidR="007B1897" w:rsidRPr="00073045">
        <w:rPr>
          <w:rFonts w:asciiTheme="majorBidi" w:hAnsiTheme="majorBidi" w:cstheme="majorBidi"/>
          <w:color w:val="000000" w:themeColor="text1"/>
        </w:rPr>
        <w:t>: “… I have limited vocabulary knowledge and cannot understand these texts…”</w:t>
      </w:r>
    </w:p>
    <w:p w:rsidR="007B1897" w:rsidRPr="00073045" w:rsidRDefault="001E3FFF" w:rsidP="001E3FFF">
      <w:pPr>
        <w:autoSpaceDE w:val="0"/>
        <w:autoSpaceDN w:val="0"/>
        <w:adjustRightInd w:val="0"/>
        <w:spacing w:after="120" w:line="240" w:lineRule="auto"/>
        <w:ind w:right="72"/>
        <w:jc w:val="both"/>
        <w:rPr>
          <w:rFonts w:asciiTheme="majorBidi" w:hAnsiTheme="majorBidi" w:cstheme="majorBidi"/>
          <w:color w:val="000000" w:themeColor="text1"/>
        </w:rPr>
      </w:pPr>
      <w:r>
        <w:rPr>
          <w:rFonts w:asciiTheme="majorBidi" w:hAnsiTheme="majorBidi" w:cstheme="majorBidi"/>
          <w:color w:val="000000" w:themeColor="text1"/>
        </w:rPr>
        <w:t xml:space="preserve">  </w:t>
      </w:r>
      <w:proofErr w:type="gramStart"/>
      <w:r w:rsidR="007B1897" w:rsidRPr="00073045">
        <w:rPr>
          <w:rFonts w:asciiTheme="majorBidi" w:hAnsiTheme="majorBidi" w:cstheme="majorBidi"/>
          <w:color w:val="000000" w:themeColor="text1"/>
        </w:rPr>
        <w:t>d</w:t>
      </w:r>
      <w:proofErr w:type="gramEnd"/>
      <w:r w:rsidR="007B1897" w:rsidRPr="00073045">
        <w:rPr>
          <w:rFonts w:asciiTheme="majorBidi" w:hAnsiTheme="majorBidi" w:cstheme="majorBidi"/>
          <w:color w:val="000000" w:themeColor="text1"/>
        </w:rPr>
        <w:t>: “… I didn’t know the meaning of many words in the text…”</w:t>
      </w:r>
    </w:p>
    <w:p w:rsidR="007B1897" w:rsidRPr="00073045" w:rsidRDefault="001E3FFF" w:rsidP="001E3FFF">
      <w:pPr>
        <w:autoSpaceDE w:val="0"/>
        <w:autoSpaceDN w:val="0"/>
        <w:adjustRightInd w:val="0"/>
        <w:spacing w:after="120" w:line="240" w:lineRule="auto"/>
        <w:ind w:right="72"/>
        <w:jc w:val="both"/>
        <w:rPr>
          <w:rFonts w:asciiTheme="majorBidi" w:hAnsiTheme="majorBidi" w:cstheme="majorBidi"/>
          <w:color w:val="000000" w:themeColor="text1"/>
        </w:rPr>
      </w:pPr>
      <w:r>
        <w:rPr>
          <w:rFonts w:asciiTheme="majorBidi" w:hAnsiTheme="majorBidi" w:cstheme="majorBidi"/>
          <w:color w:val="000000" w:themeColor="text1"/>
        </w:rPr>
        <w:t xml:space="preserve">  </w:t>
      </w:r>
      <w:proofErr w:type="gramStart"/>
      <w:r w:rsidR="007B1897" w:rsidRPr="00073045">
        <w:rPr>
          <w:rFonts w:asciiTheme="majorBidi" w:hAnsiTheme="majorBidi" w:cstheme="majorBidi"/>
          <w:color w:val="000000" w:themeColor="text1"/>
        </w:rPr>
        <w:t>e</w:t>
      </w:r>
      <w:proofErr w:type="gramEnd"/>
      <w:r w:rsidR="007B1897" w:rsidRPr="00073045">
        <w:rPr>
          <w:rFonts w:asciiTheme="majorBidi" w:hAnsiTheme="majorBidi" w:cstheme="majorBidi"/>
          <w:color w:val="000000" w:themeColor="text1"/>
        </w:rPr>
        <w:t>: “… I had difficulty understanding the whole text…”</w:t>
      </w:r>
    </w:p>
    <w:p w:rsidR="007B1897" w:rsidRPr="00073045" w:rsidRDefault="007B1897" w:rsidP="001E3FFF">
      <w:pPr>
        <w:autoSpaceDE w:val="0"/>
        <w:autoSpaceDN w:val="0"/>
        <w:adjustRightInd w:val="0"/>
        <w:spacing w:after="120" w:line="240" w:lineRule="auto"/>
        <w:ind w:left="115" w:right="72"/>
        <w:jc w:val="both"/>
        <w:rPr>
          <w:rFonts w:asciiTheme="majorBidi" w:hAnsiTheme="majorBidi" w:cstheme="majorBidi"/>
          <w:color w:val="000000" w:themeColor="text1"/>
        </w:rPr>
      </w:pPr>
      <w:proofErr w:type="gramStart"/>
      <w:r w:rsidRPr="00073045">
        <w:rPr>
          <w:rFonts w:asciiTheme="majorBidi" w:hAnsiTheme="majorBidi" w:cstheme="majorBidi"/>
          <w:color w:val="000000" w:themeColor="text1"/>
        </w:rPr>
        <w:t>f</w:t>
      </w:r>
      <w:proofErr w:type="gramEnd"/>
      <w:r w:rsidRPr="00073045">
        <w:rPr>
          <w:rFonts w:asciiTheme="majorBidi" w:hAnsiTheme="majorBidi" w:cstheme="majorBidi"/>
          <w:color w:val="000000" w:themeColor="text1"/>
        </w:rPr>
        <w:t>: “… I had difficulty in comprehending the questions and could not understand what is exactly asked…”</w:t>
      </w:r>
    </w:p>
    <w:p w:rsidR="007B1897" w:rsidRPr="00073045" w:rsidRDefault="001E3FFF" w:rsidP="001E3FFF">
      <w:pPr>
        <w:autoSpaceDE w:val="0"/>
        <w:autoSpaceDN w:val="0"/>
        <w:adjustRightInd w:val="0"/>
        <w:spacing w:after="120" w:line="240" w:lineRule="auto"/>
        <w:ind w:right="72"/>
        <w:jc w:val="both"/>
        <w:rPr>
          <w:rFonts w:asciiTheme="majorBidi" w:hAnsiTheme="majorBidi" w:cstheme="majorBidi"/>
          <w:color w:val="000000" w:themeColor="text1"/>
        </w:rPr>
      </w:pPr>
      <w:r>
        <w:rPr>
          <w:rFonts w:asciiTheme="majorBidi" w:hAnsiTheme="majorBidi" w:cstheme="majorBidi"/>
          <w:color w:val="000000" w:themeColor="text1"/>
        </w:rPr>
        <w:t xml:space="preserve">  </w:t>
      </w:r>
      <w:proofErr w:type="gramStart"/>
      <w:r w:rsidR="007B1897" w:rsidRPr="00073045">
        <w:rPr>
          <w:rFonts w:asciiTheme="majorBidi" w:hAnsiTheme="majorBidi" w:cstheme="majorBidi"/>
          <w:color w:val="000000" w:themeColor="text1"/>
        </w:rPr>
        <w:t>g</w:t>
      </w:r>
      <w:proofErr w:type="gramEnd"/>
      <w:r w:rsidR="007B1897" w:rsidRPr="00073045">
        <w:rPr>
          <w:rFonts w:asciiTheme="majorBidi" w:hAnsiTheme="majorBidi" w:cstheme="majorBidi"/>
          <w:color w:val="000000" w:themeColor="text1"/>
        </w:rPr>
        <w:t>: “… the passages were so lengthy …”</w:t>
      </w:r>
    </w:p>
    <w:p w:rsidR="007B1897" w:rsidRPr="00073045" w:rsidRDefault="001E3FFF" w:rsidP="001E3FFF">
      <w:pPr>
        <w:autoSpaceDE w:val="0"/>
        <w:autoSpaceDN w:val="0"/>
        <w:adjustRightInd w:val="0"/>
        <w:spacing w:after="120" w:line="240" w:lineRule="auto"/>
        <w:ind w:right="72"/>
        <w:jc w:val="both"/>
        <w:rPr>
          <w:rFonts w:asciiTheme="majorBidi" w:hAnsiTheme="majorBidi" w:cstheme="majorBidi"/>
          <w:color w:val="000000" w:themeColor="text1"/>
        </w:rPr>
      </w:pPr>
      <w:r>
        <w:rPr>
          <w:rFonts w:asciiTheme="majorBidi" w:hAnsiTheme="majorBidi" w:cstheme="majorBidi"/>
          <w:color w:val="000000" w:themeColor="text1"/>
        </w:rPr>
        <w:t xml:space="preserve">  </w:t>
      </w:r>
      <w:proofErr w:type="gramStart"/>
      <w:r w:rsidR="007B1897" w:rsidRPr="00073045">
        <w:rPr>
          <w:rFonts w:asciiTheme="majorBidi" w:hAnsiTheme="majorBidi" w:cstheme="majorBidi"/>
          <w:color w:val="000000" w:themeColor="text1"/>
        </w:rPr>
        <w:t>h</w:t>
      </w:r>
      <w:proofErr w:type="gramEnd"/>
      <w:r w:rsidR="007B1897" w:rsidRPr="00073045">
        <w:rPr>
          <w:rFonts w:asciiTheme="majorBidi" w:hAnsiTheme="majorBidi" w:cstheme="majorBidi"/>
          <w:color w:val="000000" w:themeColor="text1"/>
        </w:rPr>
        <w:t>: “… unfortunately I was not in a good mood for reading the passages…”</w:t>
      </w:r>
    </w:p>
    <w:p w:rsidR="007B1897" w:rsidRPr="00073045" w:rsidRDefault="001E3FFF" w:rsidP="001E3FFF">
      <w:pPr>
        <w:autoSpaceDE w:val="0"/>
        <w:autoSpaceDN w:val="0"/>
        <w:adjustRightInd w:val="0"/>
        <w:spacing w:after="120" w:line="240" w:lineRule="auto"/>
        <w:ind w:right="72"/>
        <w:jc w:val="both"/>
        <w:rPr>
          <w:rFonts w:asciiTheme="majorBidi" w:hAnsiTheme="majorBidi" w:cstheme="majorBidi"/>
          <w:color w:val="000000" w:themeColor="text1"/>
        </w:rPr>
      </w:pPr>
      <w:r>
        <w:rPr>
          <w:rFonts w:asciiTheme="majorBidi" w:hAnsiTheme="majorBidi" w:cstheme="majorBidi"/>
          <w:color w:val="000000" w:themeColor="text1"/>
        </w:rPr>
        <w:t xml:space="preserve">  </w:t>
      </w:r>
      <w:proofErr w:type="gramStart"/>
      <w:r w:rsidR="007B1897" w:rsidRPr="00073045">
        <w:rPr>
          <w:rFonts w:asciiTheme="majorBidi" w:hAnsiTheme="majorBidi" w:cstheme="majorBidi"/>
          <w:color w:val="000000" w:themeColor="text1"/>
        </w:rPr>
        <w:t>i</w:t>
      </w:r>
      <w:proofErr w:type="gramEnd"/>
      <w:r w:rsidR="007B1897" w:rsidRPr="00073045">
        <w:rPr>
          <w:rFonts w:asciiTheme="majorBidi" w:hAnsiTheme="majorBidi" w:cstheme="majorBidi"/>
          <w:color w:val="000000" w:themeColor="text1"/>
        </w:rPr>
        <w:t>: “… I could not concentrate on the texts…”</w:t>
      </w:r>
    </w:p>
    <w:p w:rsidR="007B1897" w:rsidRPr="00B050D2" w:rsidRDefault="00624676" w:rsidP="00AC4B01">
      <w:pPr>
        <w:autoSpaceDE w:val="0"/>
        <w:autoSpaceDN w:val="0"/>
        <w:adjustRightInd w:val="0"/>
        <w:spacing w:after="120" w:line="240" w:lineRule="auto"/>
        <w:jc w:val="both"/>
        <w:rPr>
          <w:rFonts w:asciiTheme="majorBidi" w:hAnsiTheme="majorBidi" w:cstheme="majorBidi"/>
          <w:i/>
          <w:iCs/>
        </w:rPr>
      </w:pPr>
      <w:r w:rsidRPr="00B050D2">
        <w:rPr>
          <w:rFonts w:asciiTheme="majorBidi" w:hAnsiTheme="majorBidi" w:cstheme="majorBidi"/>
          <w:i/>
          <w:iCs/>
        </w:rPr>
        <w:lastRenderedPageBreak/>
        <w:t>4.5</w:t>
      </w:r>
      <w:r w:rsidR="00872522" w:rsidRPr="00B050D2">
        <w:rPr>
          <w:rFonts w:asciiTheme="majorBidi" w:hAnsiTheme="majorBidi" w:cstheme="majorBidi"/>
          <w:i/>
          <w:iCs/>
        </w:rPr>
        <w:t xml:space="preserve">. </w:t>
      </w:r>
      <w:r w:rsidR="007B1897" w:rsidRPr="00B050D2">
        <w:rPr>
          <w:rFonts w:asciiTheme="majorBidi" w:hAnsiTheme="majorBidi" w:cstheme="majorBidi"/>
          <w:i/>
          <w:iCs/>
        </w:rPr>
        <w:t>Relationship among Academic Reading Attitude, Breadth</w:t>
      </w:r>
      <w:r w:rsidR="00192F1E" w:rsidRPr="00B050D2">
        <w:rPr>
          <w:rFonts w:asciiTheme="majorBidi" w:hAnsiTheme="majorBidi" w:cstheme="majorBidi"/>
          <w:i/>
          <w:iCs/>
        </w:rPr>
        <w:t>,</w:t>
      </w:r>
      <w:r w:rsidR="007B1897" w:rsidRPr="00B050D2">
        <w:rPr>
          <w:rFonts w:asciiTheme="majorBidi" w:hAnsiTheme="majorBidi" w:cstheme="majorBidi"/>
          <w:i/>
          <w:iCs/>
        </w:rPr>
        <w:t xml:space="preserve"> and Depth of Vocabulary and Reading </w:t>
      </w:r>
    </w:p>
    <w:p w:rsidR="007B1897" w:rsidRPr="00073045" w:rsidRDefault="007B1897" w:rsidP="00C768E5">
      <w:pPr>
        <w:autoSpaceDE w:val="0"/>
        <w:autoSpaceDN w:val="0"/>
        <w:adjustRightInd w:val="0"/>
        <w:spacing w:after="120" w:line="240" w:lineRule="auto"/>
        <w:ind w:left="115" w:right="7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The learners’ performance on the academic reading attitude, breadth, and depth of vocabulary knowledge was measured by testing the students’ performance on </w:t>
      </w:r>
      <w:r w:rsidR="005F6A1C" w:rsidRPr="00073045">
        <w:rPr>
          <w:rFonts w:asciiTheme="majorBidi" w:hAnsiTheme="majorBidi" w:cstheme="majorBidi"/>
          <w:color w:val="000000" w:themeColor="text1"/>
        </w:rPr>
        <w:t xml:space="preserve">the </w:t>
      </w:r>
      <w:r w:rsidRPr="00073045">
        <w:rPr>
          <w:rFonts w:asciiTheme="majorBidi" w:hAnsiTheme="majorBidi" w:cstheme="majorBidi"/>
          <w:color w:val="000000" w:themeColor="text1"/>
        </w:rPr>
        <w:t xml:space="preserve">academic reading attitude questionnaire, vocabulary levels test, and </w:t>
      </w:r>
      <w:r w:rsidR="005F6A1C" w:rsidRPr="00073045">
        <w:rPr>
          <w:rFonts w:asciiTheme="majorBidi" w:hAnsiTheme="majorBidi" w:cstheme="majorBidi"/>
          <w:color w:val="000000" w:themeColor="text1"/>
        </w:rPr>
        <w:t xml:space="preserve">the </w:t>
      </w:r>
      <w:r w:rsidR="00C82C5E" w:rsidRPr="00073045">
        <w:rPr>
          <w:rFonts w:asciiTheme="majorBidi" w:hAnsiTheme="majorBidi" w:cstheme="majorBidi"/>
          <w:color w:val="000000" w:themeColor="text1"/>
        </w:rPr>
        <w:t>word associates test. Table 5</w:t>
      </w:r>
      <w:r w:rsidR="0086051F" w:rsidRPr="00073045">
        <w:rPr>
          <w:rFonts w:asciiTheme="majorBidi" w:hAnsiTheme="majorBidi" w:cstheme="majorBidi"/>
          <w:color w:val="000000" w:themeColor="text1"/>
        </w:rPr>
        <w:t xml:space="preserve"> </w:t>
      </w:r>
      <w:r w:rsidRPr="00073045">
        <w:rPr>
          <w:rFonts w:asciiTheme="majorBidi" w:hAnsiTheme="majorBidi" w:cstheme="majorBidi"/>
          <w:color w:val="000000" w:themeColor="text1"/>
        </w:rPr>
        <w:t xml:space="preserve">indicates the learners’ performance on the tests. </w:t>
      </w:r>
    </w:p>
    <w:p w:rsidR="007B1897" w:rsidRPr="00A05CFC" w:rsidRDefault="005817C6" w:rsidP="00A05CFC">
      <w:pPr>
        <w:autoSpaceDE w:val="0"/>
        <w:autoSpaceDN w:val="0"/>
        <w:adjustRightInd w:val="0"/>
        <w:spacing w:after="0" w:line="240" w:lineRule="auto"/>
        <w:jc w:val="center"/>
        <w:rPr>
          <w:rFonts w:asciiTheme="majorBidi" w:hAnsiTheme="majorBidi" w:cstheme="majorBidi"/>
          <w:color w:val="000000" w:themeColor="text1"/>
          <w:sz w:val="20"/>
          <w:szCs w:val="20"/>
          <w:lang w:val="en-GB"/>
        </w:rPr>
      </w:pPr>
      <w:r w:rsidRPr="00A05CFC">
        <w:rPr>
          <w:rFonts w:asciiTheme="majorBidi" w:hAnsiTheme="majorBidi" w:cstheme="majorBidi"/>
          <w:color w:val="000000" w:themeColor="text1"/>
          <w:sz w:val="20"/>
          <w:szCs w:val="20"/>
        </w:rPr>
        <w:t>Table 5:</w:t>
      </w:r>
      <w:r w:rsidR="00962DB0" w:rsidRPr="00A05CFC">
        <w:rPr>
          <w:rFonts w:asciiTheme="majorBidi" w:hAnsiTheme="majorBidi" w:cstheme="majorBidi"/>
          <w:color w:val="000000" w:themeColor="text1"/>
          <w:sz w:val="20"/>
          <w:szCs w:val="20"/>
        </w:rPr>
        <w:t xml:space="preserve"> </w:t>
      </w:r>
      <w:r w:rsidR="000E669A" w:rsidRPr="00A05CFC">
        <w:rPr>
          <w:rFonts w:asciiTheme="majorBidi" w:hAnsiTheme="majorBidi" w:cstheme="majorBidi"/>
          <w:color w:val="000000" w:themeColor="text1"/>
          <w:sz w:val="20"/>
          <w:szCs w:val="20"/>
          <w:lang w:val="en-GB"/>
        </w:rPr>
        <w:t>Engineering</w:t>
      </w:r>
      <w:r w:rsidR="007B1897" w:rsidRPr="00A05CFC">
        <w:rPr>
          <w:rFonts w:asciiTheme="majorBidi" w:hAnsiTheme="majorBidi" w:cstheme="majorBidi"/>
          <w:color w:val="000000" w:themeColor="text1"/>
          <w:sz w:val="20"/>
          <w:szCs w:val="20"/>
          <w:lang w:val="en-GB"/>
        </w:rPr>
        <w:t xml:space="preserve"> Students’ Performance on the Reading Test, Vocabulary Test (N=122)</w:t>
      </w:r>
    </w:p>
    <w:tbl>
      <w:tblPr>
        <w:tblW w:w="9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47"/>
        <w:gridCol w:w="20"/>
        <w:gridCol w:w="952"/>
        <w:gridCol w:w="3044"/>
        <w:gridCol w:w="1274"/>
        <w:gridCol w:w="1816"/>
      </w:tblGrid>
      <w:tr w:rsidR="007B1897" w:rsidRPr="00A05CFC" w:rsidTr="00A87C2C">
        <w:trPr>
          <w:cantSplit/>
          <w:trHeight w:val="331"/>
        </w:trPr>
        <w:tc>
          <w:tcPr>
            <w:tcW w:w="2147" w:type="dxa"/>
            <w:tcBorders>
              <w:top w:val="double" w:sz="8" w:space="0" w:color="000000"/>
              <w:left w:val="nil"/>
              <w:bottom w:val="single" w:sz="16" w:space="0" w:color="000000"/>
              <w:right w:val="nil"/>
            </w:tcBorders>
            <w:shd w:val="clear" w:color="auto" w:fill="FFFFFF"/>
            <w:vAlign w:val="bottom"/>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20" w:type="dxa"/>
            <w:tcBorders>
              <w:top w:val="double" w:sz="8" w:space="0" w:color="000000"/>
              <w:left w:val="nil"/>
              <w:bottom w:val="single" w:sz="16" w:space="0" w:color="000000"/>
              <w:right w:val="nil"/>
            </w:tcBorders>
            <w:shd w:val="clear" w:color="auto" w:fill="FFFFFF"/>
            <w:vAlign w:val="bottom"/>
          </w:tcPr>
          <w:p w:rsidR="007B1897" w:rsidRPr="00A05CFC" w:rsidRDefault="007B1897" w:rsidP="00A05CFC">
            <w:pPr>
              <w:autoSpaceDE w:val="0"/>
              <w:autoSpaceDN w:val="0"/>
              <w:adjustRightInd w:val="0"/>
              <w:spacing w:after="0" w:line="240" w:lineRule="auto"/>
              <w:jc w:val="center"/>
              <w:rPr>
                <w:rFonts w:asciiTheme="majorBidi" w:hAnsiTheme="majorBidi" w:cstheme="majorBidi"/>
                <w:i/>
                <w:iCs/>
                <w:color w:val="000000" w:themeColor="text1"/>
                <w:sz w:val="20"/>
                <w:szCs w:val="20"/>
              </w:rPr>
            </w:pPr>
          </w:p>
        </w:tc>
        <w:tc>
          <w:tcPr>
            <w:tcW w:w="952" w:type="dxa"/>
            <w:tcBorders>
              <w:top w:val="double" w:sz="8" w:space="0" w:color="000000"/>
              <w:left w:val="nil"/>
              <w:bottom w:val="single" w:sz="16" w:space="0" w:color="000000"/>
              <w:right w:val="nil"/>
            </w:tcBorders>
            <w:shd w:val="clear" w:color="auto" w:fill="FFFFFF"/>
            <w:vAlign w:val="bottom"/>
          </w:tcPr>
          <w:p w:rsidR="007B1897" w:rsidRPr="00A05CFC" w:rsidRDefault="007B1897" w:rsidP="00A05CFC">
            <w:pPr>
              <w:autoSpaceDE w:val="0"/>
              <w:autoSpaceDN w:val="0"/>
              <w:adjustRightInd w:val="0"/>
              <w:spacing w:after="0" w:line="240" w:lineRule="auto"/>
              <w:jc w:val="center"/>
              <w:rPr>
                <w:rFonts w:asciiTheme="majorBidi" w:hAnsiTheme="majorBidi" w:cstheme="majorBidi"/>
                <w:i/>
                <w:iCs/>
                <w:color w:val="000000" w:themeColor="text1"/>
                <w:sz w:val="20"/>
                <w:szCs w:val="20"/>
              </w:rPr>
            </w:pPr>
            <w:r w:rsidRPr="00A05CFC">
              <w:rPr>
                <w:rFonts w:asciiTheme="majorBidi" w:hAnsiTheme="majorBidi" w:cstheme="majorBidi"/>
                <w:i/>
                <w:iCs/>
                <w:color w:val="000000" w:themeColor="text1"/>
                <w:sz w:val="20"/>
                <w:szCs w:val="20"/>
              </w:rPr>
              <w:t>Min</w:t>
            </w:r>
          </w:p>
        </w:tc>
        <w:tc>
          <w:tcPr>
            <w:tcW w:w="3044" w:type="dxa"/>
            <w:tcBorders>
              <w:top w:val="double" w:sz="8" w:space="0" w:color="000000"/>
              <w:left w:val="nil"/>
              <w:bottom w:val="single" w:sz="16" w:space="0" w:color="000000"/>
              <w:right w:val="nil"/>
            </w:tcBorders>
            <w:shd w:val="clear" w:color="auto" w:fill="FFFFFF"/>
            <w:vAlign w:val="bottom"/>
          </w:tcPr>
          <w:p w:rsidR="007B1897" w:rsidRPr="00A05CFC" w:rsidRDefault="007B1897" w:rsidP="00A05CFC">
            <w:pPr>
              <w:autoSpaceDE w:val="0"/>
              <w:autoSpaceDN w:val="0"/>
              <w:adjustRightInd w:val="0"/>
              <w:spacing w:after="0" w:line="240" w:lineRule="auto"/>
              <w:jc w:val="center"/>
              <w:rPr>
                <w:rFonts w:asciiTheme="majorBidi" w:hAnsiTheme="majorBidi" w:cstheme="majorBidi"/>
                <w:i/>
                <w:iCs/>
                <w:color w:val="000000" w:themeColor="text1"/>
                <w:sz w:val="20"/>
                <w:szCs w:val="20"/>
              </w:rPr>
            </w:pPr>
            <w:r w:rsidRPr="00A05CFC">
              <w:rPr>
                <w:rFonts w:asciiTheme="majorBidi" w:hAnsiTheme="majorBidi" w:cstheme="majorBidi"/>
                <w:i/>
                <w:iCs/>
                <w:color w:val="000000" w:themeColor="text1"/>
                <w:sz w:val="20"/>
                <w:szCs w:val="20"/>
              </w:rPr>
              <w:t>Max</w:t>
            </w:r>
          </w:p>
        </w:tc>
        <w:tc>
          <w:tcPr>
            <w:tcW w:w="1274" w:type="dxa"/>
            <w:tcBorders>
              <w:top w:val="double" w:sz="8" w:space="0" w:color="000000"/>
              <w:left w:val="nil"/>
              <w:bottom w:val="single" w:sz="16" w:space="0" w:color="000000"/>
              <w:right w:val="nil"/>
            </w:tcBorders>
            <w:shd w:val="clear" w:color="auto" w:fill="FFFFFF"/>
            <w:vAlign w:val="bottom"/>
          </w:tcPr>
          <w:p w:rsidR="007B1897" w:rsidRPr="00A05CFC" w:rsidRDefault="007B1897" w:rsidP="00A05CFC">
            <w:pPr>
              <w:autoSpaceDE w:val="0"/>
              <w:autoSpaceDN w:val="0"/>
              <w:adjustRightInd w:val="0"/>
              <w:spacing w:after="0" w:line="240" w:lineRule="auto"/>
              <w:jc w:val="center"/>
              <w:rPr>
                <w:rFonts w:asciiTheme="majorBidi" w:hAnsiTheme="majorBidi" w:cstheme="majorBidi"/>
                <w:i/>
                <w:iCs/>
                <w:color w:val="000000" w:themeColor="text1"/>
                <w:sz w:val="20"/>
                <w:szCs w:val="20"/>
              </w:rPr>
            </w:pPr>
            <w:r w:rsidRPr="00A05CFC">
              <w:rPr>
                <w:rFonts w:asciiTheme="majorBidi" w:hAnsiTheme="majorBidi" w:cstheme="majorBidi"/>
                <w:i/>
                <w:iCs/>
                <w:color w:val="000000" w:themeColor="text1"/>
                <w:sz w:val="20"/>
                <w:szCs w:val="20"/>
              </w:rPr>
              <w:t>Mean</w:t>
            </w:r>
          </w:p>
        </w:tc>
        <w:tc>
          <w:tcPr>
            <w:tcW w:w="1816" w:type="dxa"/>
            <w:tcBorders>
              <w:top w:val="double" w:sz="8" w:space="0" w:color="000000"/>
              <w:left w:val="nil"/>
              <w:bottom w:val="single" w:sz="16" w:space="0" w:color="000000"/>
              <w:right w:val="nil"/>
            </w:tcBorders>
            <w:shd w:val="clear" w:color="auto" w:fill="FFFFFF"/>
            <w:vAlign w:val="bottom"/>
          </w:tcPr>
          <w:p w:rsidR="007B1897" w:rsidRPr="00A05CFC" w:rsidRDefault="007B1897" w:rsidP="00A05CFC">
            <w:pPr>
              <w:autoSpaceDE w:val="0"/>
              <w:autoSpaceDN w:val="0"/>
              <w:adjustRightInd w:val="0"/>
              <w:spacing w:after="0" w:line="240" w:lineRule="auto"/>
              <w:jc w:val="center"/>
              <w:rPr>
                <w:rFonts w:asciiTheme="majorBidi" w:hAnsiTheme="majorBidi" w:cstheme="majorBidi"/>
                <w:i/>
                <w:iCs/>
                <w:color w:val="000000" w:themeColor="text1"/>
                <w:sz w:val="20"/>
                <w:szCs w:val="20"/>
              </w:rPr>
            </w:pPr>
            <w:r w:rsidRPr="00A05CFC">
              <w:rPr>
                <w:rFonts w:asciiTheme="majorBidi" w:hAnsiTheme="majorBidi" w:cstheme="majorBidi"/>
                <w:i/>
                <w:iCs/>
                <w:color w:val="000000" w:themeColor="text1"/>
                <w:sz w:val="20"/>
                <w:szCs w:val="20"/>
              </w:rPr>
              <w:t>SD</w:t>
            </w:r>
          </w:p>
        </w:tc>
      </w:tr>
      <w:tr w:rsidR="007B1897" w:rsidRPr="00A05CFC" w:rsidTr="00A87C2C">
        <w:trPr>
          <w:cantSplit/>
          <w:trHeight w:val="347"/>
        </w:trPr>
        <w:tc>
          <w:tcPr>
            <w:tcW w:w="2147" w:type="dxa"/>
            <w:tcBorders>
              <w:top w:val="single" w:sz="16" w:space="0" w:color="000000"/>
              <w:left w:val="nil"/>
              <w:bottom w:val="nil"/>
              <w:right w:val="nil"/>
            </w:tcBorders>
            <w:shd w:val="clear" w:color="auto" w:fill="FFFFFF"/>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Academic Reading</w:t>
            </w:r>
          </w:p>
        </w:tc>
        <w:tc>
          <w:tcPr>
            <w:tcW w:w="20" w:type="dxa"/>
            <w:tcBorders>
              <w:top w:val="single" w:sz="16" w:space="0" w:color="000000"/>
              <w:left w:val="nil"/>
              <w:bottom w:val="nil"/>
              <w:right w:val="nil"/>
            </w:tcBorders>
            <w:shd w:val="clear" w:color="auto" w:fill="FFFFFF"/>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952" w:type="dxa"/>
            <w:tcBorders>
              <w:top w:val="single" w:sz="16" w:space="0" w:color="000000"/>
              <w:left w:val="nil"/>
              <w:bottom w:val="nil"/>
              <w:right w:val="nil"/>
            </w:tcBorders>
            <w:shd w:val="clear" w:color="auto" w:fill="FFFFFF"/>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.00</w:t>
            </w:r>
          </w:p>
        </w:tc>
        <w:tc>
          <w:tcPr>
            <w:tcW w:w="3044" w:type="dxa"/>
            <w:tcBorders>
              <w:top w:val="single" w:sz="16" w:space="0" w:color="000000"/>
              <w:left w:val="nil"/>
              <w:bottom w:val="nil"/>
              <w:right w:val="nil"/>
            </w:tcBorders>
            <w:shd w:val="clear" w:color="auto" w:fill="FFFFFF"/>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40.00</w:t>
            </w:r>
          </w:p>
        </w:tc>
        <w:tc>
          <w:tcPr>
            <w:tcW w:w="1274" w:type="dxa"/>
            <w:tcBorders>
              <w:top w:val="single" w:sz="16" w:space="0" w:color="000000"/>
              <w:left w:val="nil"/>
              <w:bottom w:val="nil"/>
              <w:right w:val="nil"/>
            </w:tcBorders>
            <w:shd w:val="clear" w:color="auto" w:fill="FFFFFF"/>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13.36</w:t>
            </w:r>
          </w:p>
        </w:tc>
        <w:tc>
          <w:tcPr>
            <w:tcW w:w="1816" w:type="dxa"/>
            <w:tcBorders>
              <w:top w:val="single" w:sz="16" w:space="0" w:color="000000"/>
              <w:left w:val="nil"/>
              <w:bottom w:val="nil"/>
              <w:right w:val="nil"/>
            </w:tcBorders>
            <w:shd w:val="clear" w:color="auto" w:fill="FFFFFF"/>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11.56</w:t>
            </w:r>
          </w:p>
        </w:tc>
      </w:tr>
      <w:tr w:rsidR="007B1897" w:rsidRPr="00A05CFC" w:rsidTr="00A87C2C">
        <w:trPr>
          <w:cantSplit/>
          <w:trHeight w:val="364"/>
        </w:trPr>
        <w:tc>
          <w:tcPr>
            <w:tcW w:w="2147"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Breadth</w:t>
            </w:r>
          </w:p>
        </w:tc>
        <w:tc>
          <w:tcPr>
            <w:tcW w:w="20"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952"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21</w:t>
            </w:r>
          </w:p>
        </w:tc>
        <w:tc>
          <w:tcPr>
            <w:tcW w:w="3044"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126</w:t>
            </w:r>
          </w:p>
        </w:tc>
        <w:tc>
          <w:tcPr>
            <w:tcW w:w="1274"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72.58</w:t>
            </w:r>
          </w:p>
        </w:tc>
        <w:tc>
          <w:tcPr>
            <w:tcW w:w="1816"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25.02</w:t>
            </w:r>
          </w:p>
        </w:tc>
      </w:tr>
      <w:tr w:rsidR="007B1897" w:rsidRPr="00A05CFC" w:rsidTr="00AC4B01">
        <w:trPr>
          <w:cantSplit/>
          <w:trHeight w:val="66"/>
        </w:trPr>
        <w:tc>
          <w:tcPr>
            <w:tcW w:w="2147"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Depth</w:t>
            </w:r>
          </w:p>
        </w:tc>
        <w:tc>
          <w:tcPr>
            <w:tcW w:w="20"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952" w:type="dxa"/>
            <w:tcBorders>
              <w:top w:val="nil"/>
              <w:left w:val="nil"/>
              <w:bottom w:val="nil"/>
              <w:right w:val="nil"/>
            </w:tcBorders>
            <w:shd w:val="clear" w:color="auto" w:fill="FFFFFF"/>
          </w:tcPr>
          <w:p w:rsidR="007B1897" w:rsidRPr="00A05CFC" w:rsidRDefault="005F6A1C" w:rsidP="00A05CFC">
            <w:pPr>
              <w:autoSpaceDE w:val="0"/>
              <w:autoSpaceDN w:val="0"/>
              <w:adjustRightInd w:val="0"/>
              <w:spacing w:after="0" w:line="240" w:lineRule="auto"/>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.0</w:t>
            </w:r>
            <w:r w:rsidR="007B1897" w:rsidRPr="00A05CFC">
              <w:rPr>
                <w:rFonts w:asciiTheme="majorBidi" w:hAnsiTheme="majorBidi" w:cstheme="majorBidi"/>
                <w:color w:val="000000" w:themeColor="text1"/>
                <w:sz w:val="20"/>
                <w:szCs w:val="20"/>
              </w:rPr>
              <w:t>0</w:t>
            </w:r>
          </w:p>
        </w:tc>
        <w:tc>
          <w:tcPr>
            <w:tcW w:w="3044"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182</w:t>
            </w:r>
          </w:p>
        </w:tc>
        <w:tc>
          <w:tcPr>
            <w:tcW w:w="1274"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102.72</w:t>
            </w:r>
          </w:p>
        </w:tc>
        <w:tc>
          <w:tcPr>
            <w:tcW w:w="1816" w:type="dxa"/>
            <w:tcBorders>
              <w:top w:val="nil"/>
              <w:left w:val="nil"/>
              <w:bottom w:val="nil"/>
              <w:right w:val="nil"/>
            </w:tcBorders>
            <w:shd w:val="clear" w:color="auto" w:fill="FFFFFF"/>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39.948</w:t>
            </w:r>
          </w:p>
        </w:tc>
      </w:tr>
      <w:tr w:rsidR="007B1897" w:rsidRPr="00A05CFC" w:rsidTr="00AC4B01">
        <w:trPr>
          <w:cantSplit/>
          <w:trHeight w:val="66"/>
        </w:trPr>
        <w:tc>
          <w:tcPr>
            <w:tcW w:w="2147" w:type="dxa"/>
            <w:tcBorders>
              <w:top w:val="nil"/>
              <w:left w:val="nil"/>
              <w:bottom w:val="double" w:sz="8" w:space="0" w:color="000000"/>
              <w:right w:val="nil"/>
            </w:tcBorders>
            <w:shd w:val="clear" w:color="auto" w:fill="FFFFFF"/>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20" w:type="dxa"/>
            <w:tcBorders>
              <w:top w:val="nil"/>
              <w:left w:val="nil"/>
              <w:bottom w:val="double" w:sz="8" w:space="0" w:color="000000"/>
              <w:right w:val="nil"/>
            </w:tcBorders>
            <w:shd w:val="clear" w:color="auto" w:fill="FFFFFF"/>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952" w:type="dxa"/>
            <w:tcBorders>
              <w:top w:val="nil"/>
              <w:left w:val="nil"/>
              <w:bottom w:val="double" w:sz="8" w:space="0" w:color="000000"/>
              <w:right w:val="nil"/>
            </w:tcBorders>
            <w:shd w:val="clear" w:color="auto" w:fill="FFFFFF"/>
            <w:vAlign w:val="center"/>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3044" w:type="dxa"/>
            <w:tcBorders>
              <w:top w:val="nil"/>
              <w:left w:val="nil"/>
              <w:bottom w:val="double" w:sz="8" w:space="0" w:color="000000"/>
              <w:right w:val="nil"/>
            </w:tcBorders>
            <w:shd w:val="clear" w:color="auto" w:fill="FFFFFF"/>
            <w:vAlign w:val="center"/>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1274" w:type="dxa"/>
            <w:tcBorders>
              <w:top w:val="nil"/>
              <w:left w:val="nil"/>
              <w:bottom w:val="double" w:sz="8" w:space="0" w:color="000000"/>
              <w:right w:val="nil"/>
            </w:tcBorders>
            <w:shd w:val="clear" w:color="auto" w:fill="FFFFFF"/>
            <w:vAlign w:val="center"/>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1816" w:type="dxa"/>
            <w:tcBorders>
              <w:top w:val="nil"/>
              <w:left w:val="nil"/>
              <w:bottom w:val="double" w:sz="8" w:space="0" w:color="000000"/>
              <w:right w:val="nil"/>
            </w:tcBorders>
            <w:shd w:val="clear" w:color="auto" w:fill="FFFFFF"/>
            <w:vAlign w:val="center"/>
          </w:tcPr>
          <w:p w:rsidR="007B1897" w:rsidRPr="00A05CFC" w:rsidRDefault="007B1897" w:rsidP="00A05CFC">
            <w:pPr>
              <w:autoSpaceDE w:val="0"/>
              <w:autoSpaceDN w:val="0"/>
              <w:adjustRightInd w:val="0"/>
              <w:spacing w:after="0" w:line="240" w:lineRule="auto"/>
              <w:jc w:val="center"/>
              <w:rPr>
                <w:rFonts w:asciiTheme="majorBidi" w:hAnsiTheme="majorBidi" w:cstheme="majorBidi"/>
                <w:color w:val="000000" w:themeColor="text1"/>
                <w:sz w:val="20"/>
                <w:szCs w:val="20"/>
              </w:rPr>
            </w:pPr>
          </w:p>
        </w:tc>
      </w:tr>
    </w:tbl>
    <w:p w:rsidR="007B1897" w:rsidRPr="00A05CFC" w:rsidRDefault="007B1897" w:rsidP="00A05CFC">
      <w:pPr>
        <w:tabs>
          <w:tab w:val="left" w:pos="3345"/>
        </w:tabs>
        <w:spacing w:after="0" w:line="240" w:lineRule="auto"/>
        <w:jc w:val="center"/>
        <w:rPr>
          <w:rFonts w:asciiTheme="majorBidi" w:hAnsiTheme="majorBidi" w:cstheme="majorBidi"/>
          <w:color w:val="000000" w:themeColor="text1"/>
          <w:sz w:val="20"/>
          <w:szCs w:val="20"/>
        </w:rPr>
      </w:pPr>
    </w:p>
    <w:p w:rsidR="007B1897" w:rsidRPr="00073045" w:rsidRDefault="00C82C5E" w:rsidP="00C768E5">
      <w:pPr>
        <w:autoSpaceDE w:val="0"/>
        <w:autoSpaceDN w:val="0"/>
        <w:adjustRightInd w:val="0"/>
        <w:spacing w:after="120" w:line="240" w:lineRule="auto"/>
        <w:ind w:left="115" w:right="72"/>
        <w:jc w:val="both"/>
        <w:rPr>
          <w:rFonts w:asciiTheme="majorBidi" w:hAnsiTheme="majorBidi" w:cstheme="majorBidi"/>
          <w:color w:val="000000" w:themeColor="text1"/>
        </w:rPr>
      </w:pPr>
      <w:r w:rsidRPr="00073045">
        <w:rPr>
          <w:rFonts w:asciiTheme="majorBidi" w:hAnsiTheme="majorBidi" w:cstheme="majorBidi"/>
          <w:color w:val="000000" w:themeColor="text1"/>
        </w:rPr>
        <w:t>As Table 5</w:t>
      </w:r>
      <w:r w:rsidR="007B1897" w:rsidRPr="00073045">
        <w:rPr>
          <w:rFonts w:asciiTheme="majorBidi" w:hAnsiTheme="majorBidi" w:cstheme="majorBidi"/>
          <w:color w:val="000000" w:themeColor="text1"/>
        </w:rPr>
        <w:t xml:space="preserve"> shows, the lowest score obtained on the Vocabulary Levels Test was 21, while the lowest score on the Word Associates test was 0. The mean score on the WAT (</w:t>
      </w:r>
      <w:r w:rsidR="007B1897" w:rsidRPr="002B7919">
        <w:rPr>
          <w:rFonts w:asciiTheme="majorBidi" w:hAnsiTheme="majorBidi" w:cstheme="majorBidi"/>
          <w:i/>
          <w:iCs/>
          <w:color w:val="000000" w:themeColor="text1"/>
        </w:rPr>
        <w:t>M</w:t>
      </w:r>
      <w:r w:rsidR="007B1897" w:rsidRPr="00073045">
        <w:rPr>
          <w:rFonts w:asciiTheme="majorBidi" w:hAnsiTheme="majorBidi" w:cstheme="majorBidi"/>
          <w:color w:val="000000" w:themeColor="text1"/>
        </w:rPr>
        <w:t>=102.72) was higher than that on the VLT (</w:t>
      </w:r>
      <w:r w:rsidR="007B1897" w:rsidRPr="002B7919">
        <w:rPr>
          <w:rFonts w:asciiTheme="majorBidi" w:hAnsiTheme="majorBidi" w:cstheme="majorBidi"/>
          <w:i/>
          <w:iCs/>
          <w:color w:val="000000" w:themeColor="text1"/>
        </w:rPr>
        <w:t>M</w:t>
      </w:r>
      <w:r w:rsidR="007B1897" w:rsidRPr="00073045">
        <w:rPr>
          <w:rFonts w:asciiTheme="majorBidi" w:hAnsiTheme="majorBidi" w:cstheme="majorBidi"/>
          <w:color w:val="000000" w:themeColor="text1"/>
        </w:rPr>
        <w:t xml:space="preserve">= 72.58). Before finding any possible relationship among the four variables (i.e., breadth of vocabulary knowledge, depth of vocabulary knowledge, academic reading attitude, and academic reading comprehension), preliminary analyses were performed to ensure no violation of the assumptions of normality, linearity, </w:t>
      </w:r>
      <w:r w:rsidR="003A630E" w:rsidRPr="00073045">
        <w:rPr>
          <w:rFonts w:asciiTheme="majorBidi" w:hAnsiTheme="majorBidi" w:cstheme="majorBidi"/>
          <w:color w:val="000000" w:themeColor="text1"/>
        </w:rPr>
        <w:t>and homoscedasticity, and then P</w:t>
      </w:r>
      <w:r w:rsidR="00BD05CF" w:rsidRPr="00073045">
        <w:rPr>
          <w:rFonts w:asciiTheme="majorBidi" w:hAnsiTheme="majorBidi" w:cstheme="majorBidi"/>
          <w:color w:val="000000" w:themeColor="text1"/>
        </w:rPr>
        <w:t>earson product-</w:t>
      </w:r>
      <w:r w:rsidR="007B1897" w:rsidRPr="00073045">
        <w:rPr>
          <w:rFonts w:asciiTheme="majorBidi" w:hAnsiTheme="majorBidi" w:cstheme="majorBidi"/>
          <w:color w:val="000000" w:themeColor="text1"/>
        </w:rPr>
        <w:t>moment correlation was conducted. The r</w:t>
      </w:r>
      <w:r w:rsidRPr="00073045">
        <w:rPr>
          <w:rFonts w:asciiTheme="majorBidi" w:hAnsiTheme="majorBidi" w:cstheme="majorBidi"/>
          <w:color w:val="000000" w:themeColor="text1"/>
        </w:rPr>
        <w:t>esults are indicated in Table 6</w:t>
      </w:r>
      <w:r w:rsidR="007B1897" w:rsidRPr="00073045">
        <w:rPr>
          <w:rFonts w:asciiTheme="majorBidi" w:hAnsiTheme="majorBidi" w:cstheme="majorBidi"/>
          <w:color w:val="000000" w:themeColor="text1"/>
        </w:rPr>
        <w:t>.</w:t>
      </w:r>
    </w:p>
    <w:p w:rsidR="007B1897" w:rsidRPr="00A05CFC" w:rsidRDefault="00C82C5E" w:rsidP="00C82C5E">
      <w:pPr>
        <w:tabs>
          <w:tab w:val="left" w:pos="3345"/>
        </w:tabs>
        <w:spacing w:line="240" w:lineRule="auto"/>
        <w:jc w:val="center"/>
        <w:rPr>
          <w:rFonts w:asciiTheme="majorBidi" w:hAnsiTheme="majorBidi" w:cstheme="majorBidi"/>
          <w:color w:val="000000" w:themeColor="text1"/>
          <w:sz w:val="20"/>
          <w:szCs w:val="20"/>
          <w:lang w:val="en-GB"/>
        </w:rPr>
      </w:pPr>
      <w:r w:rsidRPr="00A05CFC">
        <w:rPr>
          <w:rFonts w:asciiTheme="majorBidi" w:hAnsiTheme="majorBidi" w:cstheme="majorBidi"/>
          <w:color w:val="000000" w:themeColor="text1"/>
          <w:sz w:val="20"/>
          <w:szCs w:val="20"/>
        </w:rPr>
        <w:t>Table 6:</w:t>
      </w:r>
      <w:r w:rsidR="00962DB0" w:rsidRPr="00A05CFC">
        <w:rPr>
          <w:rFonts w:asciiTheme="majorBidi" w:hAnsiTheme="majorBidi" w:cstheme="majorBidi"/>
          <w:color w:val="000000" w:themeColor="text1"/>
          <w:sz w:val="20"/>
          <w:szCs w:val="20"/>
        </w:rPr>
        <w:t xml:space="preserve"> </w:t>
      </w:r>
      <w:r w:rsidR="007B1897" w:rsidRPr="00A05CFC">
        <w:rPr>
          <w:rFonts w:asciiTheme="majorBidi" w:hAnsiTheme="majorBidi" w:cstheme="majorBidi"/>
          <w:color w:val="000000" w:themeColor="text1"/>
          <w:sz w:val="20"/>
          <w:szCs w:val="20"/>
          <w:lang w:val="en-GB"/>
        </w:rPr>
        <w:t>Pearson Product Moment Correlation</w:t>
      </w:r>
      <w:r w:rsidR="00DA104E" w:rsidRPr="00A05CFC">
        <w:rPr>
          <w:rFonts w:asciiTheme="majorBidi" w:hAnsiTheme="majorBidi" w:cstheme="majorBidi"/>
          <w:color w:val="000000" w:themeColor="text1"/>
          <w:sz w:val="20"/>
          <w:szCs w:val="20"/>
          <w:lang w:val="en-GB"/>
        </w:rPr>
        <w:t xml:space="preserve"> among Breadth, Depth, Attitude</w:t>
      </w:r>
      <w:r w:rsidR="007B1897" w:rsidRPr="00A05CFC">
        <w:rPr>
          <w:rFonts w:asciiTheme="majorBidi" w:hAnsiTheme="majorBidi" w:cstheme="majorBidi"/>
          <w:color w:val="000000" w:themeColor="text1"/>
          <w:sz w:val="20"/>
          <w:szCs w:val="20"/>
          <w:lang w:val="en-GB"/>
        </w:rPr>
        <w:t>, and Academic Reading (AR)</w:t>
      </w:r>
    </w:p>
    <w:tbl>
      <w:tblPr>
        <w:tblW w:w="93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80"/>
        <w:gridCol w:w="1648"/>
        <w:gridCol w:w="1648"/>
        <w:gridCol w:w="1156"/>
        <w:gridCol w:w="1156"/>
        <w:gridCol w:w="1490"/>
      </w:tblGrid>
      <w:tr w:rsidR="007B1897" w:rsidRPr="00A05CFC" w:rsidTr="00A87C2C">
        <w:trPr>
          <w:cantSplit/>
          <w:trHeight w:val="321"/>
        </w:trPr>
        <w:tc>
          <w:tcPr>
            <w:tcW w:w="3928" w:type="dxa"/>
            <w:gridSpan w:val="2"/>
            <w:tcBorders>
              <w:top w:val="double" w:sz="8" w:space="0" w:color="000000"/>
              <w:left w:val="nil"/>
              <w:bottom w:val="single" w:sz="16" w:space="0" w:color="000000"/>
              <w:right w:val="nil"/>
            </w:tcBorders>
            <w:shd w:val="clear" w:color="auto" w:fill="FFFFFF"/>
            <w:vAlign w:val="bottom"/>
          </w:tcPr>
          <w:p w:rsidR="007B1897" w:rsidRPr="00A05CFC" w:rsidRDefault="007B1897" w:rsidP="00AD31CE">
            <w:pPr>
              <w:autoSpaceDE w:val="0"/>
              <w:autoSpaceDN w:val="0"/>
              <w:adjustRightInd w:val="0"/>
              <w:spacing w:after="0" w:line="240" w:lineRule="auto"/>
              <w:rPr>
                <w:rFonts w:asciiTheme="majorBidi" w:hAnsiTheme="majorBidi" w:cstheme="majorBidi"/>
                <w:color w:val="000000" w:themeColor="text1"/>
                <w:sz w:val="20"/>
                <w:szCs w:val="20"/>
              </w:rPr>
            </w:pPr>
          </w:p>
        </w:tc>
        <w:tc>
          <w:tcPr>
            <w:tcW w:w="1648" w:type="dxa"/>
            <w:tcBorders>
              <w:top w:val="double" w:sz="8" w:space="0" w:color="000000"/>
              <w:left w:val="nil"/>
              <w:bottom w:val="single" w:sz="16" w:space="0" w:color="000000"/>
              <w:right w:val="nil"/>
            </w:tcBorders>
            <w:shd w:val="clear" w:color="auto" w:fill="FFFFFF"/>
            <w:vAlign w:val="bottom"/>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AR</w:t>
            </w:r>
          </w:p>
        </w:tc>
        <w:tc>
          <w:tcPr>
            <w:tcW w:w="1156" w:type="dxa"/>
            <w:tcBorders>
              <w:top w:val="double" w:sz="8" w:space="0" w:color="000000"/>
              <w:left w:val="nil"/>
              <w:bottom w:val="single" w:sz="16" w:space="0" w:color="000000"/>
              <w:right w:val="nil"/>
            </w:tcBorders>
            <w:shd w:val="clear" w:color="auto" w:fill="FFFFFF"/>
            <w:vAlign w:val="bottom"/>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Breadth</w:t>
            </w:r>
          </w:p>
        </w:tc>
        <w:tc>
          <w:tcPr>
            <w:tcW w:w="1156" w:type="dxa"/>
            <w:tcBorders>
              <w:top w:val="double" w:sz="8" w:space="0" w:color="000000"/>
              <w:left w:val="nil"/>
              <w:bottom w:val="single" w:sz="16" w:space="0" w:color="000000"/>
              <w:right w:val="nil"/>
            </w:tcBorders>
            <w:shd w:val="clear" w:color="auto" w:fill="FFFFFF"/>
            <w:vAlign w:val="bottom"/>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Depth</w:t>
            </w:r>
          </w:p>
        </w:tc>
        <w:tc>
          <w:tcPr>
            <w:tcW w:w="1490" w:type="dxa"/>
            <w:tcBorders>
              <w:top w:val="double" w:sz="8" w:space="0" w:color="000000"/>
              <w:left w:val="nil"/>
              <w:bottom w:val="single" w:sz="16" w:space="0" w:color="000000"/>
              <w:right w:val="nil"/>
            </w:tcBorders>
            <w:shd w:val="clear" w:color="auto" w:fill="FFFFFF"/>
            <w:vAlign w:val="bottom"/>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Attitude</w:t>
            </w:r>
          </w:p>
        </w:tc>
      </w:tr>
      <w:tr w:rsidR="007B1897" w:rsidRPr="00A05CFC" w:rsidTr="00A87C2C">
        <w:trPr>
          <w:cantSplit/>
          <w:trHeight w:val="338"/>
        </w:trPr>
        <w:tc>
          <w:tcPr>
            <w:tcW w:w="2280" w:type="dxa"/>
            <w:vMerge w:val="restart"/>
            <w:tcBorders>
              <w:top w:val="single" w:sz="16" w:space="0" w:color="000000"/>
              <w:left w:val="nil"/>
              <w:right w:val="nil"/>
            </w:tcBorders>
            <w:shd w:val="clear" w:color="auto" w:fill="FFFFFF"/>
          </w:tcPr>
          <w:p w:rsidR="007B1897" w:rsidRPr="00A05CFC" w:rsidRDefault="007B1897" w:rsidP="00AD31CE">
            <w:pPr>
              <w:autoSpaceDE w:val="0"/>
              <w:autoSpaceDN w:val="0"/>
              <w:adjustRightInd w:val="0"/>
              <w:spacing w:after="0" w:line="240" w:lineRule="auto"/>
              <w:ind w:left="60" w:right="60"/>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Pearson Correlation</w:t>
            </w:r>
          </w:p>
        </w:tc>
        <w:tc>
          <w:tcPr>
            <w:tcW w:w="1648" w:type="dxa"/>
            <w:tcBorders>
              <w:top w:val="single" w:sz="16" w:space="0" w:color="000000"/>
              <w:left w:val="nil"/>
              <w:bottom w:val="nil"/>
              <w:right w:val="nil"/>
            </w:tcBorders>
            <w:shd w:val="clear" w:color="auto" w:fill="FFFFFF"/>
          </w:tcPr>
          <w:p w:rsidR="007B1897" w:rsidRPr="00A05CFC" w:rsidRDefault="007B1897" w:rsidP="00AD31CE">
            <w:pPr>
              <w:autoSpaceDE w:val="0"/>
              <w:autoSpaceDN w:val="0"/>
              <w:adjustRightInd w:val="0"/>
              <w:spacing w:after="0" w:line="240" w:lineRule="auto"/>
              <w:ind w:left="60" w:right="60"/>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AR</w:t>
            </w:r>
          </w:p>
        </w:tc>
        <w:tc>
          <w:tcPr>
            <w:tcW w:w="1648" w:type="dxa"/>
            <w:tcBorders>
              <w:top w:val="single" w:sz="16" w:space="0" w:color="000000"/>
              <w:left w:val="nil"/>
              <w:bottom w:val="nil"/>
              <w:right w:val="nil"/>
            </w:tcBorders>
            <w:shd w:val="clear" w:color="auto" w:fill="FFFFFF"/>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w:t>
            </w:r>
          </w:p>
        </w:tc>
        <w:tc>
          <w:tcPr>
            <w:tcW w:w="1156" w:type="dxa"/>
            <w:tcBorders>
              <w:top w:val="single" w:sz="16" w:space="0" w:color="000000"/>
              <w:left w:val="nil"/>
              <w:bottom w:val="nil"/>
              <w:right w:val="nil"/>
            </w:tcBorders>
            <w:shd w:val="clear" w:color="auto" w:fill="FFFFFF"/>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.686*</w:t>
            </w:r>
          </w:p>
        </w:tc>
        <w:tc>
          <w:tcPr>
            <w:tcW w:w="1156" w:type="dxa"/>
            <w:tcBorders>
              <w:top w:val="single" w:sz="16" w:space="0" w:color="000000"/>
              <w:left w:val="nil"/>
              <w:bottom w:val="nil"/>
              <w:right w:val="nil"/>
            </w:tcBorders>
            <w:shd w:val="clear" w:color="auto" w:fill="FFFFFF"/>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.616*</w:t>
            </w:r>
          </w:p>
        </w:tc>
        <w:tc>
          <w:tcPr>
            <w:tcW w:w="1490" w:type="dxa"/>
            <w:tcBorders>
              <w:top w:val="single" w:sz="16" w:space="0" w:color="000000"/>
              <w:left w:val="nil"/>
              <w:bottom w:val="nil"/>
              <w:right w:val="nil"/>
            </w:tcBorders>
            <w:shd w:val="clear" w:color="auto" w:fill="FFFFFF"/>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.390*</w:t>
            </w:r>
          </w:p>
        </w:tc>
      </w:tr>
      <w:tr w:rsidR="007B1897" w:rsidRPr="00A05CFC" w:rsidTr="00A87C2C">
        <w:trPr>
          <w:cantSplit/>
          <w:trHeight w:val="386"/>
        </w:trPr>
        <w:tc>
          <w:tcPr>
            <w:tcW w:w="2280" w:type="dxa"/>
            <w:vMerge/>
            <w:tcBorders>
              <w:top w:val="single" w:sz="16" w:space="0" w:color="000000"/>
              <w:left w:val="nil"/>
              <w:right w:val="nil"/>
            </w:tcBorders>
            <w:shd w:val="clear" w:color="auto" w:fill="FFFFFF"/>
          </w:tcPr>
          <w:p w:rsidR="007B1897" w:rsidRPr="00A05CFC" w:rsidRDefault="007B1897" w:rsidP="00AD31CE">
            <w:pPr>
              <w:autoSpaceDE w:val="0"/>
              <w:autoSpaceDN w:val="0"/>
              <w:adjustRightInd w:val="0"/>
              <w:spacing w:after="0" w:line="240" w:lineRule="auto"/>
              <w:rPr>
                <w:rFonts w:asciiTheme="majorBidi" w:hAnsiTheme="majorBidi" w:cstheme="majorBidi"/>
                <w:color w:val="000000" w:themeColor="text1"/>
                <w:sz w:val="20"/>
                <w:szCs w:val="20"/>
              </w:rPr>
            </w:pPr>
          </w:p>
        </w:tc>
        <w:tc>
          <w:tcPr>
            <w:tcW w:w="1648" w:type="dxa"/>
            <w:tcBorders>
              <w:top w:val="nil"/>
              <w:left w:val="nil"/>
              <w:bottom w:val="nil"/>
              <w:right w:val="nil"/>
            </w:tcBorders>
            <w:shd w:val="clear" w:color="auto" w:fill="FFFFFF"/>
          </w:tcPr>
          <w:p w:rsidR="007B1897" w:rsidRPr="00A05CFC" w:rsidRDefault="007B1897" w:rsidP="00AD31CE">
            <w:pPr>
              <w:autoSpaceDE w:val="0"/>
              <w:autoSpaceDN w:val="0"/>
              <w:adjustRightInd w:val="0"/>
              <w:spacing w:after="0" w:line="240" w:lineRule="auto"/>
              <w:ind w:left="60" w:right="60"/>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Breadth</w:t>
            </w:r>
          </w:p>
        </w:tc>
        <w:tc>
          <w:tcPr>
            <w:tcW w:w="1648" w:type="dxa"/>
            <w:tcBorders>
              <w:top w:val="nil"/>
              <w:left w:val="nil"/>
              <w:bottom w:val="nil"/>
              <w:right w:val="nil"/>
            </w:tcBorders>
            <w:shd w:val="clear" w:color="auto" w:fill="FFFFFF"/>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w:t>
            </w:r>
          </w:p>
        </w:tc>
        <w:tc>
          <w:tcPr>
            <w:tcW w:w="1156" w:type="dxa"/>
            <w:tcBorders>
              <w:top w:val="nil"/>
              <w:left w:val="nil"/>
              <w:bottom w:val="nil"/>
              <w:right w:val="nil"/>
            </w:tcBorders>
            <w:shd w:val="clear" w:color="auto" w:fill="FFFFFF"/>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w:t>
            </w:r>
          </w:p>
        </w:tc>
        <w:tc>
          <w:tcPr>
            <w:tcW w:w="1156" w:type="dxa"/>
            <w:tcBorders>
              <w:top w:val="nil"/>
              <w:left w:val="nil"/>
              <w:bottom w:val="nil"/>
              <w:right w:val="nil"/>
            </w:tcBorders>
            <w:shd w:val="clear" w:color="auto" w:fill="FFFFFF"/>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.697*</w:t>
            </w:r>
          </w:p>
        </w:tc>
        <w:tc>
          <w:tcPr>
            <w:tcW w:w="1490" w:type="dxa"/>
            <w:tcBorders>
              <w:top w:val="nil"/>
              <w:left w:val="nil"/>
              <w:bottom w:val="nil"/>
              <w:right w:val="nil"/>
            </w:tcBorders>
            <w:shd w:val="clear" w:color="auto" w:fill="FFFFFF"/>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.387*</w:t>
            </w:r>
          </w:p>
        </w:tc>
      </w:tr>
      <w:tr w:rsidR="007B1897" w:rsidRPr="00A05CFC" w:rsidTr="00A87C2C">
        <w:trPr>
          <w:cantSplit/>
          <w:trHeight w:val="386"/>
        </w:trPr>
        <w:tc>
          <w:tcPr>
            <w:tcW w:w="2280" w:type="dxa"/>
            <w:vMerge/>
            <w:tcBorders>
              <w:top w:val="single" w:sz="16" w:space="0" w:color="000000"/>
              <w:left w:val="nil"/>
              <w:right w:val="nil"/>
            </w:tcBorders>
            <w:shd w:val="clear" w:color="auto" w:fill="FFFFFF"/>
          </w:tcPr>
          <w:p w:rsidR="007B1897" w:rsidRPr="00A05CFC" w:rsidRDefault="007B1897" w:rsidP="00AD31CE">
            <w:pPr>
              <w:autoSpaceDE w:val="0"/>
              <w:autoSpaceDN w:val="0"/>
              <w:adjustRightInd w:val="0"/>
              <w:spacing w:after="0" w:line="240" w:lineRule="auto"/>
              <w:rPr>
                <w:rFonts w:asciiTheme="majorBidi" w:hAnsiTheme="majorBidi" w:cstheme="majorBidi"/>
                <w:color w:val="000000" w:themeColor="text1"/>
                <w:sz w:val="20"/>
                <w:szCs w:val="20"/>
              </w:rPr>
            </w:pPr>
          </w:p>
        </w:tc>
        <w:tc>
          <w:tcPr>
            <w:tcW w:w="1648" w:type="dxa"/>
            <w:tcBorders>
              <w:top w:val="nil"/>
              <w:left w:val="nil"/>
              <w:bottom w:val="nil"/>
              <w:right w:val="nil"/>
            </w:tcBorders>
            <w:shd w:val="clear" w:color="auto" w:fill="FFFFFF"/>
          </w:tcPr>
          <w:p w:rsidR="007B1897" w:rsidRPr="00A05CFC" w:rsidRDefault="007B1897" w:rsidP="00AD31CE">
            <w:pPr>
              <w:autoSpaceDE w:val="0"/>
              <w:autoSpaceDN w:val="0"/>
              <w:adjustRightInd w:val="0"/>
              <w:spacing w:after="0" w:line="240" w:lineRule="auto"/>
              <w:ind w:left="60" w:right="60"/>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Depth</w:t>
            </w:r>
          </w:p>
        </w:tc>
        <w:tc>
          <w:tcPr>
            <w:tcW w:w="1648" w:type="dxa"/>
            <w:tcBorders>
              <w:top w:val="nil"/>
              <w:left w:val="nil"/>
              <w:bottom w:val="nil"/>
              <w:right w:val="nil"/>
            </w:tcBorders>
            <w:shd w:val="clear" w:color="auto" w:fill="FFFFFF"/>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w:t>
            </w:r>
          </w:p>
        </w:tc>
        <w:tc>
          <w:tcPr>
            <w:tcW w:w="1156" w:type="dxa"/>
            <w:tcBorders>
              <w:top w:val="nil"/>
              <w:left w:val="nil"/>
              <w:bottom w:val="nil"/>
              <w:right w:val="nil"/>
            </w:tcBorders>
            <w:shd w:val="clear" w:color="auto" w:fill="FFFFFF"/>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w:t>
            </w:r>
          </w:p>
        </w:tc>
        <w:tc>
          <w:tcPr>
            <w:tcW w:w="1156" w:type="dxa"/>
            <w:tcBorders>
              <w:top w:val="nil"/>
              <w:left w:val="nil"/>
              <w:bottom w:val="nil"/>
              <w:right w:val="nil"/>
            </w:tcBorders>
            <w:shd w:val="clear" w:color="auto" w:fill="FFFFFF"/>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w:t>
            </w:r>
          </w:p>
        </w:tc>
        <w:tc>
          <w:tcPr>
            <w:tcW w:w="1490" w:type="dxa"/>
            <w:tcBorders>
              <w:top w:val="nil"/>
              <w:left w:val="nil"/>
              <w:bottom w:val="nil"/>
              <w:right w:val="nil"/>
            </w:tcBorders>
            <w:shd w:val="clear" w:color="auto" w:fill="FFFFFF"/>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.432*</w:t>
            </w:r>
          </w:p>
        </w:tc>
      </w:tr>
      <w:tr w:rsidR="007B1897" w:rsidRPr="00A05CFC" w:rsidTr="00AC4B01">
        <w:trPr>
          <w:cantSplit/>
          <w:trHeight w:val="176"/>
        </w:trPr>
        <w:tc>
          <w:tcPr>
            <w:tcW w:w="2280" w:type="dxa"/>
            <w:vMerge/>
            <w:tcBorders>
              <w:top w:val="single" w:sz="16" w:space="0" w:color="000000"/>
              <w:left w:val="nil"/>
              <w:right w:val="nil"/>
            </w:tcBorders>
            <w:shd w:val="clear" w:color="auto" w:fill="FFFFFF"/>
          </w:tcPr>
          <w:p w:rsidR="007B1897" w:rsidRPr="00A05CFC" w:rsidRDefault="007B1897" w:rsidP="00AD31CE">
            <w:pPr>
              <w:autoSpaceDE w:val="0"/>
              <w:autoSpaceDN w:val="0"/>
              <w:adjustRightInd w:val="0"/>
              <w:spacing w:after="0" w:line="240" w:lineRule="auto"/>
              <w:rPr>
                <w:rFonts w:asciiTheme="majorBidi" w:hAnsiTheme="majorBidi" w:cstheme="majorBidi"/>
                <w:color w:val="000000" w:themeColor="text1"/>
                <w:sz w:val="20"/>
                <w:szCs w:val="20"/>
              </w:rPr>
            </w:pPr>
          </w:p>
        </w:tc>
        <w:tc>
          <w:tcPr>
            <w:tcW w:w="1648" w:type="dxa"/>
            <w:tcBorders>
              <w:top w:val="nil"/>
              <w:left w:val="nil"/>
              <w:right w:val="nil"/>
            </w:tcBorders>
            <w:shd w:val="clear" w:color="auto" w:fill="FFFFFF"/>
          </w:tcPr>
          <w:p w:rsidR="007B1897" w:rsidRPr="00A05CFC" w:rsidRDefault="007B1897" w:rsidP="00AD31CE">
            <w:pPr>
              <w:autoSpaceDE w:val="0"/>
              <w:autoSpaceDN w:val="0"/>
              <w:adjustRightInd w:val="0"/>
              <w:spacing w:after="0" w:line="240" w:lineRule="auto"/>
              <w:ind w:left="60" w:right="60"/>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Attitude</w:t>
            </w:r>
          </w:p>
        </w:tc>
        <w:tc>
          <w:tcPr>
            <w:tcW w:w="1648" w:type="dxa"/>
            <w:tcBorders>
              <w:top w:val="nil"/>
              <w:left w:val="nil"/>
              <w:right w:val="nil"/>
            </w:tcBorders>
            <w:shd w:val="clear" w:color="auto" w:fill="FFFFFF"/>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w:t>
            </w:r>
          </w:p>
        </w:tc>
        <w:tc>
          <w:tcPr>
            <w:tcW w:w="1156" w:type="dxa"/>
            <w:tcBorders>
              <w:top w:val="nil"/>
              <w:left w:val="nil"/>
              <w:right w:val="nil"/>
            </w:tcBorders>
            <w:shd w:val="clear" w:color="auto" w:fill="FFFFFF"/>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w:t>
            </w:r>
          </w:p>
        </w:tc>
        <w:tc>
          <w:tcPr>
            <w:tcW w:w="1156" w:type="dxa"/>
            <w:tcBorders>
              <w:top w:val="nil"/>
              <w:left w:val="nil"/>
              <w:right w:val="nil"/>
            </w:tcBorders>
            <w:shd w:val="clear" w:color="auto" w:fill="FFFFFF"/>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w:t>
            </w:r>
          </w:p>
        </w:tc>
        <w:tc>
          <w:tcPr>
            <w:tcW w:w="1490" w:type="dxa"/>
            <w:tcBorders>
              <w:top w:val="nil"/>
              <w:left w:val="nil"/>
              <w:right w:val="nil"/>
            </w:tcBorders>
            <w:shd w:val="clear" w:color="auto" w:fill="FFFFFF"/>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w:t>
            </w:r>
          </w:p>
        </w:tc>
      </w:tr>
    </w:tbl>
    <w:p w:rsidR="007B1897" w:rsidRPr="00073045" w:rsidRDefault="007B1897" w:rsidP="00AD31CE">
      <w:pPr>
        <w:tabs>
          <w:tab w:val="left" w:pos="3345"/>
        </w:tabs>
        <w:spacing w:line="240" w:lineRule="auto"/>
        <w:jc w:val="both"/>
        <w:rPr>
          <w:rFonts w:asciiTheme="majorBidi" w:hAnsiTheme="majorBidi" w:cstheme="majorBidi"/>
          <w:color w:val="000000" w:themeColor="text1"/>
        </w:rPr>
      </w:pPr>
      <w:r w:rsidRPr="00073045">
        <w:rPr>
          <w:rFonts w:asciiTheme="majorBidi" w:hAnsiTheme="majorBidi" w:cstheme="majorBidi"/>
          <w:color w:val="000000" w:themeColor="text1"/>
        </w:rPr>
        <w:t>*</w:t>
      </w:r>
      <w:r w:rsidRPr="00073045">
        <w:rPr>
          <w:rFonts w:asciiTheme="majorBidi" w:hAnsiTheme="majorBidi" w:cstheme="majorBidi"/>
          <w:i/>
          <w:iCs/>
          <w:color w:val="000000" w:themeColor="text1"/>
        </w:rPr>
        <w:t>p</w:t>
      </w:r>
      <w:r w:rsidRPr="00073045">
        <w:rPr>
          <w:rFonts w:asciiTheme="majorBidi" w:hAnsiTheme="majorBidi" w:cstheme="majorBidi"/>
          <w:color w:val="000000" w:themeColor="text1"/>
        </w:rPr>
        <w:t>=.000</w:t>
      </w:r>
    </w:p>
    <w:p w:rsidR="007B1897" w:rsidRPr="00073045" w:rsidRDefault="00C82C5E" w:rsidP="00C768E5">
      <w:pPr>
        <w:autoSpaceDE w:val="0"/>
        <w:autoSpaceDN w:val="0"/>
        <w:adjustRightInd w:val="0"/>
        <w:spacing w:after="120" w:line="240" w:lineRule="auto"/>
        <w:ind w:left="115" w:right="72"/>
        <w:jc w:val="both"/>
        <w:rPr>
          <w:rFonts w:asciiTheme="majorBidi" w:hAnsiTheme="majorBidi" w:cstheme="majorBidi"/>
          <w:color w:val="000000" w:themeColor="text1"/>
        </w:rPr>
      </w:pPr>
      <w:r w:rsidRPr="00073045">
        <w:rPr>
          <w:rFonts w:asciiTheme="majorBidi" w:hAnsiTheme="majorBidi" w:cstheme="majorBidi"/>
          <w:color w:val="000000" w:themeColor="text1"/>
        </w:rPr>
        <w:t>As indicated in Table 6</w:t>
      </w:r>
      <w:r w:rsidR="007B1897" w:rsidRPr="00073045">
        <w:rPr>
          <w:rFonts w:asciiTheme="majorBidi" w:hAnsiTheme="majorBidi" w:cstheme="majorBidi"/>
          <w:color w:val="000000" w:themeColor="text1"/>
        </w:rPr>
        <w:t xml:space="preserve">, there was a strong, positive correlation between academic reading and the breadth of vocabulary knowledge, </w:t>
      </w:r>
      <w:r w:rsidR="007B1897" w:rsidRPr="002B7919">
        <w:rPr>
          <w:rFonts w:asciiTheme="majorBidi" w:hAnsiTheme="majorBidi" w:cstheme="majorBidi"/>
          <w:color w:val="000000" w:themeColor="text1"/>
        </w:rPr>
        <w:t>r</w:t>
      </w:r>
      <w:r w:rsidR="007B1897" w:rsidRPr="00073045">
        <w:rPr>
          <w:rFonts w:asciiTheme="majorBidi" w:hAnsiTheme="majorBidi" w:cstheme="majorBidi"/>
          <w:color w:val="000000" w:themeColor="text1"/>
        </w:rPr>
        <w:t xml:space="preserve">=.68, </w:t>
      </w:r>
      <w:r w:rsidR="007B1897" w:rsidRPr="002B7919">
        <w:rPr>
          <w:rFonts w:asciiTheme="majorBidi" w:hAnsiTheme="majorBidi" w:cstheme="majorBidi"/>
          <w:color w:val="000000" w:themeColor="text1"/>
        </w:rPr>
        <w:t>n</w:t>
      </w:r>
      <w:r w:rsidR="007B1897" w:rsidRPr="00073045">
        <w:rPr>
          <w:rFonts w:asciiTheme="majorBidi" w:hAnsiTheme="majorBidi" w:cstheme="majorBidi"/>
          <w:color w:val="000000" w:themeColor="text1"/>
        </w:rPr>
        <w:t xml:space="preserve">=122, </w:t>
      </w:r>
      <w:r w:rsidR="007B1897" w:rsidRPr="002B7919">
        <w:rPr>
          <w:rFonts w:asciiTheme="majorBidi" w:hAnsiTheme="majorBidi" w:cstheme="majorBidi"/>
          <w:color w:val="000000" w:themeColor="text1"/>
        </w:rPr>
        <w:t>p</w:t>
      </w:r>
      <w:r w:rsidR="005F46AD" w:rsidRPr="00073045">
        <w:rPr>
          <w:rFonts w:asciiTheme="majorBidi" w:hAnsiTheme="majorBidi" w:cstheme="majorBidi"/>
          <w:color w:val="000000" w:themeColor="text1"/>
        </w:rPr>
        <w:t>=.000 and</w:t>
      </w:r>
      <w:r w:rsidR="007B1897" w:rsidRPr="00073045">
        <w:rPr>
          <w:rFonts w:asciiTheme="majorBidi" w:hAnsiTheme="majorBidi" w:cstheme="majorBidi"/>
          <w:color w:val="000000" w:themeColor="text1"/>
        </w:rPr>
        <w:t xml:space="preserve"> academic reading and depth of vocabulary knowledge, </w:t>
      </w:r>
      <w:r w:rsidR="007B1897" w:rsidRPr="002B7919">
        <w:rPr>
          <w:rFonts w:asciiTheme="majorBidi" w:hAnsiTheme="majorBidi" w:cstheme="majorBidi"/>
          <w:color w:val="000000" w:themeColor="text1"/>
        </w:rPr>
        <w:t>r</w:t>
      </w:r>
      <w:r w:rsidR="007B1897" w:rsidRPr="00073045">
        <w:rPr>
          <w:rFonts w:asciiTheme="majorBidi" w:hAnsiTheme="majorBidi" w:cstheme="majorBidi"/>
          <w:color w:val="000000" w:themeColor="text1"/>
        </w:rPr>
        <w:t xml:space="preserve">=.61, </w:t>
      </w:r>
      <w:r w:rsidR="007B1897" w:rsidRPr="002B7919">
        <w:rPr>
          <w:rFonts w:asciiTheme="majorBidi" w:hAnsiTheme="majorBidi" w:cstheme="majorBidi"/>
          <w:color w:val="000000" w:themeColor="text1"/>
        </w:rPr>
        <w:t>n</w:t>
      </w:r>
      <w:r w:rsidR="007B1897" w:rsidRPr="00073045">
        <w:rPr>
          <w:rFonts w:asciiTheme="majorBidi" w:hAnsiTheme="majorBidi" w:cstheme="majorBidi"/>
          <w:color w:val="000000" w:themeColor="text1"/>
        </w:rPr>
        <w:t xml:space="preserve">=122, </w:t>
      </w:r>
      <w:r w:rsidR="007B1897" w:rsidRPr="002B7919">
        <w:rPr>
          <w:rFonts w:asciiTheme="majorBidi" w:hAnsiTheme="majorBidi" w:cstheme="majorBidi"/>
          <w:color w:val="000000" w:themeColor="text1"/>
        </w:rPr>
        <w:t>p</w:t>
      </w:r>
      <w:r w:rsidR="007B1897" w:rsidRPr="00073045">
        <w:rPr>
          <w:rFonts w:asciiTheme="majorBidi" w:hAnsiTheme="majorBidi" w:cstheme="majorBidi"/>
          <w:color w:val="000000" w:themeColor="text1"/>
        </w:rPr>
        <w:t xml:space="preserve">=.000, while there was a moderate, positive correlation between academic reading and reading attitude, </w:t>
      </w:r>
      <w:r w:rsidR="007B1897" w:rsidRPr="002B7919">
        <w:rPr>
          <w:rFonts w:asciiTheme="majorBidi" w:hAnsiTheme="majorBidi" w:cstheme="majorBidi"/>
          <w:color w:val="000000" w:themeColor="text1"/>
        </w:rPr>
        <w:t>r</w:t>
      </w:r>
      <w:r w:rsidR="007B1897" w:rsidRPr="00073045">
        <w:rPr>
          <w:rFonts w:asciiTheme="majorBidi" w:hAnsiTheme="majorBidi" w:cstheme="majorBidi"/>
          <w:color w:val="000000" w:themeColor="text1"/>
        </w:rPr>
        <w:t xml:space="preserve">=.39, </w:t>
      </w:r>
      <w:r w:rsidR="007B1897" w:rsidRPr="002B7919">
        <w:rPr>
          <w:rFonts w:asciiTheme="majorBidi" w:hAnsiTheme="majorBidi" w:cstheme="majorBidi"/>
          <w:color w:val="000000" w:themeColor="text1"/>
        </w:rPr>
        <w:t>p</w:t>
      </w:r>
      <w:r w:rsidR="007B1897" w:rsidRPr="00073045">
        <w:rPr>
          <w:rFonts w:asciiTheme="majorBidi" w:hAnsiTheme="majorBidi" w:cstheme="majorBidi"/>
          <w:color w:val="000000" w:themeColor="text1"/>
        </w:rPr>
        <w:t xml:space="preserve">=.000. Table </w:t>
      </w:r>
      <w:r w:rsidRPr="00073045">
        <w:rPr>
          <w:rFonts w:asciiTheme="majorBidi" w:hAnsiTheme="majorBidi" w:cstheme="majorBidi"/>
          <w:color w:val="000000" w:themeColor="text1"/>
        </w:rPr>
        <w:t>6</w:t>
      </w:r>
      <w:r w:rsidR="007B1897" w:rsidRPr="00073045">
        <w:rPr>
          <w:rFonts w:asciiTheme="majorBidi" w:hAnsiTheme="majorBidi" w:cstheme="majorBidi"/>
          <w:color w:val="000000" w:themeColor="text1"/>
        </w:rPr>
        <w:t xml:space="preserve"> also indicates that the breadth and the depth of vocabulary knowledge test scores had the highest correlation (</w:t>
      </w:r>
      <w:r w:rsidR="007B1897" w:rsidRPr="002B7919">
        <w:rPr>
          <w:rFonts w:asciiTheme="majorBidi" w:hAnsiTheme="majorBidi" w:cstheme="majorBidi"/>
          <w:color w:val="000000" w:themeColor="text1"/>
        </w:rPr>
        <w:t>r</w:t>
      </w:r>
      <w:r w:rsidR="007B1897" w:rsidRPr="00073045">
        <w:rPr>
          <w:rFonts w:asciiTheme="majorBidi" w:hAnsiTheme="majorBidi" w:cstheme="majorBidi"/>
          <w:color w:val="000000" w:themeColor="text1"/>
        </w:rPr>
        <w:t>=.69), while the reading attitude and the breadth of vocabulary showed the lowest amount of correlation (</w:t>
      </w:r>
      <w:r w:rsidR="007B1897" w:rsidRPr="002B7919">
        <w:rPr>
          <w:rFonts w:asciiTheme="majorBidi" w:hAnsiTheme="majorBidi" w:cstheme="majorBidi"/>
          <w:color w:val="000000" w:themeColor="text1"/>
        </w:rPr>
        <w:t>r</w:t>
      </w:r>
      <w:r w:rsidR="007B1897" w:rsidRPr="00073045">
        <w:rPr>
          <w:rFonts w:asciiTheme="majorBidi" w:hAnsiTheme="majorBidi" w:cstheme="majorBidi"/>
          <w:color w:val="000000" w:themeColor="text1"/>
        </w:rPr>
        <w:t xml:space="preserve">=.387). </w:t>
      </w:r>
    </w:p>
    <w:p w:rsidR="007B1897" w:rsidRPr="00B050D2" w:rsidRDefault="00624676" w:rsidP="00B050D2">
      <w:pPr>
        <w:autoSpaceDE w:val="0"/>
        <w:autoSpaceDN w:val="0"/>
        <w:adjustRightInd w:val="0"/>
        <w:spacing w:after="120" w:line="240" w:lineRule="auto"/>
        <w:jc w:val="both"/>
        <w:rPr>
          <w:rFonts w:asciiTheme="majorBidi" w:hAnsiTheme="majorBidi" w:cstheme="majorBidi"/>
          <w:i/>
          <w:iCs/>
        </w:rPr>
      </w:pPr>
      <w:r w:rsidRPr="00B050D2">
        <w:rPr>
          <w:rFonts w:asciiTheme="majorBidi" w:hAnsiTheme="majorBidi" w:cstheme="majorBidi"/>
          <w:i/>
          <w:iCs/>
        </w:rPr>
        <w:t xml:space="preserve">4.6. </w:t>
      </w:r>
      <w:r w:rsidR="007B1897" w:rsidRPr="00B050D2">
        <w:rPr>
          <w:rFonts w:asciiTheme="majorBidi" w:hAnsiTheme="majorBidi" w:cstheme="majorBidi"/>
          <w:i/>
          <w:iCs/>
        </w:rPr>
        <w:t>Contributio</w:t>
      </w:r>
      <w:r w:rsidR="00B050D2">
        <w:rPr>
          <w:rFonts w:asciiTheme="majorBidi" w:hAnsiTheme="majorBidi" w:cstheme="majorBidi"/>
          <w:i/>
          <w:iCs/>
        </w:rPr>
        <w:t xml:space="preserve">n of Academic Reading Attitude and </w:t>
      </w:r>
      <w:r w:rsidR="007B1897" w:rsidRPr="00B050D2">
        <w:rPr>
          <w:rFonts w:asciiTheme="majorBidi" w:hAnsiTheme="majorBidi" w:cstheme="majorBidi"/>
          <w:i/>
          <w:iCs/>
        </w:rPr>
        <w:t xml:space="preserve">Vocabulary Knowledge to Academic Reading </w:t>
      </w:r>
    </w:p>
    <w:p w:rsidR="007B1897" w:rsidRPr="00073045" w:rsidRDefault="007B1897" w:rsidP="00C768E5">
      <w:pPr>
        <w:autoSpaceDE w:val="0"/>
        <w:autoSpaceDN w:val="0"/>
        <w:adjustRightInd w:val="0"/>
        <w:spacing w:after="120" w:line="240" w:lineRule="auto"/>
        <w:ind w:left="115" w:right="72"/>
        <w:jc w:val="both"/>
        <w:rPr>
          <w:rFonts w:asciiTheme="majorBidi" w:hAnsiTheme="majorBidi" w:cstheme="majorBidi"/>
          <w:color w:val="000000" w:themeColor="text1"/>
        </w:rPr>
      </w:pPr>
      <w:r w:rsidRPr="00073045">
        <w:rPr>
          <w:rFonts w:asciiTheme="majorBidi" w:hAnsiTheme="majorBidi" w:cstheme="majorBidi"/>
          <w:color w:val="000000" w:themeColor="text1"/>
        </w:rPr>
        <w:t>Multiple regression was used to determine the extent to which attitude, depth, and breadth of vocabulary knowledge predicted academic reading comprehension. Preliminary analyses were initially conducted to ensure that no violation of the assumptions of normality, linearity, multicollinearity, and homoscedasticity was observed.</w:t>
      </w:r>
    </w:p>
    <w:p w:rsidR="007B1897" w:rsidRPr="00B050D2" w:rsidRDefault="00671E99" w:rsidP="00671E99">
      <w:pPr>
        <w:autoSpaceDE w:val="0"/>
        <w:autoSpaceDN w:val="0"/>
        <w:adjustRightInd w:val="0"/>
        <w:spacing w:after="0" w:line="240" w:lineRule="auto"/>
        <w:jc w:val="center"/>
        <w:rPr>
          <w:rFonts w:asciiTheme="majorBidi" w:hAnsiTheme="majorBidi" w:cstheme="majorBidi"/>
          <w:color w:val="000000" w:themeColor="text1"/>
          <w:sz w:val="20"/>
          <w:szCs w:val="20"/>
          <w:lang w:val="en-GB"/>
        </w:rPr>
      </w:pPr>
      <w:r w:rsidRPr="00B050D2">
        <w:rPr>
          <w:rFonts w:asciiTheme="majorBidi" w:hAnsiTheme="majorBidi" w:cstheme="majorBidi"/>
          <w:color w:val="000000" w:themeColor="text1"/>
          <w:sz w:val="20"/>
          <w:szCs w:val="20"/>
        </w:rPr>
        <w:t>Table 7:</w:t>
      </w:r>
      <w:r w:rsidR="00962DB0" w:rsidRPr="00B050D2">
        <w:rPr>
          <w:rFonts w:asciiTheme="majorBidi" w:hAnsiTheme="majorBidi" w:cstheme="majorBidi"/>
          <w:color w:val="000000" w:themeColor="text1"/>
          <w:sz w:val="20"/>
          <w:szCs w:val="20"/>
        </w:rPr>
        <w:t xml:space="preserve"> </w:t>
      </w:r>
      <w:r w:rsidR="007B1897" w:rsidRPr="00B050D2">
        <w:rPr>
          <w:rFonts w:asciiTheme="majorBidi" w:hAnsiTheme="majorBidi" w:cstheme="majorBidi"/>
          <w:color w:val="000000" w:themeColor="text1"/>
          <w:sz w:val="20"/>
          <w:szCs w:val="20"/>
          <w:lang w:val="en-GB"/>
        </w:rPr>
        <w:t>Summary of Multiple Regression Analysis</w:t>
      </w:r>
    </w:p>
    <w:tbl>
      <w:tblPr>
        <w:tblW w:w="91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36"/>
        <w:gridCol w:w="1595"/>
        <w:gridCol w:w="1693"/>
        <w:gridCol w:w="2288"/>
        <w:gridCol w:w="2294"/>
      </w:tblGrid>
      <w:tr w:rsidR="007B1897" w:rsidRPr="00A05CFC" w:rsidTr="00AC4B01">
        <w:trPr>
          <w:cantSplit/>
          <w:trHeight w:val="588"/>
          <w:jc w:val="center"/>
        </w:trPr>
        <w:tc>
          <w:tcPr>
            <w:tcW w:w="1236" w:type="dxa"/>
            <w:tcBorders>
              <w:top w:val="double" w:sz="8" w:space="0" w:color="000000"/>
              <w:left w:val="nil"/>
              <w:bottom w:val="single" w:sz="16" w:space="0" w:color="000000"/>
              <w:right w:val="nil"/>
            </w:tcBorders>
            <w:shd w:val="clear" w:color="auto" w:fill="FFFFFF"/>
            <w:vAlign w:val="bottom"/>
          </w:tcPr>
          <w:p w:rsidR="007B1897" w:rsidRPr="00A05CFC" w:rsidRDefault="007B1897" w:rsidP="00AD31CE">
            <w:pPr>
              <w:autoSpaceDE w:val="0"/>
              <w:autoSpaceDN w:val="0"/>
              <w:adjustRightInd w:val="0"/>
              <w:spacing w:after="0" w:line="240" w:lineRule="auto"/>
              <w:ind w:left="60" w:right="60"/>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Model</w:t>
            </w:r>
          </w:p>
        </w:tc>
        <w:tc>
          <w:tcPr>
            <w:tcW w:w="1595" w:type="dxa"/>
            <w:tcBorders>
              <w:top w:val="double" w:sz="8" w:space="0" w:color="000000"/>
              <w:left w:val="nil"/>
              <w:bottom w:val="single" w:sz="16" w:space="0" w:color="000000"/>
              <w:right w:val="nil"/>
            </w:tcBorders>
            <w:shd w:val="clear" w:color="auto" w:fill="FFFFFF"/>
            <w:vAlign w:val="bottom"/>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R</w:t>
            </w:r>
          </w:p>
        </w:tc>
        <w:tc>
          <w:tcPr>
            <w:tcW w:w="1693" w:type="dxa"/>
            <w:tcBorders>
              <w:top w:val="double" w:sz="8" w:space="0" w:color="000000"/>
              <w:left w:val="nil"/>
              <w:bottom w:val="single" w:sz="16" w:space="0" w:color="000000"/>
              <w:right w:val="nil"/>
            </w:tcBorders>
            <w:shd w:val="clear" w:color="auto" w:fill="FFFFFF"/>
            <w:vAlign w:val="bottom"/>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R Square</w:t>
            </w:r>
          </w:p>
        </w:tc>
        <w:tc>
          <w:tcPr>
            <w:tcW w:w="2288" w:type="dxa"/>
            <w:tcBorders>
              <w:top w:val="double" w:sz="8" w:space="0" w:color="000000"/>
              <w:left w:val="nil"/>
              <w:bottom w:val="single" w:sz="16" w:space="0" w:color="000000"/>
              <w:right w:val="nil"/>
            </w:tcBorders>
            <w:shd w:val="clear" w:color="auto" w:fill="FFFFFF"/>
            <w:vAlign w:val="bottom"/>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Adjusted R Square</w:t>
            </w:r>
          </w:p>
        </w:tc>
        <w:tc>
          <w:tcPr>
            <w:tcW w:w="2294" w:type="dxa"/>
            <w:tcBorders>
              <w:top w:val="double" w:sz="8" w:space="0" w:color="000000"/>
              <w:left w:val="nil"/>
              <w:bottom w:val="single" w:sz="16" w:space="0" w:color="000000"/>
              <w:right w:val="nil"/>
            </w:tcBorders>
            <w:shd w:val="clear" w:color="auto" w:fill="FFFFFF"/>
            <w:vAlign w:val="bottom"/>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Std. Error of the Estimate</w:t>
            </w:r>
          </w:p>
        </w:tc>
      </w:tr>
      <w:tr w:rsidR="007B1897" w:rsidRPr="00A05CFC" w:rsidTr="00A05CFC">
        <w:trPr>
          <w:cantSplit/>
          <w:trHeight w:val="370"/>
          <w:jc w:val="center"/>
        </w:trPr>
        <w:tc>
          <w:tcPr>
            <w:tcW w:w="1236" w:type="dxa"/>
            <w:tcBorders>
              <w:top w:val="single" w:sz="16" w:space="0" w:color="000000"/>
              <w:left w:val="nil"/>
              <w:bottom w:val="double" w:sz="8" w:space="0" w:color="000000"/>
              <w:right w:val="nil"/>
            </w:tcBorders>
            <w:shd w:val="clear" w:color="auto" w:fill="FFFFFF"/>
          </w:tcPr>
          <w:p w:rsidR="007B1897" w:rsidRPr="00A05CFC" w:rsidRDefault="007B1897" w:rsidP="00AD31CE">
            <w:pPr>
              <w:autoSpaceDE w:val="0"/>
              <w:autoSpaceDN w:val="0"/>
              <w:adjustRightInd w:val="0"/>
              <w:spacing w:after="0" w:line="240" w:lineRule="auto"/>
              <w:ind w:left="60" w:right="60"/>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1</w:t>
            </w:r>
          </w:p>
        </w:tc>
        <w:tc>
          <w:tcPr>
            <w:tcW w:w="1595" w:type="dxa"/>
            <w:tcBorders>
              <w:top w:val="single" w:sz="16" w:space="0" w:color="000000"/>
              <w:left w:val="nil"/>
              <w:bottom w:val="double" w:sz="8" w:space="0" w:color="000000"/>
              <w:right w:val="nil"/>
            </w:tcBorders>
            <w:shd w:val="clear" w:color="auto" w:fill="FFFFFF"/>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.718</w:t>
            </w:r>
            <w:r w:rsidRPr="00A05CFC">
              <w:rPr>
                <w:rFonts w:asciiTheme="majorBidi" w:hAnsiTheme="majorBidi" w:cstheme="majorBidi"/>
                <w:color w:val="000000" w:themeColor="text1"/>
                <w:sz w:val="20"/>
                <w:szCs w:val="20"/>
                <w:vertAlign w:val="superscript"/>
              </w:rPr>
              <w:t>a</w:t>
            </w:r>
          </w:p>
        </w:tc>
        <w:tc>
          <w:tcPr>
            <w:tcW w:w="1693" w:type="dxa"/>
            <w:tcBorders>
              <w:top w:val="single" w:sz="16" w:space="0" w:color="000000"/>
              <w:left w:val="nil"/>
              <w:bottom w:val="double" w:sz="8" w:space="0" w:color="000000"/>
              <w:right w:val="nil"/>
            </w:tcBorders>
            <w:shd w:val="clear" w:color="auto" w:fill="FFFFFF"/>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.516</w:t>
            </w:r>
          </w:p>
        </w:tc>
        <w:tc>
          <w:tcPr>
            <w:tcW w:w="2288" w:type="dxa"/>
            <w:tcBorders>
              <w:top w:val="single" w:sz="16" w:space="0" w:color="000000"/>
              <w:left w:val="nil"/>
              <w:bottom w:val="double" w:sz="8" w:space="0" w:color="000000"/>
              <w:right w:val="nil"/>
            </w:tcBorders>
            <w:shd w:val="clear" w:color="auto" w:fill="FFFFFF"/>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.503</w:t>
            </w:r>
          </w:p>
        </w:tc>
        <w:tc>
          <w:tcPr>
            <w:tcW w:w="2294" w:type="dxa"/>
            <w:tcBorders>
              <w:top w:val="single" w:sz="16" w:space="0" w:color="000000"/>
              <w:left w:val="nil"/>
              <w:bottom w:val="double" w:sz="8" w:space="0" w:color="000000"/>
              <w:right w:val="nil"/>
            </w:tcBorders>
            <w:shd w:val="clear" w:color="auto" w:fill="FFFFFF"/>
          </w:tcPr>
          <w:p w:rsidR="007B1897" w:rsidRPr="00A05CFC"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8.15394</w:t>
            </w:r>
          </w:p>
        </w:tc>
      </w:tr>
      <w:tr w:rsidR="007B1897" w:rsidRPr="00A05CFC" w:rsidTr="00A05CFC">
        <w:trPr>
          <w:cantSplit/>
          <w:trHeight w:val="389"/>
          <w:jc w:val="center"/>
        </w:trPr>
        <w:tc>
          <w:tcPr>
            <w:tcW w:w="9106" w:type="dxa"/>
            <w:gridSpan w:val="5"/>
            <w:tcBorders>
              <w:top w:val="nil"/>
              <w:left w:val="nil"/>
              <w:bottom w:val="nil"/>
              <w:right w:val="nil"/>
            </w:tcBorders>
            <w:shd w:val="clear" w:color="auto" w:fill="FFFFFF"/>
          </w:tcPr>
          <w:p w:rsidR="007B1897" w:rsidRPr="00A05CFC" w:rsidRDefault="007B1897" w:rsidP="00AD31CE">
            <w:pPr>
              <w:autoSpaceDE w:val="0"/>
              <w:autoSpaceDN w:val="0"/>
              <w:adjustRightInd w:val="0"/>
              <w:spacing w:after="0" w:line="240" w:lineRule="auto"/>
              <w:ind w:left="60" w:right="60"/>
              <w:rPr>
                <w:rFonts w:asciiTheme="majorBidi" w:hAnsiTheme="majorBidi" w:cstheme="majorBidi"/>
                <w:color w:val="000000" w:themeColor="text1"/>
                <w:sz w:val="20"/>
                <w:szCs w:val="20"/>
              </w:rPr>
            </w:pPr>
            <w:r w:rsidRPr="00A05CFC">
              <w:rPr>
                <w:rFonts w:asciiTheme="majorBidi" w:hAnsiTheme="majorBidi" w:cstheme="majorBidi"/>
                <w:color w:val="000000" w:themeColor="text1"/>
                <w:sz w:val="20"/>
                <w:szCs w:val="20"/>
              </w:rPr>
              <w:t>a. Predictors:(Constant),total attitude, Breadth, Depth/ b. Dependent Variable:</w:t>
            </w:r>
            <w:r w:rsidR="0064497A" w:rsidRPr="00A05CFC">
              <w:rPr>
                <w:rFonts w:asciiTheme="majorBidi" w:hAnsiTheme="majorBidi" w:cstheme="majorBidi"/>
                <w:color w:val="000000" w:themeColor="text1"/>
                <w:sz w:val="20"/>
                <w:szCs w:val="20"/>
              </w:rPr>
              <w:t xml:space="preserve"> </w:t>
            </w:r>
            <w:r w:rsidRPr="00A05CFC">
              <w:rPr>
                <w:rFonts w:asciiTheme="majorBidi" w:hAnsiTheme="majorBidi" w:cstheme="majorBidi"/>
                <w:color w:val="000000" w:themeColor="text1"/>
                <w:sz w:val="20"/>
                <w:szCs w:val="20"/>
              </w:rPr>
              <w:t>Academic Reading</w:t>
            </w:r>
          </w:p>
        </w:tc>
      </w:tr>
    </w:tbl>
    <w:p w:rsidR="007B1897" w:rsidRPr="00073045" w:rsidRDefault="00AA3F07" w:rsidP="00C768E5">
      <w:pPr>
        <w:autoSpaceDE w:val="0"/>
        <w:autoSpaceDN w:val="0"/>
        <w:adjustRightInd w:val="0"/>
        <w:spacing w:after="120" w:line="240" w:lineRule="auto"/>
        <w:ind w:left="115" w:right="72"/>
        <w:jc w:val="both"/>
        <w:rPr>
          <w:rFonts w:asciiTheme="majorBidi" w:hAnsiTheme="majorBidi" w:cstheme="majorBidi"/>
          <w:color w:val="000000" w:themeColor="text1"/>
        </w:rPr>
      </w:pPr>
      <w:r w:rsidRPr="00073045">
        <w:rPr>
          <w:rFonts w:asciiTheme="majorBidi" w:hAnsiTheme="majorBidi" w:cstheme="majorBidi"/>
          <w:color w:val="000000" w:themeColor="text1"/>
        </w:rPr>
        <w:lastRenderedPageBreak/>
        <w:t>As Table 7</w:t>
      </w:r>
      <w:r w:rsidR="007B1897" w:rsidRPr="00073045">
        <w:rPr>
          <w:rFonts w:asciiTheme="majorBidi" w:hAnsiTheme="majorBidi" w:cstheme="majorBidi"/>
          <w:color w:val="000000" w:themeColor="text1"/>
        </w:rPr>
        <w:t xml:space="preserve"> indicates, attitude, breadth, and depth of vocabulary knowledge contributed to the model explaining 51 percent of the variance in the academic reading comprehension. To assess the statistical significance of these results, ANOVA was conducted. The result </w:t>
      </w:r>
      <w:r w:rsidRPr="00073045">
        <w:rPr>
          <w:rFonts w:asciiTheme="majorBidi" w:hAnsiTheme="majorBidi" w:cstheme="majorBidi"/>
          <w:color w:val="000000" w:themeColor="text1"/>
        </w:rPr>
        <w:t>is shown in Table 8</w:t>
      </w:r>
      <w:r w:rsidR="007B1897" w:rsidRPr="00073045">
        <w:rPr>
          <w:rFonts w:asciiTheme="majorBidi" w:hAnsiTheme="majorBidi" w:cstheme="majorBidi"/>
          <w:color w:val="000000" w:themeColor="text1"/>
        </w:rPr>
        <w:t>.</w:t>
      </w:r>
    </w:p>
    <w:p w:rsidR="007B1897" w:rsidRPr="00B050D2" w:rsidRDefault="00AA3F07" w:rsidP="00A05CFC">
      <w:pPr>
        <w:autoSpaceDE w:val="0"/>
        <w:autoSpaceDN w:val="0"/>
        <w:adjustRightInd w:val="0"/>
        <w:spacing w:after="0" w:line="240" w:lineRule="auto"/>
        <w:jc w:val="center"/>
        <w:rPr>
          <w:rFonts w:asciiTheme="majorBidi" w:hAnsiTheme="majorBidi" w:cstheme="majorBidi"/>
          <w:color w:val="000000" w:themeColor="text1"/>
          <w:sz w:val="20"/>
          <w:szCs w:val="20"/>
          <w:lang w:val="en-GB"/>
        </w:rPr>
      </w:pPr>
      <w:r w:rsidRPr="00B050D2">
        <w:rPr>
          <w:rFonts w:asciiTheme="majorBidi" w:hAnsiTheme="majorBidi" w:cstheme="majorBidi"/>
          <w:color w:val="000000" w:themeColor="text1"/>
          <w:sz w:val="20"/>
          <w:szCs w:val="20"/>
        </w:rPr>
        <w:t>Table 8:</w:t>
      </w:r>
      <w:r w:rsidR="00962DB0" w:rsidRPr="00B050D2">
        <w:rPr>
          <w:rFonts w:asciiTheme="majorBidi" w:hAnsiTheme="majorBidi" w:cstheme="majorBidi"/>
          <w:color w:val="000000" w:themeColor="text1"/>
          <w:sz w:val="20"/>
          <w:szCs w:val="20"/>
        </w:rPr>
        <w:t xml:space="preserve"> </w:t>
      </w:r>
      <w:r w:rsidR="007B1897" w:rsidRPr="00B050D2">
        <w:rPr>
          <w:rFonts w:asciiTheme="majorBidi" w:hAnsiTheme="majorBidi" w:cstheme="majorBidi"/>
          <w:color w:val="000000" w:themeColor="text1"/>
          <w:sz w:val="20"/>
          <w:szCs w:val="20"/>
          <w:lang w:val="en-GB"/>
        </w:rPr>
        <w:t xml:space="preserve">ANOVA Results of the Attitude, Depth, and Breadth of Vocabulary Knowledge to Academic Reading </w:t>
      </w:r>
    </w:p>
    <w:tbl>
      <w:tblPr>
        <w:tblW w:w="90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4"/>
        <w:gridCol w:w="1464"/>
        <w:gridCol w:w="1672"/>
        <w:gridCol w:w="1167"/>
        <w:gridCol w:w="1603"/>
        <w:gridCol w:w="1167"/>
        <w:gridCol w:w="1168"/>
      </w:tblGrid>
      <w:tr w:rsidR="007B1897" w:rsidRPr="00B050D2" w:rsidTr="00A05CFC">
        <w:trPr>
          <w:cantSplit/>
          <w:trHeight w:val="365"/>
          <w:jc w:val="center"/>
        </w:trPr>
        <w:tc>
          <w:tcPr>
            <w:tcW w:w="2298" w:type="dxa"/>
            <w:gridSpan w:val="2"/>
            <w:tcBorders>
              <w:top w:val="double" w:sz="8" w:space="0" w:color="000000"/>
              <w:left w:val="nil"/>
              <w:bottom w:val="single" w:sz="16" w:space="0" w:color="000000"/>
              <w:right w:val="nil"/>
            </w:tcBorders>
            <w:shd w:val="clear" w:color="auto" w:fill="FFFFFF"/>
            <w:vAlign w:val="bottom"/>
          </w:tcPr>
          <w:p w:rsidR="007B1897" w:rsidRPr="00B050D2" w:rsidRDefault="007B1897" w:rsidP="00AD31CE">
            <w:pPr>
              <w:autoSpaceDE w:val="0"/>
              <w:autoSpaceDN w:val="0"/>
              <w:adjustRightInd w:val="0"/>
              <w:spacing w:after="0" w:line="240" w:lineRule="auto"/>
              <w:ind w:left="60" w:right="60"/>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Model</w:t>
            </w:r>
          </w:p>
        </w:tc>
        <w:tc>
          <w:tcPr>
            <w:tcW w:w="1672" w:type="dxa"/>
            <w:tcBorders>
              <w:top w:val="double" w:sz="8" w:space="0" w:color="000000"/>
              <w:left w:val="nil"/>
              <w:bottom w:val="single" w:sz="16" w:space="0" w:color="000000"/>
              <w:right w:val="nil"/>
            </w:tcBorders>
            <w:shd w:val="clear" w:color="auto" w:fill="FFFFFF"/>
            <w:vAlign w:val="bottom"/>
          </w:tcPr>
          <w:p w:rsidR="007B1897" w:rsidRPr="00B050D2"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Sum of Squares</w:t>
            </w:r>
          </w:p>
        </w:tc>
        <w:tc>
          <w:tcPr>
            <w:tcW w:w="1167" w:type="dxa"/>
            <w:tcBorders>
              <w:top w:val="double" w:sz="8" w:space="0" w:color="000000"/>
              <w:left w:val="nil"/>
              <w:bottom w:val="single" w:sz="16" w:space="0" w:color="000000"/>
              <w:right w:val="nil"/>
            </w:tcBorders>
            <w:shd w:val="clear" w:color="auto" w:fill="FFFFFF"/>
            <w:vAlign w:val="bottom"/>
          </w:tcPr>
          <w:p w:rsidR="007B1897" w:rsidRPr="00B050D2" w:rsidRDefault="00B44546" w:rsidP="00AD31CE">
            <w:pPr>
              <w:autoSpaceDE w:val="0"/>
              <w:autoSpaceDN w:val="0"/>
              <w:adjustRightInd w:val="0"/>
              <w:spacing w:after="0" w:line="240" w:lineRule="auto"/>
              <w:ind w:left="60" w:right="60"/>
              <w:jc w:val="center"/>
              <w:rPr>
                <w:rFonts w:asciiTheme="majorBidi" w:hAnsiTheme="majorBidi" w:cstheme="majorBidi"/>
                <w:i/>
                <w:iCs/>
                <w:color w:val="000000" w:themeColor="text1"/>
                <w:sz w:val="20"/>
                <w:szCs w:val="20"/>
              </w:rPr>
            </w:pPr>
            <w:proofErr w:type="spellStart"/>
            <w:r w:rsidRPr="00B050D2">
              <w:rPr>
                <w:rFonts w:asciiTheme="majorBidi" w:hAnsiTheme="majorBidi" w:cstheme="majorBidi"/>
                <w:i/>
                <w:iCs/>
                <w:color w:val="000000" w:themeColor="text1"/>
                <w:sz w:val="20"/>
                <w:szCs w:val="20"/>
              </w:rPr>
              <w:t>d</w:t>
            </w:r>
            <w:r w:rsidR="007B1897" w:rsidRPr="00B050D2">
              <w:rPr>
                <w:rFonts w:asciiTheme="majorBidi" w:hAnsiTheme="majorBidi" w:cstheme="majorBidi"/>
                <w:i/>
                <w:iCs/>
                <w:color w:val="000000" w:themeColor="text1"/>
                <w:sz w:val="20"/>
                <w:szCs w:val="20"/>
              </w:rPr>
              <w:t>f</w:t>
            </w:r>
            <w:proofErr w:type="spellEnd"/>
          </w:p>
        </w:tc>
        <w:tc>
          <w:tcPr>
            <w:tcW w:w="1603" w:type="dxa"/>
            <w:tcBorders>
              <w:top w:val="double" w:sz="8" w:space="0" w:color="000000"/>
              <w:left w:val="nil"/>
              <w:bottom w:val="single" w:sz="16" w:space="0" w:color="000000"/>
              <w:right w:val="nil"/>
            </w:tcBorders>
            <w:shd w:val="clear" w:color="auto" w:fill="FFFFFF"/>
            <w:vAlign w:val="bottom"/>
          </w:tcPr>
          <w:p w:rsidR="007B1897" w:rsidRPr="00B050D2"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Mean Square</w:t>
            </w:r>
          </w:p>
        </w:tc>
        <w:tc>
          <w:tcPr>
            <w:tcW w:w="1167" w:type="dxa"/>
            <w:tcBorders>
              <w:top w:val="double" w:sz="8" w:space="0" w:color="000000"/>
              <w:left w:val="nil"/>
              <w:bottom w:val="single" w:sz="16" w:space="0" w:color="000000"/>
              <w:right w:val="nil"/>
            </w:tcBorders>
            <w:shd w:val="clear" w:color="auto" w:fill="FFFFFF"/>
            <w:vAlign w:val="bottom"/>
          </w:tcPr>
          <w:p w:rsidR="007B1897" w:rsidRPr="00B050D2"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F</w:t>
            </w:r>
          </w:p>
        </w:tc>
        <w:tc>
          <w:tcPr>
            <w:tcW w:w="1168" w:type="dxa"/>
            <w:tcBorders>
              <w:top w:val="double" w:sz="8" w:space="0" w:color="000000"/>
              <w:left w:val="nil"/>
              <w:bottom w:val="single" w:sz="16" w:space="0" w:color="000000"/>
              <w:right w:val="nil"/>
            </w:tcBorders>
            <w:shd w:val="clear" w:color="auto" w:fill="FFFFFF"/>
            <w:vAlign w:val="bottom"/>
          </w:tcPr>
          <w:p w:rsidR="007B1897" w:rsidRPr="00B050D2" w:rsidRDefault="007B1897" w:rsidP="00AD31CE">
            <w:pPr>
              <w:autoSpaceDE w:val="0"/>
              <w:autoSpaceDN w:val="0"/>
              <w:adjustRightInd w:val="0"/>
              <w:spacing w:after="0" w:line="240" w:lineRule="auto"/>
              <w:ind w:left="60" w:right="60"/>
              <w:jc w:val="center"/>
              <w:rPr>
                <w:rFonts w:asciiTheme="majorBidi" w:hAnsiTheme="majorBidi" w:cstheme="majorBidi"/>
                <w:i/>
                <w:iCs/>
                <w:color w:val="000000" w:themeColor="text1"/>
                <w:sz w:val="20"/>
                <w:szCs w:val="20"/>
              </w:rPr>
            </w:pPr>
            <w:r w:rsidRPr="00B050D2">
              <w:rPr>
                <w:rFonts w:asciiTheme="majorBidi" w:hAnsiTheme="majorBidi" w:cstheme="majorBidi"/>
                <w:i/>
                <w:iCs/>
                <w:color w:val="000000" w:themeColor="text1"/>
                <w:sz w:val="20"/>
                <w:szCs w:val="20"/>
              </w:rPr>
              <w:t>p</w:t>
            </w:r>
          </w:p>
        </w:tc>
      </w:tr>
      <w:tr w:rsidR="007B1897" w:rsidRPr="00B050D2" w:rsidTr="00A05CFC">
        <w:trPr>
          <w:cantSplit/>
          <w:trHeight w:val="365"/>
          <w:jc w:val="center"/>
        </w:trPr>
        <w:tc>
          <w:tcPr>
            <w:tcW w:w="834" w:type="dxa"/>
            <w:vMerge w:val="restart"/>
            <w:tcBorders>
              <w:top w:val="single" w:sz="16" w:space="0" w:color="000000"/>
              <w:left w:val="nil"/>
              <w:bottom w:val="double" w:sz="8" w:space="0" w:color="000000"/>
              <w:right w:val="nil"/>
            </w:tcBorders>
            <w:shd w:val="clear" w:color="auto" w:fill="FFFFFF"/>
          </w:tcPr>
          <w:p w:rsidR="007B1897" w:rsidRPr="00B050D2"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1</w:t>
            </w:r>
          </w:p>
        </w:tc>
        <w:tc>
          <w:tcPr>
            <w:tcW w:w="1464" w:type="dxa"/>
            <w:tcBorders>
              <w:top w:val="single" w:sz="16" w:space="0" w:color="000000"/>
              <w:left w:val="nil"/>
              <w:bottom w:val="nil"/>
              <w:right w:val="nil"/>
            </w:tcBorders>
            <w:shd w:val="clear" w:color="auto" w:fill="FFFFFF"/>
          </w:tcPr>
          <w:p w:rsidR="007B1897" w:rsidRPr="00B050D2"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Regression</w:t>
            </w:r>
          </w:p>
        </w:tc>
        <w:tc>
          <w:tcPr>
            <w:tcW w:w="1672" w:type="dxa"/>
            <w:tcBorders>
              <w:top w:val="single" w:sz="16" w:space="0" w:color="000000"/>
              <w:left w:val="nil"/>
              <w:bottom w:val="nil"/>
              <w:right w:val="nil"/>
            </w:tcBorders>
            <w:shd w:val="clear" w:color="auto" w:fill="FFFFFF"/>
          </w:tcPr>
          <w:p w:rsidR="007B1897" w:rsidRPr="00B050D2"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8350.963</w:t>
            </w:r>
          </w:p>
        </w:tc>
        <w:tc>
          <w:tcPr>
            <w:tcW w:w="1167" w:type="dxa"/>
            <w:tcBorders>
              <w:top w:val="single" w:sz="16" w:space="0" w:color="000000"/>
              <w:left w:val="nil"/>
              <w:bottom w:val="nil"/>
              <w:right w:val="nil"/>
            </w:tcBorders>
            <w:shd w:val="clear" w:color="auto" w:fill="FFFFFF"/>
          </w:tcPr>
          <w:p w:rsidR="007B1897" w:rsidRPr="00B050D2"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3</w:t>
            </w:r>
          </w:p>
        </w:tc>
        <w:tc>
          <w:tcPr>
            <w:tcW w:w="1603" w:type="dxa"/>
            <w:tcBorders>
              <w:top w:val="single" w:sz="16" w:space="0" w:color="000000"/>
              <w:left w:val="nil"/>
              <w:bottom w:val="nil"/>
              <w:right w:val="nil"/>
            </w:tcBorders>
            <w:shd w:val="clear" w:color="auto" w:fill="FFFFFF"/>
          </w:tcPr>
          <w:p w:rsidR="007B1897" w:rsidRPr="00B050D2"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2783.654</w:t>
            </w:r>
          </w:p>
        </w:tc>
        <w:tc>
          <w:tcPr>
            <w:tcW w:w="1167" w:type="dxa"/>
            <w:tcBorders>
              <w:top w:val="single" w:sz="16" w:space="0" w:color="000000"/>
              <w:left w:val="nil"/>
              <w:bottom w:val="nil"/>
              <w:right w:val="nil"/>
            </w:tcBorders>
            <w:shd w:val="clear" w:color="auto" w:fill="FFFFFF"/>
          </w:tcPr>
          <w:p w:rsidR="007B1897" w:rsidRPr="00B050D2"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41.868</w:t>
            </w:r>
          </w:p>
        </w:tc>
        <w:tc>
          <w:tcPr>
            <w:tcW w:w="1168" w:type="dxa"/>
            <w:tcBorders>
              <w:top w:val="single" w:sz="16" w:space="0" w:color="000000"/>
              <w:left w:val="nil"/>
              <w:bottom w:val="nil"/>
              <w:right w:val="nil"/>
            </w:tcBorders>
            <w:shd w:val="clear" w:color="auto" w:fill="FFFFFF"/>
          </w:tcPr>
          <w:p w:rsidR="007B1897" w:rsidRPr="00B050D2"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.000</w:t>
            </w:r>
            <w:r w:rsidRPr="00B050D2">
              <w:rPr>
                <w:rFonts w:asciiTheme="majorBidi" w:hAnsiTheme="majorBidi" w:cstheme="majorBidi"/>
                <w:color w:val="000000" w:themeColor="text1"/>
                <w:sz w:val="20"/>
                <w:szCs w:val="20"/>
                <w:vertAlign w:val="superscript"/>
              </w:rPr>
              <w:t>*</w:t>
            </w:r>
          </w:p>
        </w:tc>
      </w:tr>
      <w:tr w:rsidR="007B1897" w:rsidRPr="00B050D2" w:rsidTr="00A05CFC">
        <w:trPr>
          <w:cantSplit/>
          <w:trHeight w:val="435"/>
          <w:jc w:val="center"/>
        </w:trPr>
        <w:tc>
          <w:tcPr>
            <w:tcW w:w="834" w:type="dxa"/>
            <w:vMerge/>
            <w:tcBorders>
              <w:top w:val="single" w:sz="16" w:space="0" w:color="000000"/>
              <w:left w:val="nil"/>
              <w:bottom w:val="double" w:sz="8" w:space="0" w:color="000000"/>
              <w:right w:val="nil"/>
            </w:tcBorders>
            <w:shd w:val="clear" w:color="auto" w:fill="FFFFFF"/>
          </w:tcPr>
          <w:p w:rsidR="007B1897" w:rsidRPr="00B050D2" w:rsidRDefault="007B1897" w:rsidP="00AD31CE">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1464" w:type="dxa"/>
            <w:tcBorders>
              <w:top w:val="nil"/>
              <w:left w:val="nil"/>
              <w:bottom w:val="nil"/>
              <w:right w:val="nil"/>
            </w:tcBorders>
            <w:shd w:val="clear" w:color="auto" w:fill="FFFFFF"/>
          </w:tcPr>
          <w:p w:rsidR="007B1897" w:rsidRPr="00B050D2"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Residual</w:t>
            </w:r>
          </w:p>
        </w:tc>
        <w:tc>
          <w:tcPr>
            <w:tcW w:w="1672" w:type="dxa"/>
            <w:tcBorders>
              <w:top w:val="nil"/>
              <w:left w:val="nil"/>
              <w:bottom w:val="nil"/>
              <w:right w:val="nil"/>
            </w:tcBorders>
            <w:shd w:val="clear" w:color="auto" w:fill="FFFFFF"/>
          </w:tcPr>
          <w:p w:rsidR="007B1897" w:rsidRPr="00B050D2"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7845.439</w:t>
            </w:r>
          </w:p>
        </w:tc>
        <w:tc>
          <w:tcPr>
            <w:tcW w:w="1167" w:type="dxa"/>
            <w:tcBorders>
              <w:top w:val="nil"/>
              <w:left w:val="nil"/>
              <w:bottom w:val="nil"/>
              <w:right w:val="nil"/>
            </w:tcBorders>
            <w:shd w:val="clear" w:color="auto" w:fill="FFFFFF"/>
          </w:tcPr>
          <w:p w:rsidR="007B1897" w:rsidRPr="00B050D2"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118</w:t>
            </w:r>
          </w:p>
        </w:tc>
        <w:tc>
          <w:tcPr>
            <w:tcW w:w="1603" w:type="dxa"/>
            <w:tcBorders>
              <w:top w:val="nil"/>
              <w:left w:val="nil"/>
              <w:bottom w:val="nil"/>
              <w:right w:val="nil"/>
            </w:tcBorders>
            <w:shd w:val="clear" w:color="auto" w:fill="FFFFFF"/>
          </w:tcPr>
          <w:p w:rsidR="007B1897" w:rsidRPr="00B050D2"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66.487</w:t>
            </w:r>
          </w:p>
        </w:tc>
        <w:tc>
          <w:tcPr>
            <w:tcW w:w="1167" w:type="dxa"/>
            <w:tcBorders>
              <w:top w:val="nil"/>
              <w:left w:val="nil"/>
              <w:bottom w:val="nil"/>
              <w:right w:val="nil"/>
            </w:tcBorders>
            <w:shd w:val="clear" w:color="auto" w:fill="FFFFFF"/>
            <w:vAlign w:val="center"/>
          </w:tcPr>
          <w:p w:rsidR="007B1897" w:rsidRPr="00B050D2" w:rsidRDefault="007B1897" w:rsidP="00AD31CE">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1168" w:type="dxa"/>
            <w:tcBorders>
              <w:top w:val="nil"/>
              <w:left w:val="nil"/>
              <w:bottom w:val="nil"/>
              <w:right w:val="nil"/>
            </w:tcBorders>
            <w:shd w:val="clear" w:color="auto" w:fill="FFFFFF"/>
            <w:vAlign w:val="center"/>
          </w:tcPr>
          <w:p w:rsidR="007B1897" w:rsidRPr="00B050D2" w:rsidRDefault="007B1897" w:rsidP="00AD31CE">
            <w:pPr>
              <w:autoSpaceDE w:val="0"/>
              <w:autoSpaceDN w:val="0"/>
              <w:adjustRightInd w:val="0"/>
              <w:spacing w:after="0" w:line="240" w:lineRule="auto"/>
              <w:jc w:val="center"/>
              <w:rPr>
                <w:rFonts w:asciiTheme="majorBidi" w:hAnsiTheme="majorBidi" w:cstheme="majorBidi"/>
                <w:color w:val="000000" w:themeColor="text1"/>
                <w:sz w:val="20"/>
                <w:szCs w:val="20"/>
              </w:rPr>
            </w:pPr>
          </w:p>
        </w:tc>
      </w:tr>
      <w:tr w:rsidR="007B1897" w:rsidRPr="00B050D2" w:rsidTr="00A05CFC">
        <w:trPr>
          <w:cantSplit/>
          <w:trHeight w:val="418"/>
          <w:jc w:val="center"/>
        </w:trPr>
        <w:tc>
          <w:tcPr>
            <w:tcW w:w="834" w:type="dxa"/>
            <w:vMerge/>
            <w:tcBorders>
              <w:top w:val="single" w:sz="16" w:space="0" w:color="000000"/>
              <w:left w:val="nil"/>
              <w:bottom w:val="double" w:sz="8" w:space="0" w:color="000000"/>
              <w:right w:val="nil"/>
            </w:tcBorders>
            <w:shd w:val="clear" w:color="auto" w:fill="FFFFFF"/>
          </w:tcPr>
          <w:p w:rsidR="007B1897" w:rsidRPr="00B050D2" w:rsidRDefault="007B1897" w:rsidP="00AD31CE">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1464" w:type="dxa"/>
            <w:tcBorders>
              <w:top w:val="nil"/>
              <w:left w:val="nil"/>
              <w:bottom w:val="double" w:sz="8" w:space="0" w:color="000000"/>
              <w:right w:val="nil"/>
            </w:tcBorders>
            <w:shd w:val="clear" w:color="auto" w:fill="FFFFFF"/>
          </w:tcPr>
          <w:p w:rsidR="007B1897" w:rsidRPr="00B050D2"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Total</w:t>
            </w:r>
          </w:p>
        </w:tc>
        <w:tc>
          <w:tcPr>
            <w:tcW w:w="1672" w:type="dxa"/>
            <w:tcBorders>
              <w:top w:val="nil"/>
              <w:left w:val="nil"/>
              <w:bottom w:val="double" w:sz="8" w:space="0" w:color="000000"/>
              <w:right w:val="nil"/>
            </w:tcBorders>
            <w:shd w:val="clear" w:color="auto" w:fill="FFFFFF"/>
          </w:tcPr>
          <w:p w:rsidR="007B1897" w:rsidRPr="00B050D2"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16196.402</w:t>
            </w:r>
          </w:p>
        </w:tc>
        <w:tc>
          <w:tcPr>
            <w:tcW w:w="1167" w:type="dxa"/>
            <w:tcBorders>
              <w:top w:val="nil"/>
              <w:left w:val="nil"/>
              <w:bottom w:val="double" w:sz="8" w:space="0" w:color="000000"/>
              <w:right w:val="nil"/>
            </w:tcBorders>
            <w:shd w:val="clear" w:color="auto" w:fill="FFFFFF"/>
          </w:tcPr>
          <w:p w:rsidR="007B1897" w:rsidRPr="00B050D2" w:rsidRDefault="007B1897" w:rsidP="00AD31CE">
            <w:pPr>
              <w:autoSpaceDE w:val="0"/>
              <w:autoSpaceDN w:val="0"/>
              <w:adjustRightInd w:val="0"/>
              <w:spacing w:after="0" w:line="240" w:lineRule="auto"/>
              <w:ind w:left="60" w:right="60"/>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121</w:t>
            </w:r>
          </w:p>
        </w:tc>
        <w:tc>
          <w:tcPr>
            <w:tcW w:w="1603" w:type="dxa"/>
            <w:tcBorders>
              <w:top w:val="nil"/>
              <w:left w:val="nil"/>
              <w:bottom w:val="double" w:sz="8" w:space="0" w:color="000000"/>
              <w:right w:val="nil"/>
            </w:tcBorders>
            <w:shd w:val="clear" w:color="auto" w:fill="FFFFFF"/>
            <w:vAlign w:val="center"/>
          </w:tcPr>
          <w:p w:rsidR="007B1897" w:rsidRPr="00B050D2" w:rsidRDefault="007B1897" w:rsidP="00AD31CE">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1167" w:type="dxa"/>
            <w:tcBorders>
              <w:top w:val="nil"/>
              <w:left w:val="nil"/>
              <w:bottom w:val="double" w:sz="8" w:space="0" w:color="000000"/>
              <w:right w:val="nil"/>
            </w:tcBorders>
            <w:shd w:val="clear" w:color="auto" w:fill="FFFFFF"/>
            <w:vAlign w:val="center"/>
          </w:tcPr>
          <w:p w:rsidR="007B1897" w:rsidRPr="00B050D2" w:rsidRDefault="007B1897" w:rsidP="00AD31CE">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1168" w:type="dxa"/>
            <w:tcBorders>
              <w:top w:val="nil"/>
              <w:left w:val="nil"/>
              <w:bottom w:val="double" w:sz="8" w:space="0" w:color="000000"/>
              <w:right w:val="nil"/>
            </w:tcBorders>
            <w:shd w:val="clear" w:color="auto" w:fill="FFFFFF"/>
            <w:vAlign w:val="center"/>
          </w:tcPr>
          <w:p w:rsidR="007B1897" w:rsidRPr="00B050D2" w:rsidRDefault="007B1897" w:rsidP="00AD31CE">
            <w:pPr>
              <w:autoSpaceDE w:val="0"/>
              <w:autoSpaceDN w:val="0"/>
              <w:adjustRightInd w:val="0"/>
              <w:spacing w:after="0" w:line="240" w:lineRule="auto"/>
              <w:jc w:val="center"/>
              <w:rPr>
                <w:rFonts w:asciiTheme="majorBidi" w:hAnsiTheme="majorBidi" w:cstheme="majorBidi"/>
                <w:color w:val="000000" w:themeColor="text1"/>
                <w:sz w:val="20"/>
                <w:szCs w:val="20"/>
              </w:rPr>
            </w:pPr>
          </w:p>
        </w:tc>
      </w:tr>
      <w:tr w:rsidR="007B1897" w:rsidRPr="00B050D2" w:rsidTr="00A05CFC">
        <w:trPr>
          <w:cantSplit/>
          <w:trHeight w:val="383"/>
          <w:jc w:val="center"/>
        </w:trPr>
        <w:tc>
          <w:tcPr>
            <w:tcW w:w="9075" w:type="dxa"/>
            <w:gridSpan w:val="7"/>
            <w:tcBorders>
              <w:top w:val="nil"/>
              <w:left w:val="nil"/>
              <w:bottom w:val="nil"/>
              <w:right w:val="nil"/>
            </w:tcBorders>
            <w:shd w:val="clear" w:color="auto" w:fill="FFFFFF"/>
          </w:tcPr>
          <w:p w:rsidR="007B1897" w:rsidRPr="00B050D2" w:rsidRDefault="007B1897" w:rsidP="00AD31CE">
            <w:pPr>
              <w:autoSpaceDE w:val="0"/>
              <w:autoSpaceDN w:val="0"/>
              <w:adjustRightInd w:val="0"/>
              <w:spacing w:after="0" w:line="240" w:lineRule="auto"/>
              <w:ind w:left="60" w:right="60"/>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 xml:space="preserve">a. Dependent Variable: Academic Reading </w:t>
            </w:r>
          </w:p>
        </w:tc>
      </w:tr>
      <w:tr w:rsidR="007B1897" w:rsidRPr="00B050D2" w:rsidTr="00A05CFC">
        <w:trPr>
          <w:cantSplit/>
          <w:trHeight w:val="365"/>
          <w:jc w:val="center"/>
        </w:trPr>
        <w:tc>
          <w:tcPr>
            <w:tcW w:w="9075" w:type="dxa"/>
            <w:gridSpan w:val="7"/>
            <w:tcBorders>
              <w:top w:val="nil"/>
              <w:left w:val="nil"/>
              <w:bottom w:val="nil"/>
              <w:right w:val="nil"/>
            </w:tcBorders>
            <w:shd w:val="clear" w:color="auto" w:fill="FFFFFF"/>
          </w:tcPr>
          <w:p w:rsidR="007B1897" w:rsidRPr="00B050D2" w:rsidRDefault="007B1897" w:rsidP="00AD31CE">
            <w:pPr>
              <w:autoSpaceDE w:val="0"/>
              <w:autoSpaceDN w:val="0"/>
              <w:adjustRightInd w:val="0"/>
              <w:spacing w:after="0" w:line="240" w:lineRule="auto"/>
              <w:ind w:left="60" w:right="60"/>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b. Predictors: (Constant), attitude, Breadth, Depth</w:t>
            </w:r>
          </w:p>
        </w:tc>
      </w:tr>
    </w:tbl>
    <w:p w:rsidR="007B1897" w:rsidRPr="00073045" w:rsidRDefault="007B1897" w:rsidP="00AD31CE">
      <w:pPr>
        <w:autoSpaceDE w:val="0"/>
        <w:autoSpaceDN w:val="0"/>
        <w:adjustRightInd w:val="0"/>
        <w:spacing w:after="0" w:line="240" w:lineRule="auto"/>
        <w:jc w:val="both"/>
        <w:rPr>
          <w:rFonts w:asciiTheme="majorBidi" w:hAnsiTheme="majorBidi" w:cstheme="majorBidi"/>
          <w:color w:val="000000" w:themeColor="text1"/>
        </w:rPr>
      </w:pPr>
    </w:p>
    <w:p w:rsidR="007B1897" w:rsidRDefault="00392DAD" w:rsidP="00C768E5">
      <w:pPr>
        <w:autoSpaceDE w:val="0"/>
        <w:autoSpaceDN w:val="0"/>
        <w:adjustRightInd w:val="0"/>
        <w:spacing w:after="120" w:line="240" w:lineRule="auto"/>
        <w:ind w:left="115" w:right="72"/>
        <w:jc w:val="both"/>
        <w:rPr>
          <w:rFonts w:asciiTheme="majorBidi" w:hAnsiTheme="majorBidi" w:cstheme="majorBidi"/>
          <w:color w:val="000000" w:themeColor="text1"/>
        </w:rPr>
      </w:pPr>
      <w:r w:rsidRPr="00073045">
        <w:rPr>
          <w:rFonts w:asciiTheme="majorBidi" w:hAnsiTheme="majorBidi" w:cstheme="majorBidi"/>
          <w:color w:val="000000" w:themeColor="text1"/>
        </w:rPr>
        <w:t>As shown in Table 8</w:t>
      </w:r>
      <w:r w:rsidR="007B1897" w:rsidRPr="00073045">
        <w:rPr>
          <w:rFonts w:asciiTheme="majorBidi" w:hAnsiTheme="majorBidi" w:cstheme="majorBidi"/>
          <w:color w:val="000000" w:themeColor="text1"/>
        </w:rPr>
        <w:t xml:space="preserve">, the contribution of predictors (i.e., attitude, depth, </w:t>
      </w:r>
      <w:r w:rsidR="005C6FEA" w:rsidRPr="00073045">
        <w:rPr>
          <w:rFonts w:asciiTheme="majorBidi" w:hAnsiTheme="majorBidi" w:cstheme="majorBidi"/>
          <w:color w:val="000000" w:themeColor="text1"/>
        </w:rPr>
        <w:t xml:space="preserve">&amp; </w:t>
      </w:r>
      <w:r w:rsidR="007B1897" w:rsidRPr="00073045">
        <w:rPr>
          <w:rFonts w:asciiTheme="majorBidi" w:hAnsiTheme="majorBidi" w:cstheme="majorBidi"/>
          <w:color w:val="000000" w:themeColor="text1"/>
        </w:rPr>
        <w:t>breadth of vocabulary knowledge) was statistically significant, producing R</w:t>
      </w:r>
      <w:r w:rsidR="007B1897" w:rsidRPr="002B7919">
        <w:rPr>
          <w:rFonts w:asciiTheme="majorBidi" w:hAnsiTheme="majorBidi" w:cstheme="majorBidi"/>
          <w:color w:val="000000" w:themeColor="text1"/>
        </w:rPr>
        <w:t xml:space="preserve">2 </w:t>
      </w:r>
      <w:r w:rsidR="007B1897" w:rsidRPr="00073045">
        <w:rPr>
          <w:rFonts w:asciiTheme="majorBidi" w:hAnsiTheme="majorBidi" w:cstheme="majorBidi"/>
          <w:color w:val="000000" w:themeColor="text1"/>
        </w:rPr>
        <w:t xml:space="preserve">= 0.516, </w:t>
      </w:r>
      <w:r w:rsidR="007B1897" w:rsidRPr="002B7919">
        <w:rPr>
          <w:rFonts w:asciiTheme="majorBidi" w:hAnsiTheme="majorBidi" w:cstheme="majorBidi"/>
          <w:color w:val="000000" w:themeColor="text1"/>
        </w:rPr>
        <w:t>F</w:t>
      </w:r>
      <w:r w:rsidR="007B1897" w:rsidRPr="00073045">
        <w:rPr>
          <w:rFonts w:asciiTheme="majorBidi" w:hAnsiTheme="majorBidi" w:cstheme="majorBidi"/>
          <w:color w:val="000000" w:themeColor="text1"/>
        </w:rPr>
        <w:t xml:space="preserve"> (3, 118) = 41.868, </w:t>
      </w:r>
      <w:r w:rsidR="007B1897" w:rsidRPr="002B7919">
        <w:rPr>
          <w:rFonts w:asciiTheme="majorBidi" w:hAnsiTheme="majorBidi" w:cstheme="majorBidi"/>
          <w:color w:val="000000" w:themeColor="text1"/>
        </w:rPr>
        <w:t>p</w:t>
      </w:r>
      <w:r w:rsidR="007B1897" w:rsidRPr="00073045">
        <w:rPr>
          <w:rFonts w:asciiTheme="majorBidi" w:hAnsiTheme="majorBidi" w:cstheme="majorBidi"/>
          <w:color w:val="000000" w:themeColor="text1"/>
        </w:rPr>
        <w:t xml:space="preserve"> = .000. To investigate the relative contribution of each of the predictors to academic reading comprehension, the coefficients o</w:t>
      </w:r>
      <w:r w:rsidRPr="00073045">
        <w:rPr>
          <w:rFonts w:asciiTheme="majorBidi" w:hAnsiTheme="majorBidi" w:cstheme="majorBidi"/>
          <w:color w:val="000000" w:themeColor="text1"/>
        </w:rPr>
        <w:t>f them were calculated. Table 9</w:t>
      </w:r>
      <w:r w:rsidR="007B1897" w:rsidRPr="00073045">
        <w:rPr>
          <w:rFonts w:asciiTheme="majorBidi" w:hAnsiTheme="majorBidi" w:cstheme="majorBidi"/>
          <w:color w:val="000000" w:themeColor="text1"/>
        </w:rPr>
        <w:t xml:space="preserve"> presents the results. </w:t>
      </w:r>
    </w:p>
    <w:p w:rsidR="00D34A91" w:rsidRPr="00A05CFC" w:rsidRDefault="00D34A91" w:rsidP="00A05CFC">
      <w:pPr>
        <w:autoSpaceDE w:val="0"/>
        <w:autoSpaceDN w:val="0"/>
        <w:adjustRightInd w:val="0"/>
        <w:spacing w:after="0" w:line="240" w:lineRule="auto"/>
        <w:jc w:val="center"/>
        <w:rPr>
          <w:rFonts w:asciiTheme="majorBidi" w:hAnsiTheme="majorBidi" w:cstheme="majorBidi"/>
          <w:color w:val="000000" w:themeColor="text1"/>
          <w:sz w:val="20"/>
          <w:szCs w:val="20"/>
          <w:lang w:val="en-GB"/>
        </w:rPr>
      </w:pPr>
      <w:r w:rsidRPr="00A05CFC">
        <w:rPr>
          <w:rFonts w:asciiTheme="majorBidi" w:hAnsiTheme="majorBidi" w:cstheme="majorBidi"/>
          <w:color w:val="000000" w:themeColor="text1"/>
          <w:sz w:val="20"/>
          <w:szCs w:val="20"/>
          <w:lang w:val="en-GB"/>
        </w:rPr>
        <w:t xml:space="preserve">Table 9: Coefficients of </w:t>
      </w:r>
      <w:r w:rsidR="00B050D2" w:rsidRPr="00A05CFC">
        <w:rPr>
          <w:rFonts w:asciiTheme="majorBidi" w:hAnsiTheme="majorBidi" w:cstheme="majorBidi"/>
          <w:color w:val="000000" w:themeColor="text1"/>
          <w:sz w:val="20"/>
          <w:szCs w:val="20"/>
          <w:lang w:val="en-GB"/>
        </w:rPr>
        <w:t xml:space="preserve">Different Factors </w:t>
      </w:r>
      <w:r w:rsidRPr="00A05CFC">
        <w:rPr>
          <w:rFonts w:asciiTheme="majorBidi" w:hAnsiTheme="majorBidi" w:cstheme="majorBidi"/>
          <w:color w:val="000000" w:themeColor="text1"/>
          <w:sz w:val="20"/>
          <w:szCs w:val="20"/>
          <w:lang w:val="en-GB"/>
        </w:rPr>
        <w:t>t</w:t>
      </w:r>
      <w:r w:rsidR="00B050D2" w:rsidRPr="00A05CFC">
        <w:rPr>
          <w:rFonts w:asciiTheme="majorBidi" w:hAnsiTheme="majorBidi" w:cstheme="majorBidi"/>
          <w:color w:val="000000" w:themeColor="text1"/>
          <w:sz w:val="20"/>
          <w:szCs w:val="20"/>
          <w:lang w:val="en-GB"/>
        </w:rPr>
        <w:t>o Academic Reading Comprehension</w:t>
      </w:r>
    </w:p>
    <w:tbl>
      <w:tblPr>
        <w:tblpPr w:leftFromText="180" w:rightFromText="180" w:vertAnchor="text" w:horzAnchor="margin" w:tblpXSpec="center" w:tblpY="544"/>
        <w:tblW w:w="4955"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7"/>
        <w:gridCol w:w="921"/>
        <w:gridCol w:w="760"/>
        <w:gridCol w:w="608"/>
        <w:gridCol w:w="1138"/>
        <w:gridCol w:w="632"/>
        <w:gridCol w:w="562"/>
        <w:gridCol w:w="644"/>
        <w:gridCol w:w="599"/>
        <w:gridCol w:w="512"/>
        <w:gridCol w:w="691"/>
        <w:gridCol w:w="433"/>
        <w:gridCol w:w="912"/>
        <w:gridCol w:w="426"/>
      </w:tblGrid>
      <w:tr w:rsidR="00AC4B01" w:rsidRPr="00B050D2" w:rsidTr="00AC4B01">
        <w:trPr>
          <w:cantSplit/>
          <w:trHeight w:val="1085"/>
        </w:trPr>
        <w:tc>
          <w:tcPr>
            <w:tcW w:w="575" w:type="pct"/>
            <w:gridSpan w:val="2"/>
            <w:vMerge w:val="restart"/>
            <w:tcBorders>
              <w:top w:val="single" w:sz="4" w:space="0" w:color="auto"/>
              <w:left w:val="nil"/>
              <w:bottom w:val="nil"/>
              <w:right w:val="nil"/>
            </w:tcBorders>
            <w:shd w:val="clear" w:color="auto" w:fill="FFFFFF"/>
            <w:vAlign w:val="bottom"/>
          </w:tcPr>
          <w:p w:rsidR="00292501" w:rsidRPr="00B050D2" w:rsidRDefault="00292501" w:rsidP="00B050D2">
            <w:pPr>
              <w:autoSpaceDE w:val="0"/>
              <w:autoSpaceDN w:val="0"/>
              <w:adjustRightInd w:val="0"/>
              <w:spacing w:after="0" w:line="240" w:lineRule="auto"/>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Model</w:t>
            </w:r>
          </w:p>
        </w:tc>
        <w:tc>
          <w:tcPr>
            <w:tcW w:w="765" w:type="pct"/>
            <w:gridSpan w:val="2"/>
            <w:tcBorders>
              <w:top w:val="single" w:sz="4" w:space="0" w:color="auto"/>
              <w:left w:val="nil"/>
              <w:right w:val="nil"/>
            </w:tcBorders>
            <w:shd w:val="clear" w:color="auto" w:fill="FFFFFF"/>
            <w:vAlign w:val="bottom"/>
          </w:tcPr>
          <w:p w:rsidR="00292501" w:rsidRPr="00B050D2" w:rsidRDefault="00292501" w:rsidP="00AC4B01">
            <w:pPr>
              <w:autoSpaceDE w:val="0"/>
              <w:autoSpaceDN w:val="0"/>
              <w:adjustRightInd w:val="0"/>
              <w:spacing w:after="0" w:line="240" w:lineRule="auto"/>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Unstandardized Coefficients</w:t>
            </w:r>
          </w:p>
        </w:tc>
        <w:tc>
          <w:tcPr>
            <w:tcW w:w="636" w:type="pct"/>
            <w:tcBorders>
              <w:top w:val="single" w:sz="4" w:space="0" w:color="auto"/>
              <w:left w:val="nil"/>
              <w:right w:val="nil"/>
            </w:tcBorders>
            <w:shd w:val="clear" w:color="auto" w:fill="FFFFFF"/>
            <w:vAlign w:val="bottom"/>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Standardized Coefficients</w:t>
            </w:r>
          </w:p>
        </w:tc>
        <w:tc>
          <w:tcPr>
            <w:tcW w:w="353" w:type="pct"/>
            <w:vMerge w:val="restart"/>
            <w:tcBorders>
              <w:top w:val="single" w:sz="4" w:space="0" w:color="auto"/>
              <w:left w:val="nil"/>
              <w:right w:val="nil"/>
            </w:tcBorders>
            <w:shd w:val="clear" w:color="auto" w:fill="FFFFFF"/>
            <w:vAlign w:val="bottom"/>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T</w:t>
            </w:r>
          </w:p>
        </w:tc>
        <w:tc>
          <w:tcPr>
            <w:tcW w:w="314" w:type="pct"/>
            <w:vMerge w:val="restart"/>
            <w:tcBorders>
              <w:top w:val="single" w:sz="4" w:space="0" w:color="auto"/>
              <w:left w:val="nil"/>
              <w:right w:val="nil"/>
            </w:tcBorders>
            <w:shd w:val="clear" w:color="auto" w:fill="FFFFFF"/>
            <w:vAlign w:val="bottom"/>
          </w:tcPr>
          <w:p w:rsidR="00292501" w:rsidRPr="00B050D2" w:rsidRDefault="00292501" w:rsidP="00B050D2">
            <w:pPr>
              <w:autoSpaceDE w:val="0"/>
              <w:autoSpaceDN w:val="0"/>
              <w:adjustRightInd w:val="0"/>
              <w:spacing w:after="0" w:line="240" w:lineRule="auto"/>
              <w:jc w:val="center"/>
              <w:rPr>
                <w:rFonts w:asciiTheme="majorBidi" w:hAnsiTheme="majorBidi" w:cstheme="majorBidi"/>
                <w:i/>
                <w:iCs/>
                <w:color w:val="000000" w:themeColor="text1"/>
                <w:sz w:val="20"/>
                <w:szCs w:val="20"/>
              </w:rPr>
            </w:pPr>
            <w:r w:rsidRPr="00B050D2">
              <w:rPr>
                <w:rFonts w:asciiTheme="majorBidi" w:hAnsiTheme="majorBidi" w:cstheme="majorBidi"/>
                <w:i/>
                <w:iCs/>
                <w:color w:val="000000" w:themeColor="text1"/>
                <w:sz w:val="20"/>
                <w:szCs w:val="20"/>
              </w:rPr>
              <w:t>P</w:t>
            </w:r>
          </w:p>
        </w:tc>
        <w:tc>
          <w:tcPr>
            <w:tcW w:w="695" w:type="pct"/>
            <w:gridSpan w:val="2"/>
            <w:tcBorders>
              <w:top w:val="single" w:sz="4" w:space="0" w:color="auto"/>
              <w:left w:val="nil"/>
              <w:right w:val="nil"/>
            </w:tcBorders>
            <w:shd w:val="clear" w:color="auto" w:fill="FFFFFF"/>
            <w:vAlign w:val="bottom"/>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95.0% Confidence Interval for B</w:t>
            </w:r>
          </w:p>
        </w:tc>
        <w:tc>
          <w:tcPr>
            <w:tcW w:w="914" w:type="pct"/>
            <w:gridSpan w:val="3"/>
            <w:tcBorders>
              <w:top w:val="single" w:sz="4" w:space="0" w:color="auto"/>
              <w:left w:val="nil"/>
              <w:right w:val="nil"/>
            </w:tcBorders>
            <w:shd w:val="clear" w:color="auto" w:fill="FFFFFF"/>
            <w:vAlign w:val="bottom"/>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Correlations</w:t>
            </w:r>
          </w:p>
        </w:tc>
        <w:tc>
          <w:tcPr>
            <w:tcW w:w="747" w:type="pct"/>
            <w:gridSpan w:val="2"/>
            <w:tcBorders>
              <w:top w:val="single" w:sz="4" w:space="0" w:color="auto"/>
              <w:left w:val="nil"/>
              <w:right w:val="nil"/>
            </w:tcBorders>
            <w:shd w:val="clear" w:color="auto" w:fill="FFFFFF"/>
            <w:vAlign w:val="bottom"/>
          </w:tcPr>
          <w:p w:rsidR="00292501" w:rsidRPr="00B050D2" w:rsidRDefault="00292501" w:rsidP="00AC4B01">
            <w:pPr>
              <w:autoSpaceDE w:val="0"/>
              <w:autoSpaceDN w:val="0"/>
              <w:adjustRightInd w:val="0"/>
              <w:spacing w:after="0" w:line="240" w:lineRule="auto"/>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Collinearity Statistics</w:t>
            </w:r>
          </w:p>
        </w:tc>
      </w:tr>
      <w:tr w:rsidR="00AC4B01" w:rsidRPr="00B050D2" w:rsidTr="00AC4B01">
        <w:trPr>
          <w:cantSplit/>
          <w:trHeight w:val="496"/>
        </w:trPr>
        <w:tc>
          <w:tcPr>
            <w:tcW w:w="575" w:type="pct"/>
            <w:gridSpan w:val="2"/>
            <w:vMerge/>
            <w:tcBorders>
              <w:top w:val="double" w:sz="8" w:space="0" w:color="000000"/>
              <w:left w:val="nil"/>
              <w:bottom w:val="nil"/>
              <w:right w:val="nil"/>
            </w:tcBorders>
            <w:shd w:val="clear" w:color="auto" w:fill="FFFFFF"/>
            <w:vAlign w:val="bottom"/>
          </w:tcPr>
          <w:p w:rsidR="00292501" w:rsidRPr="00B050D2" w:rsidRDefault="00292501" w:rsidP="00B050D2">
            <w:pPr>
              <w:autoSpaceDE w:val="0"/>
              <w:autoSpaceDN w:val="0"/>
              <w:adjustRightInd w:val="0"/>
              <w:spacing w:after="0" w:line="240" w:lineRule="auto"/>
              <w:rPr>
                <w:rFonts w:asciiTheme="majorBidi" w:hAnsiTheme="majorBidi" w:cstheme="majorBidi"/>
                <w:color w:val="000000" w:themeColor="text1"/>
                <w:sz w:val="20"/>
                <w:szCs w:val="20"/>
              </w:rPr>
            </w:pPr>
          </w:p>
        </w:tc>
        <w:tc>
          <w:tcPr>
            <w:tcW w:w="425" w:type="pct"/>
            <w:tcBorders>
              <w:left w:val="nil"/>
              <w:bottom w:val="single" w:sz="16" w:space="0" w:color="000000"/>
              <w:right w:val="nil"/>
            </w:tcBorders>
            <w:shd w:val="clear" w:color="auto" w:fill="FFFFFF"/>
            <w:vAlign w:val="bottom"/>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B</w:t>
            </w:r>
          </w:p>
        </w:tc>
        <w:tc>
          <w:tcPr>
            <w:tcW w:w="340" w:type="pct"/>
            <w:tcBorders>
              <w:left w:val="nil"/>
              <w:bottom w:val="single" w:sz="16" w:space="0" w:color="000000"/>
              <w:right w:val="nil"/>
            </w:tcBorders>
            <w:shd w:val="clear" w:color="auto" w:fill="FFFFFF"/>
            <w:vAlign w:val="bottom"/>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Std. Error</w:t>
            </w:r>
          </w:p>
        </w:tc>
        <w:tc>
          <w:tcPr>
            <w:tcW w:w="636" w:type="pct"/>
            <w:tcBorders>
              <w:left w:val="nil"/>
              <w:bottom w:val="single" w:sz="16" w:space="0" w:color="000000"/>
              <w:right w:val="nil"/>
            </w:tcBorders>
            <w:shd w:val="clear" w:color="auto" w:fill="FFFFFF"/>
            <w:vAlign w:val="bottom"/>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Beta</w:t>
            </w:r>
          </w:p>
        </w:tc>
        <w:tc>
          <w:tcPr>
            <w:tcW w:w="353" w:type="pct"/>
            <w:vMerge/>
            <w:tcBorders>
              <w:top w:val="double" w:sz="8" w:space="0" w:color="000000"/>
              <w:left w:val="nil"/>
              <w:right w:val="nil"/>
            </w:tcBorders>
            <w:shd w:val="clear" w:color="auto" w:fill="FFFFFF"/>
            <w:vAlign w:val="bottom"/>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314" w:type="pct"/>
            <w:vMerge/>
            <w:tcBorders>
              <w:top w:val="double" w:sz="8" w:space="0" w:color="000000"/>
              <w:left w:val="nil"/>
              <w:right w:val="nil"/>
            </w:tcBorders>
            <w:shd w:val="clear" w:color="auto" w:fill="FFFFFF"/>
            <w:vAlign w:val="bottom"/>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360" w:type="pct"/>
            <w:tcBorders>
              <w:left w:val="nil"/>
              <w:bottom w:val="single" w:sz="16" w:space="0" w:color="000000"/>
              <w:right w:val="nil"/>
            </w:tcBorders>
            <w:shd w:val="clear" w:color="auto" w:fill="FFFFFF"/>
            <w:vAlign w:val="bottom"/>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Lower Bound</w:t>
            </w:r>
          </w:p>
        </w:tc>
        <w:tc>
          <w:tcPr>
            <w:tcW w:w="335" w:type="pct"/>
            <w:tcBorders>
              <w:left w:val="nil"/>
              <w:bottom w:val="single" w:sz="16" w:space="0" w:color="000000"/>
              <w:right w:val="nil"/>
            </w:tcBorders>
            <w:shd w:val="clear" w:color="auto" w:fill="FFFFFF"/>
            <w:vAlign w:val="bottom"/>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Upper Bound</w:t>
            </w:r>
          </w:p>
        </w:tc>
        <w:tc>
          <w:tcPr>
            <w:tcW w:w="286" w:type="pct"/>
            <w:tcBorders>
              <w:left w:val="nil"/>
              <w:bottom w:val="single" w:sz="16" w:space="0" w:color="000000"/>
              <w:right w:val="nil"/>
            </w:tcBorders>
            <w:shd w:val="clear" w:color="auto" w:fill="FFFFFF"/>
            <w:vAlign w:val="bottom"/>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Zero-order</w:t>
            </w:r>
          </w:p>
        </w:tc>
        <w:tc>
          <w:tcPr>
            <w:tcW w:w="386" w:type="pct"/>
            <w:tcBorders>
              <w:left w:val="nil"/>
              <w:bottom w:val="single" w:sz="16" w:space="0" w:color="000000"/>
              <w:right w:val="nil"/>
            </w:tcBorders>
            <w:shd w:val="clear" w:color="auto" w:fill="FFFFFF"/>
            <w:vAlign w:val="bottom"/>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Partial</w:t>
            </w:r>
          </w:p>
        </w:tc>
        <w:tc>
          <w:tcPr>
            <w:tcW w:w="242" w:type="pct"/>
            <w:tcBorders>
              <w:left w:val="nil"/>
              <w:bottom w:val="single" w:sz="16" w:space="0" w:color="000000"/>
              <w:right w:val="nil"/>
            </w:tcBorders>
            <w:shd w:val="clear" w:color="auto" w:fill="FFFFFF"/>
            <w:vAlign w:val="bottom"/>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Part</w:t>
            </w:r>
          </w:p>
        </w:tc>
        <w:tc>
          <w:tcPr>
            <w:tcW w:w="510" w:type="pct"/>
            <w:tcBorders>
              <w:left w:val="nil"/>
              <w:bottom w:val="single" w:sz="16" w:space="0" w:color="000000"/>
              <w:right w:val="nil"/>
            </w:tcBorders>
            <w:shd w:val="clear" w:color="auto" w:fill="FFFFFF"/>
            <w:vAlign w:val="bottom"/>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Tolerance</w:t>
            </w:r>
          </w:p>
        </w:tc>
        <w:tc>
          <w:tcPr>
            <w:tcW w:w="237" w:type="pct"/>
            <w:tcBorders>
              <w:left w:val="nil"/>
              <w:bottom w:val="single" w:sz="16" w:space="0" w:color="000000"/>
              <w:right w:val="nil"/>
            </w:tcBorders>
            <w:shd w:val="clear" w:color="auto" w:fill="FFFFFF"/>
            <w:vAlign w:val="bottom"/>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VIF</w:t>
            </w:r>
          </w:p>
        </w:tc>
      </w:tr>
      <w:tr w:rsidR="00AC4B01" w:rsidRPr="00B050D2" w:rsidTr="00AC4B01">
        <w:trPr>
          <w:cantSplit/>
          <w:trHeight w:val="804"/>
        </w:trPr>
        <w:tc>
          <w:tcPr>
            <w:tcW w:w="60" w:type="pct"/>
            <w:vMerge w:val="restart"/>
            <w:tcBorders>
              <w:top w:val="single" w:sz="16" w:space="0" w:color="000000"/>
              <w:left w:val="nil"/>
              <w:bottom w:val="double" w:sz="8" w:space="0" w:color="000000"/>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1</w:t>
            </w:r>
          </w:p>
        </w:tc>
        <w:tc>
          <w:tcPr>
            <w:tcW w:w="515" w:type="pct"/>
            <w:tcBorders>
              <w:top w:val="single" w:sz="16" w:space="0" w:color="000000"/>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(Constant)</w:t>
            </w:r>
          </w:p>
        </w:tc>
        <w:tc>
          <w:tcPr>
            <w:tcW w:w="425" w:type="pct"/>
            <w:tcBorders>
              <w:top w:val="single" w:sz="16" w:space="0" w:color="000000"/>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-15.963</w:t>
            </w:r>
          </w:p>
        </w:tc>
        <w:tc>
          <w:tcPr>
            <w:tcW w:w="340" w:type="pct"/>
            <w:tcBorders>
              <w:top w:val="single" w:sz="16" w:space="0" w:color="000000"/>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4.001</w:t>
            </w:r>
          </w:p>
        </w:tc>
        <w:tc>
          <w:tcPr>
            <w:tcW w:w="636" w:type="pct"/>
            <w:tcBorders>
              <w:top w:val="single" w:sz="16" w:space="0" w:color="000000"/>
              <w:left w:val="nil"/>
              <w:bottom w:val="nil"/>
              <w:right w:val="nil"/>
            </w:tcBorders>
            <w:shd w:val="clear" w:color="auto" w:fill="FFFFFF"/>
            <w:vAlign w:val="center"/>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353" w:type="pct"/>
            <w:tcBorders>
              <w:top w:val="single" w:sz="16" w:space="0" w:color="000000"/>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-3.990</w:t>
            </w:r>
          </w:p>
        </w:tc>
        <w:tc>
          <w:tcPr>
            <w:tcW w:w="314" w:type="pct"/>
            <w:tcBorders>
              <w:top w:val="single" w:sz="16" w:space="0" w:color="000000"/>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.000*</w:t>
            </w:r>
          </w:p>
        </w:tc>
        <w:tc>
          <w:tcPr>
            <w:tcW w:w="360" w:type="pct"/>
            <w:tcBorders>
              <w:top w:val="single" w:sz="16" w:space="0" w:color="000000"/>
              <w:left w:val="nil"/>
              <w:bottom w:val="nil"/>
              <w:right w:val="nil"/>
            </w:tcBorders>
            <w:shd w:val="clear" w:color="auto" w:fill="FFFFFF"/>
          </w:tcPr>
          <w:p w:rsidR="00292501" w:rsidRPr="00B050D2" w:rsidRDefault="00292501" w:rsidP="00B050D2">
            <w:pPr>
              <w:autoSpaceDE w:val="0"/>
              <w:autoSpaceDN w:val="0"/>
              <w:adjustRightInd w:val="0"/>
              <w:spacing w:after="0" w:line="240" w:lineRule="auto"/>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-23.88</w:t>
            </w:r>
          </w:p>
        </w:tc>
        <w:tc>
          <w:tcPr>
            <w:tcW w:w="335" w:type="pct"/>
            <w:tcBorders>
              <w:top w:val="single" w:sz="16" w:space="0" w:color="000000"/>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-8.040</w:t>
            </w:r>
          </w:p>
        </w:tc>
        <w:tc>
          <w:tcPr>
            <w:tcW w:w="286" w:type="pct"/>
            <w:tcBorders>
              <w:top w:val="single" w:sz="16" w:space="0" w:color="000000"/>
              <w:left w:val="nil"/>
              <w:bottom w:val="nil"/>
              <w:right w:val="nil"/>
            </w:tcBorders>
            <w:shd w:val="clear" w:color="auto" w:fill="FFFFFF"/>
            <w:vAlign w:val="center"/>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386" w:type="pct"/>
            <w:tcBorders>
              <w:top w:val="single" w:sz="16" w:space="0" w:color="000000"/>
              <w:left w:val="nil"/>
              <w:bottom w:val="nil"/>
              <w:right w:val="nil"/>
            </w:tcBorders>
            <w:shd w:val="clear" w:color="auto" w:fill="FFFFFF"/>
            <w:vAlign w:val="center"/>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242" w:type="pct"/>
            <w:tcBorders>
              <w:top w:val="single" w:sz="16" w:space="0" w:color="000000"/>
              <w:left w:val="nil"/>
              <w:bottom w:val="nil"/>
              <w:right w:val="nil"/>
            </w:tcBorders>
            <w:shd w:val="clear" w:color="auto" w:fill="FFFFFF"/>
            <w:vAlign w:val="center"/>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510" w:type="pct"/>
            <w:tcBorders>
              <w:top w:val="single" w:sz="16" w:space="0" w:color="000000"/>
              <w:left w:val="nil"/>
              <w:bottom w:val="nil"/>
              <w:right w:val="nil"/>
            </w:tcBorders>
            <w:shd w:val="clear" w:color="auto" w:fill="FFFFFF"/>
            <w:vAlign w:val="center"/>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237" w:type="pct"/>
            <w:tcBorders>
              <w:top w:val="single" w:sz="16" w:space="0" w:color="000000"/>
              <w:left w:val="nil"/>
              <w:bottom w:val="nil"/>
              <w:right w:val="nil"/>
            </w:tcBorders>
            <w:shd w:val="clear" w:color="auto" w:fill="FFFFFF"/>
            <w:vAlign w:val="center"/>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p>
        </w:tc>
      </w:tr>
      <w:tr w:rsidR="00AC4B01" w:rsidRPr="00B050D2" w:rsidTr="00AC4B01">
        <w:trPr>
          <w:cantSplit/>
          <w:trHeight w:val="599"/>
        </w:trPr>
        <w:tc>
          <w:tcPr>
            <w:tcW w:w="60" w:type="pct"/>
            <w:vMerge/>
            <w:tcBorders>
              <w:top w:val="single" w:sz="16" w:space="0" w:color="000000"/>
              <w:left w:val="nil"/>
              <w:bottom w:val="double" w:sz="8" w:space="0" w:color="000000"/>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515"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Breadth</w:t>
            </w:r>
          </w:p>
        </w:tc>
        <w:tc>
          <w:tcPr>
            <w:tcW w:w="425"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.223</w:t>
            </w:r>
          </w:p>
        </w:tc>
        <w:tc>
          <w:tcPr>
            <w:tcW w:w="340"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.042</w:t>
            </w:r>
          </w:p>
        </w:tc>
        <w:tc>
          <w:tcPr>
            <w:tcW w:w="636"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.483</w:t>
            </w:r>
          </w:p>
        </w:tc>
        <w:tc>
          <w:tcPr>
            <w:tcW w:w="353"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5.357</w:t>
            </w:r>
          </w:p>
        </w:tc>
        <w:tc>
          <w:tcPr>
            <w:tcW w:w="314"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.000*</w:t>
            </w:r>
          </w:p>
        </w:tc>
        <w:tc>
          <w:tcPr>
            <w:tcW w:w="360"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.141</w:t>
            </w:r>
          </w:p>
        </w:tc>
        <w:tc>
          <w:tcPr>
            <w:tcW w:w="335"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.306</w:t>
            </w:r>
          </w:p>
        </w:tc>
        <w:tc>
          <w:tcPr>
            <w:tcW w:w="286"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.686</w:t>
            </w:r>
          </w:p>
        </w:tc>
        <w:tc>
          <w:tcPr>
            <w:tcW w:w="386"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.442</w:t>
            </w:r>
          </w:p>
        </w:tc>
        <w:tc>
          <w:tcPr>
            <w:tcW w:w="242"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.343</w:t>
            </w:r>
          </w:p>
        </w:tc>
        <w:tc>
          <w:tcPr>
            <w:tcW w:w="510"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.505</w:t>
            </w:r>
          </w:p>
        </w:tc>
        <w:tc>
          <w:tcPr>
            <w:tcW w:w="237"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1.98</w:t>
            </w:r>
          </w:p>
        </w:tc>
      </w:tr>
      <w:tr w:rsidR="00AC4B01" w:rsidRPr="00B050D2" w:rsidTr="00AC4B01">
        <w:trPr>
          <w:cantSplit/>
          <w:trHeight w:val="599"/>
        </w:trPr>
        <w:tc>
          <w:tcPr>
            <w:tcW w:w="60" w:type="pct"/>
            <w:vMerge/>
            <w:tcBorders>
              <w:top w:val="single" w:sz="16" w:space="0" w:color="000000"/>
              <w:left w:val="nil"/>
              <w:bottom w:val="double" w:sz="8" w:space="0" w:color="000000"/>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515"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Depth</w:t>
            </w:r>
          </w:p>
        </w:tc>
        <w:tc>
          <w:tcPr>
            <w:tcW w:w="425"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.068</w:t>
            </w:r>
          </w:p>
        </w:tc>
        <w:tc>
          <w:tcPr>
            <w:tcW w:w="340"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.027</w:t>
            </w:r>
          </w:p>
        </w:tc>
        <w:tc>
          <w:tcPr>
            <w:tcW w:w="636"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.235</w:t>
            </w:r>
          </w:p>
        </w:tc>
        <w:tc>
          <w:tcPr>
            <w:tcW w:w="353"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2.547</w:t>
            </w:r>
          </w:p>
        </w:tc>
        <w:tc>
          <w:tcPr>
            <w:tcW w:w="314"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.012*</w:t>
            </w:r>
          </w:p>
        </w:tc>
        <w:tc>
          <w:tcPr>
            <w:tcW w:w="360"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.015</w:t>
            </w:r>
          </w:p>
        </w:tc>
        <w:tc>
          <w:tcPr>
            <w:tcW w:w="335"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.121</w:t>
            </w:r>
          </w:p>
        </w:tc>
        <w:tc>
          <w:tcPr>
            <w:tcW w:w="286"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.616</w:t>
            </w:r>
          </w:p>
        </w:tc>
        <w:tc>
          <w:tcPr>
            <w:tcW w:w="386"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.228</w:t>
            </w:r>
          </w:p>
        </w:tc>
        <w:tc>
          <w:tcPr>
            <w:tcW w:w="242"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.163</w:t>
            </w:r>
          </w:p>
        </w:tc>
        <w:tc>
          <w:tcPr>
            <w:tcW w:w="510"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.483</w:t>
            </w:r>
          </w:p>
        </w:tc>
        <w:tc>
          <w:tcPr>
            <w:tcW w:w="237" w:type="pct"/>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2.07</w:t>
            </w:r>
          </w:p>
        </w:tc>
      </w:tr>
      <w:tr w:rsidR="00AC4B01" w:rsidRPr="00B050D2" w:rsidTr="00AC4B01">
        <w:trPr>
          <w:cantSplit/>
          <w:trHeight w:val="625"/>
        </w:trPr>
        <w:tc>
          <w:tcPr>
            <w:tcW w:w="60" w:type="pct"/>
            <w:vMerge/>
            <w:tcBorders>
              <w:top w:val="single" w:sz="16" w:space="0" w:color="000000"/>
              <w:left w:val="nil"/>
              <w:bottom w:val="double" w:sz="8" w:space="0" w:color="000000"/>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p>
        </w:tc>
        <w:tc>
          <w:tcPr>
            <w:tcW w:w="515" w:type="pct"/>
            <w:tcBorders>
              <w:top w:val="nil"/>
              <w:left w:val="nil"/>
              <w:bottom w:val="double" w:sz="8" w:space="0" w:color="000000"/>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Attitude</w:t>
            </w:r>
          </w:p>
        </w:tc>
        <w:tc>
          <w:tcPr>
            <w:tcW w:w="425" w:type="pct"/>
            <w:tcBorders>
              <w:top w:val="nil"/>
              <w:left w:val="nil"/>
              <w:bottom w:val="double" w:sz="8" w:space="0" w:color="000000"/>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1.575</w:t>
            </w:r>
          </w:p>
        </w:tc>
        <w:tc>
          <w:tcPr>
            <w:tcW w:w="340" w:type="pct"/>
            <w:tcBorders>
              <w:top w:val="nil"/>
              <w:left w:val="nil"/>
              <w:bottom w:val="double" w:sz="8" w:space="0" w:color="000000"/>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1.107</w:t>
            </w:r>
          </w:p>
        </w:tc>
        <w:tc>
          <w:tcPr>
            <w:tcW w:w="636" w:type="pct"/>
            <w:tcBorders>
              <w:top w:val="nil"/>
              <w:left w:val="nil"/>
              <w:bottom w:val="double" w:sz="8" w:space="0" w:color="000000"/>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.102</w:t>
            </w:r>
          </w:p>
        </w:tc>
        <w:tc>
          <w:tcPr>
            <w:tcW w:w="353" w:type="pct"/>
            <w:tcBorders>
              <w:top w:val="nil"/>
              <w:left w:val="nil"/>
              <w:bottom w:val="double" w:sz="8" w:space="0" w:color="000000"/>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1.422</w:t>
            </w:r>
          </w:p>
        </w:tc>
        <w:tc>
          <w:tcPr>
            <w:tcW w:w="314" w:type="pct"/>
            <w:tcBorders>
              <w:top w:val="nil"/>
              <w:left w:val="nil"/>
              <w:bottom w:val="double" w:sz="8" w:space="0" w:color="000000"/>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.158</w:t>
            </w:r>
          </w:p>
        </w:tc>
        <w:tc>
          <w:tcPr>
            <w:tcW w:w="360" w:type="pct"/>
            <w:tcBorders>
              <w:top w:val="nil"/>
              <w:left w:val="nil"/>
              <w:bottom w:val="double" w:sz="8" w:space="0" w:color="000000"/>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-.618</w:t>
            </w:r>
          </w:p>
        </w:tc>
        <w:tc>
          <w:tcPr>
            <w:tcW w:w="335" w:type="pct"/>
            <w:tcBorders>
              <w:top w:val="nil"/>
              <w:left w:val="nil"/>
              <w:bottom w:val="double" w:sz="8" w:space="0" w:color="000000"/>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3.768</w:t>
            </w:r>
          </w:p>
        </w:tc>
        <w:tc>
          <w:tcPr>
            <w:tcW w:w="286" w:type="pct"/>
            <w:tcBorders>
              <w:top w:val="nil"/>
              <w:left w:val="nil"/>
              <w:bottom w:val="double" w:sz="8" w:space="0" w:color="000000"/>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.390</w:t>
            </w:r>
          </w:p>
        </w:tc>
        <w:tc>
          <w:tcPr>
            <w:tcW w:w="386" w:type="pct"/>
            <w:tcBorders>
              <w:top w:val="nil"/>
              <w:left w:val="nil"/>
              <w:bottom w:val="double" w:sz="8" w:space="0" w:color="000000"/>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.130</w:t>
            </w:r>
          </w:p>
        </w:tc>
        <w:tc>
          <w:tcPr>
            <w:tcW w:w="242" w:type="pct"/>
            <w:tcBorders>
              <w:top w:val="nil"/>
              <w:left w:val="nil"/>
              <w:bottom w:val="double" w:sz="8" w:space="0" w:color="000000"/>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.091</w:t>
            </w:r>
          </w:p>
        </w:tc>
        <w:tc>
          <w:tcPr>
            <w:tcW w:w="510" w:type="pct"/>
            <w:tcBorders>
              <w:top w:val="nil"/>
              <w:left w:val="nil"/>
              <w:bottom w:val="double" w:sz="8" w:space="0" w:color="000000"/>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.799</w:t>
            </w:r>
          </w:p>
        </w:tc>
        <w:tc>
          <w:tcPr>
            <w:tcW w:w="237" w:type="pct"/>
            <w:tcBorders>
              <w:top w:val="nil"/>
              <w:left w:val="nil"/>
              <w:bottom w:val="double" w:sz="8" w:space="0" w:color="000000"/>
              <w:right w:val="nil"/>
            </w:tcBorders>
            <w:shd w:val="clear" w:color="auto" w:fill="FFFFFF"/>
          </w:tcPr>
          <w:p w:rsidR="00292501" w:rsidRPr="00B050D2" w:rsidRDefault="00292501" w:rsidP="00B050D2">
            <w:pPr>
              <w:autoSpaceDE w:val="0"/>
              <w:autoSpaceDN w:val="0"/>
              <w:adjustRightInd w:val="0"/>
              <w:spacing w:after="0" w:line="240" w:lineRule="auto"/>
              <w:jc w:val="center"/>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1.25</w:t>
            </w:r>
          </w:p>
        </w:tc>
      </w:tr>
      <w:tr w:rsidR="00292501" w:rsidRPr="00B050D2" w:rsidTr="00AC4B01">
        <w:trPr>
          <w:cantSplit/>
          <w:trHeight w:val="216"/>
        </w:trPr>
        <w:tc>
          <w:tcPr>
            <w:tcW w:w="5000" w:type="pct"/>
            <w:gridSpan w:val="14"/>
            <w:tcBorders>
              <w:top w:val="nil"/>
              <w:left w:val="nil"/>
              <w:bottom w:val="nil"/>
              <w:right w:val="nil"/>
            </w:tcBorders>
            <w:shd w:val="clear" w:color="auto" w:fill="FFFFFF"/>
          </w:tcPr>
          <w:p w:rsidR="00292501" w:rsidRPr="00B050D2" w:rsidRDefault="00292501" w:rsidP="00B050D2">
            <w:pPr>
              <w:autoSpaceDE w:val="0"/>
              <w:autoSpaceDN w:val="0"/>
              <w:adjustRightInd w:val="0"/>
              <w:spacing w:after="0" w:line="240" w:lineRule="auto"/>
              <w:rPr>
                <w:rFonts w:asciiTheme="majorBidi" w:hAnsiTheme="majorBidi" w:cstheme="majorBidi"/>
                <w:color w:val="000000" w:themeColor="text1"/>
                <w:sz w:val="20"/>
                <w:szCs w:val="20"/>
              </w:rPr>
            </w:pPr>
            <w:r w:rsidRPr="00B050D2">
              <w:rPr>
                <w:rFonts w:asciiTheme="majorBidi" w:hAnsiTheme="majorBidi" w:cstheme="majorBidi"/>
                <w:color w:val="000000" w:themeColor="text1"/>
                <w:sz w:val="20"/>
                <w:szCs w:val="20"/>
              </w:rPr>
              <w:t>a. Dependent Variable: Academic Reading</w:t>
            </w:r>
          </w:p>
        </w:tc>
      </w:tr>
    </w:tbl>
    <w:p w:rsidR="00B050D2" w:rsidRDefault="00B050D2" w:rsidP="00B050D2">
      <w:pPr>
        <w:autoSpaceDE w:val="0"/>
        <w:autoSpaceDN w:val="0"/>
        <w:adjustRightInd w:val="0"/>
        <w:spacing w:after="120" w:line="240" w:lineRule="auto"/>
        <w:ind w:left="115" w:right="72"/>
        <w:jc w:val="both"/>
        <w:rPr>
          <w:rFonts w:asciiTheme="majorBidi" w:hAnsiTheme="majorBidi" w:cstheme="majorBidi"/>
          <w:color w:val="000000" w:themeColor="text1"/>
        </w:rPr>
      </w:pPr>
    </w:p>
    <w:p w:rsidR="007B1897" w:rsidRPr="00073045" w:rsidRDefault="00B050D2" w:rsidP="00B050D2">
      <w:pPr>
        <w:autoSpaceDE w:val="0"/>
        <w:autoSpaceDN w:val="0"/>
        <w:adjustRightInd w:val="0"/>
        <w:spacing w:after="120" w:line="240" w:lineRule="auto"/>
        <w:ind w:left="115" w:right="72"/>
        <w:jc w:val="both"/>
        <w:rPr>
          <w:rFonts w:asciiTheme="majorBidi" w:hAnsiTheme="majorBidi" w:cstheme="majorBidi"/>
          <w:color w:val="000000" w:themeColor="text1"/>
        </w:rPr>
      </w:pPr>
      <w:r w:rsidRPr="00073045">
        <w:rPr>
          <w:rFonts w:asciiTheme="majorBidi" w:hAnsiTheme="majorBidi" w:cstheme="majorBidi"/>
          <w:color w:val="000000" w:themeColor="text1"/>
        </w:rPr>
        <w:t>As shown in Table 9, the contribution of the breadth of v</w:t>
      </w:r>
      <w:r>
        <w:rPr>
          <w:rFonts w:asciiTheme="majorBidi" w:hAnsiTheme="majorBidi" w:cstheme="majorBidi"/>
          <w:color w:val="000000" w:themeColor="text1"/>
        </w:rPr>
        <w:t xml:space="preserve">ocabulary knowledge to academic </w:t>
      </w:r>
      <w:r w:rsidR="007B1897" w:rsidRPr="00073045">
        <w:rPr>
          <w:rFonts w:asciiTheme="majorBidi" w:hAnsiTheme="majorBidi" w:cstheme="majorBidi"/>
          <w:color w:val="000000" w:themeColor="text1"/>
        </w:rPr>
        <w:t xml:space="preserve">reading comprehension was 34%, while the contribution of the depth of vocabulary knowledge was 16%. Moreover, the contribution of academic reading attitude was 9%. Of these three variables, breadth of vocabulary had the largest contribution (beta=0.483, </w:t>
      </w:r>
      <w:r w:rsidR="007B1897" w:rsidRPr="002B7919">
        <w:rPr>
          <w:rFonts w:asciiTheme="majorBidi" w:hAnsiTheme="majorBidi" w:cstheme="majorBidi"/>
          <w:color w:val="000000" w:themeColor="text1"/>
        </w:rPr>
        <w:t>p</w:t>
      </w:r>
      <w:r w:rsidR="007B1897" w:rsidRPr="00073045">
        <w:rPr>
          <w:rFonts w:asciiTheme="majorBidi" w:hAnsiTheme="majorBidi" w:cstheme="majorBidi"/>
          <w:color w:val="000000" w:themeColor="text1"/>
        </w:rPr>
        <w:t xml:space="preserve">=.000), although the depth of vocabulary knowledge had a statistically significant contribution (beta=0.235, </w:t>
      </w:r>
      <w:r w:rsidR="007B1897" w:rsidRPr="002B7919">
        <w:rPr>
          <w:rFonts w:asciiTheme="majorBidi" w:hAnsiTheme="majorBidi" w:cstheme="majorBidi"/>
          <w:color w:val="000000" w:themeColor="text1"/>
        </w:rPr>
        <w:t>p</w:t>
      </w:r>
      <w:r w:rsidR="007B1897" w:rsidRPr="00073045">
        <w:rPr>
          <w:rFonts w:asciiTheme="majorBidi" w:hAnsiTheme="majorBidi" w:cstheme="majorBidi"/>
          <w:color w:val="000000" w:themeColor="text1"/>
        </w:rPr>
        <w:t xml:space="preserve">=.012). It is worth noting that the contribution of attitude to academic reading was not statistically significant (beta=.102, </w:t>
      </w:r>
      <w:r w:rsidR="007B1897" w:rsidRPr="002B7919">
        <w:rPr>
          <w:rFonts w:asciiTheme="majorBidi" w:hAnsiTheme="majorBidi" w:cstheme="majorBidi"/>
          <w:color w:val="000000" w:themeColor="text1"/>
        </w:rPr>
        <w:t>p</w:t>
      </w:r>
      <w:r w:rsidR="007B1897" w:rsidRPr="00073045">
        <w:rPr>
          <w:rFonts w:asciiTheme="majorBidi" w:hAnsiTheme="majorBidi" w:cstheme="majorBidi"/>
          <w:color w:val="000000" w:themeColor="text1"/>
        </w:rPr>
        <w:t>=.158)</w:t>
      </w:r>
      <w:r w:rsidR="002C4E00" w:rsidRPr="00073045">
        <w:rPr>
          <w:rFonts w:asciiTheme="majorBidi" w:hAnsiTheme="majorBidi" w:cstheme="majorBidi"/>
          <w:color w:val="000000" w:themeColor="text1"/>
        </w:rPr>
        <w:t>.</w:t>
      </w:r>
    </w:p>
    <w:p w:rsidR="007B1897" w:rsidRPr="00B051FF" w:rsidRDefault="00624676" w:rsidP="00B051FF">
      <w:pPr>
        <w:spacing w:after="120" w:line="240" w:lineRule="auto"/>
        <w:jc w:val="both"/>
        <w:rPr>
          <w:rFonts w:asciiTheme="majorBidi" w:hAnsiTheme="majorBidi" w:cstheme="majorBidi"/>
          <w:b/>
          <w:bCs/>
        </w:rPr>
      </w:pPr>
      <w:r w:rsidRPr="00B051FF">
        <w:rPr>
          <w:rFonts w:asciiTheme="majorBidi" w:hAnsiTheme="majorBidi" w:cstheme="majorBidi"/>
          <w:b/>
          <w:bCs/>
        </w:rPr>
        <w:t xml:space="preserve">5. </w:t>
      </w:r>
      <w:r w:rsidR="007B1897" w:rsidRPr="00B051FF">
        <w:rPr>
          <w:rFonts w:asciiTheme="majorBidi" w:hAnsiTheme="majorBidi" w:cstheme="majorBidi"/>
          <w:b/>
          <w:bCs/>
        </w:rPr>
        <w:t>Discussion</w:t>
      </w:r>
    </w:p>
    <w:p w:rsidR="00B31BEA" w:rsidRPr="00073045" w:rsidRDefault="007B1897" w:rsidP="00AC4B01">
      <w:pPr>
        <w:autoSpaceDE w:val="0"/>
        <w:autoSpaceDN w:val="0"/>
        <w:adjustRightInd w:val="0"/>
        <w:spacing w:after="120" w:line="240" w:lineRule="auto"/>
        <w:ind w:left="115" w:right="7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With regard to learners’ reading attitude, the </w:t>
      </w:r>
      <w:r w:rsidR="001A38AF" w:rsidRPr="00073045">
        <w:rPr>
          <w:rFonts w:asciiTheme="majorBidi" w:hAnsiTheme="majorBidi" w:cstheme="majorBidi"/>
          <w:color w:val="000000" w:themeColor="text1"/>
        </w:rPr>
        <w:t>most important attitude</w:t>
      </w:r>
      <w:r w:rsidRPr="00073045">
        <w:rPr>
          <w:rFonts w:asciiTheme="majorBidi" w:hAnsiTheme="majorBidi" w:cstheme="majorBidi"/>
          <w:color w:val="000000" w:themeColor="text1"/>
        </w:rPr>
        <w:t xml:space="preserve"> was the value they placed on academic reading as a medium through which they could a</w:t>
      </w:r>
      <w:r w:rsidR="006D26D5" w:rsidRPr="00073045">
        <w:rPr>
          <w:rFonts w:asciiTheme="majorBidi" w:hAnsiTheme="majorBidi" w:cstheme="majorBidi"/>
          <w:color w:val="000000" w:themeColor="text1"/>
        </w:rPr>
        <w:t xml:space="preserve">ttain university success. </w:t>
      </w:r>
      <w:r w:rsidRPr="00073045">
        <w:rPr>
          <w:rFonts w:asciiTheme="majorBidi" w:hAnsiTheme="majorBidi" w:cstheme="majorBidi"/>
          <w:color w:val="000000" w:themeColor="text1"/>
        </w:rPr>
        <w:t xml:space="preserve">This result </w:t>
      </w:r>
      <w:r w:rsidRPr="00073045">
        <w:rPr>
          <w:rFonts w:asciiTheme="majorBidi" w:hAnsiTheme="majorBidi" w:cstheme="majorBidi"/>
          <w:color w:val="000000" w:themeColor="text1"/>
        </w:rPr>
        <w:lastRenderedPageBreak/>
        <w:t xml:space="preserve">supported the finding of Guthrie and Klaudia (2014), who reported </w:t>
      </w:r>
      <w:r w:rsidRPr="002B7919">
        <w:rPr>
          <w:rFonts w:asciiTheme="majorBidi" w:hAnsiTheme="majorBidi" w:cstheme="majorBidi"/>
          <w:color w:val="000000" w:themeColor="text1"/>
        </w:rPr>
        <w:t xml:space="preserve">students’ </w:t>
      </w:r>
      <w:r w:rsidRPr="00073045">
        <w:rPr>
          <w:rFonts w:asciiTheme="majorBidi" w:hAnsiTheme="majorBidi" w:cstheme="majorBidi"/>
          <w:color w:val="000000" w:themeColor="text1"/>
        </w:rPr>
        <w:t xml:space="preserve">positive </w:t>
      </w:r>
      <w:r w:rsidRPr="002B7919">
        <w:rPr>
          <w:rFonts w:asciiTheme="majorBidi" w:hAnsiTheme="majorBidi" w:cstheme="majorBidi"/>
          <w:color w:val="000000" w:themeColor="text1"/>
        </w:rPr>
        <w:t>attitude towards reading, and the</w:t>
      </w:r>
      <w:r w:rsidR="007C6EB1" w:rsidRPr="002B7919">
        <w:rPr>
          <w:rFonts w:asciiTheme="majorBidi" w:hAnsiTheme="majorBidi" w:cstheme="majorBidi"/>
          <w:color w:val="000000" w:themeColor="text1"/>
        </w:rPr>
        <w:t xml:space="preserve"> value was found to be</w:t>
      </w:r>
      <w:r w:rsidRPr="002B7919">
        <w:rPr>
          <w:rFonts w:asciiTheme="majorBidi" w:hAnsiTheme="majorBidi" w:cstheme="majorBidi"/>
          <w:color w:val="000000" w:themeColor="text1"/>
        </w:rPr>
        <w:t xml:space="preserve"> a necessary skill for academic success. The result is also in line with </w:t>
      </w:r>
      <w:r w:rsidRPr="00073045">
        <w:rPr>
          <w:rFonts w:asciiTheme="majorBidi" w:hAnsiTheme="majorBidi" w:cstheme="majorBidi"/>
          <w:color w:val="000000" w:themeColor="text1"/>
        </w:rPr>
        <w:t>th</w:t>
      </w:r>
      <w:r w:rsidR="00964ABD" w:rsidRPr="00073045">
        <w:rPr>
          <w:rFonts w:asciiTheme="majorBidi" w:hAnsiTheme="majorBidi" w:cstheme="majorBidi"/>
          <w:color w:val="000000" w:themeColor="text1"/>
        </w:rPr>
        <w:t xml:space="preserve">at of </w:t>
      </w:r>
      <w:r w:rsidR="00D71842" w:rsidRPr="002B7919">
        <w:rPr>
          <w:rFonts w:asciiTheme="majorBidi" w:hAnsiTheme="majorBidi" w:cstheme="majorBidi"/>
          <w:color w:val="000000" w:themeColor="text1"/>
        </w:rPr>
        <w:t>Rasinski et al.</w:t>
      </w:r>
      <w:r w:rsidR="008E1246" w:rsidRPr="002B7919">
        <w:rPr>
          <w:rFonts w:asciiTheme="majorBidi" w:hAnsiTheme="majorBidi" w:cstheme="majorBidi"/>
          <w:color w:val="000000" w:themeColor="text1"/>
        </w:rPr>
        <w:t xml:space="preserve"> (2017) </w:t>
      </w:r>
      <w:r w:rsidR="00964ABD" w:rsidRPr="00073045">
        <w:rPr>
          <w:rFonts w:asciiTheme="majorBidi" w:hAnsiTheme="majorBidi" w:cstheme="majorBidi"/>
          <w:color w:val="000000" w:themeColor="text1"/>
        </w:rPr>
        <w:t>who found</w:t>
      </w:r>
      <w:r w:rsidRPr="00073045">
        <w:rPr>
          <w:rFonts w:asciiTheme="majorBidi" w:hAnsiTheme="majorBidi" w:cstheme="majorBidi"/>
          <w:color w:val="000000" w:themeColor="text1"/>
        </w:rPr>
        <w:t xml:space="preserve"> that students were willing to improve their reading abilities</w:t>
      </w:r>
      <w:r w:rsidR="003676AF" w:rsidRPr="00073045">
        <w:rPr>
          <w:rFonts w:asciiTheme="majorBidi" w:hAnsiTheme="majorBidi" w:cstheme="majorBidi"/>
          <w:color w:val="000000" w:themeColor="text1"/>
        </w:rPr>
        <w:t>,</w:t>
      </w:r>
      <w:r w:rsidRPr="00073045">
        <w:rPr>
          <w:rFonts w:asciiTheme="majorBidi" w:hAnsiTheme="majorBidi" w:cstheme="majorBidi"/>
          <w:color w:val="000000" w:themeColor="text1"/>
        </w:rPr>
        <w:t xml:space="preserve"> since they believed that in this way they could use literacy</w:t>
      </w:r>
      <w:r w:rsidR="00A23C6D" w:rsidRPr="002B7919">
        <w:rPr>
          <w:rFonts w:asciiTheme="majorBidi" w:hAnsiTheme="majorBidi" w:cstheme="majorBidi"/>
          <w:color w:val="000000" w:themeColor="text1"/>
        </w:rPr>
        <w:t>. Smith (2004</w:t>
      </w:r>
      <w:r w:rsidRPr="002B7919">
        <w:rPr>
          <w:rFonts w:asciiTheme="majorBidi" w:hAnsiTheme="majorBidi" w:cstheme="majorBidi"/>
          <w:color w:val="000000" w:themeColor="text1"/>
        </w:rPr>
        <w:t xml:space="preserve">) </w:t>
      </w:r>
      <w:r w:rsidRPr="00073045">
        <w:rPr>
          <w:rFonts w:asciiTheme="majorBidi" w:hAnsiTheme="majorBidi" w:cstheme="majorBidi"/>
          <w:color w:val="000000" w:themeColor="text1"/>
        </w:rPr>
        <w:t>also argued that t</w:t>
      </w:r>
      <w:r w:rsidR="00B6163A" w:rsidRPr="00073045">
        <w:rPr>
          <w:rFonts w:asciiTheme="majorBidi" w:hAnsiTheme="majorBidi" w:cstheme="majorBidi"/>
          <w:color w:val="000000" w:themeColor="text1"/>
        </w:rPr>
        <w:t>he students’ perceptions of</w:t>
      </w:r>
      <w:r w:rsidRPr="00073045">
        <w:rPr>
          <w:rFonts w:asciiTheme="majorBidi" w:hAnsiTheme="majorBidi" w:cstheme="majorBidi"/>
          <w:color w:val="000000" w:themeColor="text1"/>
        </w:rPr>
        <w:t xml:space="preserve"> reading were reinforced when they felt that their educational attainment would be improved through academic reading. </w:t>
      </w:r>
    </w:p>
    <w:p w:rsidR="007B1897" w:rsidRPr="00073045" w:rsidRDefault="00607D11" w:rsidP="002B7919">
      <w:pPr>
        <w:autoSpaceDE w:val="0"/>
        <w:autoSpaceDN w:val="0"/>
        <w:adjustRightInd w:val="0"/>
        <w:spacing w:after="120" w:line="240" w:lineRule="auto"/>
        <w:ind w:left="115" w:right="72" w:firstLine="562"/>
        <w:jc w:val="both"/>
        <w:rPr>
          <w:rFonts w:asciiTheme="majorBidi" w:hAnsiTheme="majorBidi" w:cstheme="majorBidi"/>
          <w:color w:val="000000" w:themeColor="text1"/>
        </w:rPr>
      </w:pPr>
      <w:r w:rsidRPr="00073045">
        <w:rPr>
          <w:rFonts w:asciiTheme="majorBidi" w:hAnsiTheme="majorBidi" w:cstheme="majorBidi"/>
          <w:color w:val="000000" w:themeColor="text1"/>
        </w:rPr>
        <w:t>The finding</w:t>
      </w:r>
      <w:r w:rsidR="002151D2" w:rsidRPr="00073045">
        <w:rPr>
          <w:rFonts w:asciiTheme="majorBidi" w:hAnsiTheme="majorBidi" w:cstheme="majorBidi"/>
          <w:color w:val="000000" w:themeColor="text1"/>
        </w:rPr>
        <w:t xml:space="preserve"> of the study showed that</w:t>
      </w:r>
      <w:r w:rsidR="007B1897" w:rsidRPr="00073045">
        <w:rPr>
          <w:rFonts w:asciiTheme="majorBidi" w:hAnsiTheme="majorBidi" w:cstheme="majorBidi"/>
          <w:color w:val="000000" w:themeColor="text1"/>
        </w:rPr>
        <w:t xml:space="preserve"> learners’ performance </w:t>
      </w:r>
      <w:r w:rsidR="007B5161" w:rsidRPr="00073045">
        <w:rPr>
          <w:rFonts w:asciiTheme="majorBidi" w:hAnsiTheme="majorBidi" w:cstheme="majorBidi"/>
          <w:color w:val="000000" w:themeColor="text1"/>
        </w:rPr>
        <w:t xml:space="preserve">on academic reading </w:t>
      </w:r>
      <w:r w:rsidR="007B1897" w:rsidRPr="00073045">
        <w:rPr>
          <w:rFonts w:asciiTheme="majorBidi" w:hAnsiTheme="majorBidi" w:cstheme="majorBidi"/>
          <w:color w:val="000000" w:themeColor="text1"/>
        </w:rPr>
        <w:t xml:space="preserve">was </w:t>
      </w:r>
      <w:r w:rsidR="007B5161" w:rsidRPr="00073045">
        <w:rPr>
          <w:rFonts w:asciiTheme="majorBidi" w:hAnsiTheme="majorBidi" w:cstheme="majorBidi"/>
          <w:color w:val="000000" w:themeColor="text1"/>
        </w:rPr>
        <w:t xml:space="preserve">found to be </w:t>
      </w:r>
      <w:r w:rsidR="007B1897" w:rsidRPr="00073045">
        <w:rPr>
          <w:rFonts w:asciiTheme="majorBidi" w:hAnsiTheme="majorBidi" w:cstheme="majorBidi"/>
          <w:color w:val="000000" w:themeColor="text1"/>
        </w:rPr>
        <w:t xml:space="preserve">too weak. As noted previously, although reading comprehension is an essential need for </w:t>
      </w:r>
      <w:r w:rsidRPr="00073045">
        <w:rPr>
          <w:rFonts w:asciiTheme="majorBidi" w:hAnsiTheme="majorBidi" w:cstheme="majorBidi"/>
          <w:color w:val="000000" w:themeColor="text1"/>
        </w:rPr>
        <w:t xml:space="preserve">the </w:t>
      </w:r>
      <w:r w:rsidR="007B1897" w:rsidRPr="00073045">
        <w:rPr>
          <w:rFonts w:asciiTheme="majorBidi" w:hAnsiTheme="majorBidi" w:cstheme="majorBidi"/>
          <w:color w:val="000000" w:themeColor="text1"/>
        </w:rPr>
        <w:t xml:space="preserve">undergraduate students worldwide, reading courses in </w:t>
      </w:r>
      <w:r w:rsidR="000E7F39" w:rsidRPr="00073045">
        <w:rPr>
          <w:rFonts w:asciiTheme="majorBidi" w:hAnsiTheme="majorBidi" w:cstheme="majorBidi"/>
          <w:color w:val="000000" w:themeColor="text1"/>
        </w:rPr>
        <w:t>Iranian universities</w:t>
      </w:r>
      <w:r w:rsidR="007B1897" w:rsidRPr="00073045">
        <w:rPr>
          <w:rFonts w:asciiTheme="majorBidi" w:hAnsiTheme="majorBidi" w:cstheme="majorBidi"/>
          <w:color w:val="000000" w:themeColor="text1"/>
        </w:rPr>
        <w:t xml:space="preserve"> do not enable the students to read their academic texts with the desired comprehension (Atai &amp; Fattahi-Majd, 2014). This mainly occurs because the Iranian students do not have sufficient experience for academic re</w:t>
      </w:r>
      <w:r w:rsidR="009505C7" w:rsidRPr="00073045">
        <w:rPr>
          <w:rFonts w:asciiTheme="majorBidi" w:hAnsiTheme="majorBidi" w:cstheme="majorBidi"/>
          <w:color w:val="000000" w:themeColor="text1"/>
        </w:rPr>
        <w:t>ading</w:t>
      </w:r>
      <w:r w:rsidR="00042F78" w:rsidRPr="00073045">
        <w:rPr>
          <w:rFonts w:asciiTheme="majorBidi" w:hAnsiTheme="majorBidi" w:cstheme="majorBidi"/>
          <w:color w:val="000000" w:themeColor="text1"/>
        </w:rPr>
        <w:t>,</w:t>
      </w:r>
      <w:r w:rsidR="009505C7" w:rsidRPr="00073045">
        <w:rPr>
          <w:rFonts w:asciiTheme="majorBidi" w:hAnsiTheme="majorBidi" w:cstheme="majorBidi"/>
          <w:color w:val="000000" w:themeColor="text1"/>
        </w:rPr>
        <w:t xml:space="preserve"> mostly receiving instruction on</w:t>
      </w:r>
      <w:r w:rsidR="001640D1" w:rsidRPr="00073045">
        <w:rPr>
          <w:rFonts w:asciiTheme="majorBidi" w:hAnsiTheme="majorBidi" w:cstheme="majorBidi"/>
          <w:color w:val="000000" w:themeColor="text1"/>
        </w:rPr>
        <w:t xml:space="preserve"> General English. </w:t>
      </w:r>
      <w:r w:rsidR="007B1897" w:rsidRPr="00073045">
        <w:rPr>
          <w:rFonts w:asciiTheme="majorBidi" w:hAnsiTheme="majorBidi" w:cstheme="majorBidi"/>
          <w:color w:val="000000" w:themeColor="text1"/>
        </w:rPr>
        <w:t>Another reason could be that responding to IELTS academic reading test requires them to be familiar with its specific types of questions, while they do not have sufficient familiarity with these types of tests. Therefore, it is not surprising that learners</w:t>
      </w:r>
      <w:r w:rsidR="008E531D" w:rsidRPr="00073045">
        <w:rPr>
          <w:rFonts w:asciiTheme="majorBidi" w:hAnsiTheme="majorBidi" w:cstheme="majorBidi"/>
          <w:color w:val="000000" w:themeColor="text1"/>
        </w:rPr>
        <w:t>’ performance</w:t>
      </w:r>
      <w:r w:rsidR="007B1897" w:rsidRPr="00073045">
        <w:rPr>
          <w:rFonts w:asciiTheme="majorBidi" w:hAnsiTheme="majorBidi" w:cstheme="majorBidi"/>
          <w:color w:val="000000" w:themeColor="text1"/>
        </w:rPr>
        <w:t xml:space="preserve"> </w:t>
      </w:r>
      <w:r w:rsidR="008E531D" w:rsidRPr="00073045">
        <w:rPr>
          <w:rFonts w:asciiTheme="majorBidi" w:hAnsiTheme="majorBidi" w:cstheme="majorBidi"/>
          <w:color w:val="000000" w:themeColor="text1"/>
        </w:rPr>
        <w:t xml:space="preserve">in the academic reading comprehension </w:t>
      </w:r>
      <w:r w:rsidR="00D80F68" w:rsidRPr="00073045">
        <w:rPr>
          <w:rFonts w:asciiTheme="majorBidi" w:hAnsiTheme="majorBidi" w:cstheme="majorBidi"/>
          <w:color w:val="000000" w:themeColor="text1"/>
        </w:rPr>
        <w:t xml:space="preserve">is </w:t>
      </w:r>
      <w:r w:rsidR="008E531D" w:rsidRPr="00073045">
        <w:rPr>
          <w:rFonts w:asciiTheme="majorBidi" w:hAnsiTheme="majorBidi" w:cstheme="majorBidi"/>
          <w:color w:val="000000" w:themeColor="text1"/>
        </w:rPr>
        <w:t>not found to be satisfactory</w:t>
      </w:r>
      <w:r w:rsidR="007B1897" w:rsidRPr="00073045">
        <w:rPr>
          <w:rFonts w:asciiTheme="majorBidi" w:hAnsiTheme="majorBidi" w:cstheme="majorBidi"/>
          <w:color w:val="000000" w:themeColor="text1"/>
        </w:rPr>
        <w:t xml:space="preserve">. </w:t>
      </w:r>
    </w:p>
    <w:p w:rsidR="003D2C12" w:rsidRPr="00073045" w:rsidRDefault="007B1897" w:rsidP="002B7919">
      <w:pPr>
        <w:autoSpaceDE w:val="0"/>
        <w:autoSpaceDN w:val="0"/>
        <w:adjustRightInd w:val="0"/>
        <w:spacing w:after="120" w:line="240" w:lineRule="auto"/>
        <w:ind w:left="115" w:right="72" w:firstLine="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It is worth noting that learners’ performance on </w:t>
      </w:r>
      <w:r w:rsidR="00A01706" w:rsidRPr="00073045">
        <w:rPr>
          <w:rFonts w:asciiTheme="majorBidi" w:hAnsiTheme="majorBidi" w:cstheme="majorBidi"/>
          <w:color w:val="000000" w:themeColor="text1"/>
        </w:rPr>
        <w:t xml:space="preserve">the </w:t>
      </w:r>
      <w:r w:rsidRPr="00073045">
        <w:rPr>
          <w:rFonts w:asciiTheme="majorBidi" w:hAnsiTheme="majorBidi" w:cstheme="majorBidi"/>
          <w:color w:val="000000" w:themeColor="text1"/>
        </w:rPr>
        <w:t>vocabulary tests was better than their performance on the academic reading test, since in Iran’s educational system vocabulary is significantly worked on, and numerous instructional materials are dedicated to vocabulary instruction.</w:t>
      </w:r>
      <w:r w:rsidR="00F670B9" w:rsidRPr="00073045">
        <w:rPr>
          <w:rFonts w:asciiTheme="majorBidi" w:hAnsiTheme="majorBidi" w:cstheme="majorBidi"/>
          <w:color w:val="000000" w:themeColor="text1"/>
        </w:rPr>
        <w:t xml:space="preserve"> For instance, as Zarrabi and Brown (2015) note, English language teaching in Iran’s universities is mainly based on reading comprehension, with high emphasis on vocabulary and grammar, while no attention is given to communicative and interactional skills.</w:t>
      </w:r>
    </w:p>
    <w:p w:rsidR="00F42ECF" w:rsidRPr="00073045" w:rsidRDefault="00F42ECF" w:rsidP="002B7919">
      <w:pPr>
        <w:autoSpaceDE w:val="0"/>
        <w:autoSpaceDN w:val="0"/>
        <w:adjustRightInd w:val="0"/>
        <w:spacing w:after="120" w:line="240" w:lineRule="auto"/>
        <w:ind w:left="115" w:right="72" w:firstLine="562"/>
        <w:jc w:val="both"/>
        <w:rPr>
          <w:rFonts w:asciiTheme="majorBidi" w:hAnsiTheme="majorBidi" w:cstheme="majorBidi"/>
          <w:color w:val="000000" w:themeColor="text1"/>
        </w:rPr>
      </w:pPr>
      <w:r w:rsidRPr="002B7919">
        <w:rPr>
          <w:rFonts w:asciiTheme="majorBidi" w:hAnsiTheme="majorBidi" w:cstheme="majorBidi"/>
          <w:color w:val="000000" w:themeColor="text1"/>
        </w:rPr>
        <w:t>In this study, strong and positive correlation was found between the bre</w:t>
      </w:r>
      <w:r w:rsidR="00C5150F" w:rsidRPr="002B7919">
        <w:rPr>
          <w:rFonts w:asciiTheme="majorBidi" w:hAnsiTheme="majorBidi" w:cstheme="majorBidi"/>
          <w:color w:val="000000" w:themeColor="text1"/>
        </w:rPr>
        <w:t>adth and the depth of word knowledge</w:t>
      </w:r>
      <w:r w:rsidRPr="002B7919">
        <w:rPr>
          <w:rFonts w:asciiTheme="majorBidi" w:hAnsiTheme="majorBidi" w:cstheme="majorBidi"/>
          <w:color w:val="000000" w:themeColor="text1"/>
        </w:rPr>
        <w:t xml:space="preserve"> and academic reading comprehension. The results of regression analysis also revealed significant contribution of these factors to academic reading comprehension. Regarding the relationship between the breadth an</w:t>
      </w:r>
      <w:r w:rsidR="00C5150F" w:rsidRPr="002B7919">
        <w:rPr>
          <w:rFonts w:asciiTheme="majorBidi" w:hAnsiTheme="majorBidi" w:cstheme="majorBidi"/>
          <w:color w:val="000000" w:themeColor="text1"/>
        </w:rPr>
        <w:t>d depth of vocabulary knowledge</w:t>
      </w:r>
      <w:r w:rsidRPr="002B7919">
        <w:rPr>
          <w:rFonts w:asciiTheme="majorBidi" w:hAnsiTheme="majorBidi" w:cstheme="majorBidi"/>
          <w:color w:val="000000" w:themeColor="text1"/>
        </w:rPr>
        <w:t xml:space="preserve"> and academic reading comprehension, the finding of this study was in line with those of Mehrpour, Razmjoo, and Kian (2011), Rashidi and Khosravi (2010), Shen (2008), and Tavanpour and Biria (2017), emphasizing the importance of the size and depth of vocabulary knowledge for academic reading comprehension amon</w:t>
      </w:r>
      <w:r w:rsidR="009D0B6C" w:rsidRPr="002B7919">
        <w:rPr>
          <w:rFonts w:asciiTheme="majorBidi" w:hAnsiTheme="majorBidi" w:cstheme="majorBidi"/>
          <w:color w:val="000000" w:themeColor="text1"/>
        </w:rPr>
        <w:t>g university and school students</w:t>
      </w:r>
      <w:r w:rsidRPr="002B7919">
        <w:rPr>
          <w:rFonts w:asciiTheme="majorBidi" w:hAnsiTheme="majorBidi" w:cstheme="majorBidi"/>
          <w:color w:val="000000" w:themeColor="text1"/>
        </w:rPr>
        <w:t>. Academic reading was found to be the skill dependent on both size and depth of vocabulary knowledge. This m</w:t>
      </w:r>
      <w:r w:rsidR="008202C0" w:rsidRPr="002B7919">
        <w:rPr>
          <w:rFonts w:asciiTheme="majorBidi" w:hAnsiTheme="majorBidi" w:cstheme="majorBidi"/>
          <w:color w:val="000000" w:themeColor="text1"/>
        </w:rPr>
        <w:t>ay be related to the fact that</w:t>
      </w:r>
      <w:r w:rsidRPr="002B7919">
        <w:rPr>
          <w:rFonts w:asciiTheme="majorBidi" w:hAnsiTheme="majorBidi" w:cstheme="majorBidi"/>
          <w:color w:val="000000" w:themeColor="text1"/>
        </w:rPr>
        <w:t xml:space="preserve"> vocabulary is the building block of lan</w:t>
      </w:r>
      <w:r w:rsidR="008202C0" w:rsidRPr="002B7919">
        <w:rPr>
          <w:rFonts w:asciiTheme="majorBidi" w:hAnsiTheme="majorBidi" w:cstheme="majorBidi"/>
          <w:color w:val="000000" w:themeColor="text1"/>
        </w:rPr>
        <w:t>guage (Rashidi &amp; Kho</w:t>
      </w:r>
      <w:r w:rsidR="00A05CFC">
        <w:rPr>
          <w:rFonts w:asciiTheme="majorBidi" w:hAnsiTheme="majorBidi" w:cstheme="majorBidi"/>
          <w:color w:val="000000" w:themeColor="text1"/>
        </w:rPr>
        <w:t>s</w:t>
      </w:r>
      <w:r w:rsidR="008202C0" w:rsidRPr="002B7919">
        <w:rPr>
          <w:rFonts w:asciiTheme="majorBidi" w:hAnsiTheme="majorBidi" w:cstheme="majorBidi"/>
          <w:color w:val="000000" w:themeColor="text1"/>
        </w:rPr>
        <w:t>ravi, 2010); therefore, if the learner</w:t>
      </w:r>
      <w:r w:rsidRPr="002B7919">
        <w:rPr>
          <w:rFonts w:asciiTheme="majorBidi" w:hAnsiTheme="majorBidi" w:cstheme="majorBidi"/>
          <w:color w:val="000000" w:themeColor="text1"/>
        </w:rPr>
        <w:t>’</w:t>
      </w:r>
      <w:r w:rsidR="008202C0" w:rsidRPr="002B7919">
        <w:rPr>
          <w:rFonts w:asciiTheme="majorBidi" w:hAnsiTheme="majorBidi" w:cstheme="majorBidi"/>
          <w:color w:val="000000" w:themeColor="text1"/>
        </w:rPr>
        <w:t>s</w:t>
      </w:r>
      <w:r w:rsidRPr="002B7919">
        <w:rPr>
          <w:rFonts w:asciiTheme="majorBidi" w:hAnsiTheme="majorBidi" w:cstheme="majorBidi"/>
          <w:color w:val="000000" w:themeColor="text1"/>
        </w:rPr>
        <w:t xml:space="preserve"> breadth and depth of vocabulary knowledge are satisfactory, he/she can understand a great amount of the written texts</w:t>
      </w:r>
      <w:r w:rsidR="008202C0" w:rsidRPr="002B7919">
        <w:rPr>
          <w:rFonts w:asciiTheme="majorBidi" w:hAnsiTheme="majorBidi" w:cstheme="majorBidi"/>
          <w:color w:val="000000" w:themeColor="text1"/>
        </w:rPr>
        <w:t>.</w:t>
      </w:r>
    </w:p>
    <w:p w:rsidR="00F11CAA" w:rsidRPr="00073045" w:rsidRDefault="00E84CDB" w:rsidP="002B7919">
      <w:pPr>
        <w:autoSpaceDE w:val="0"/>
        <w:autoSpaceDN w:val="0"/>
        <w:adjustRightInd w:val="0"/>
        <w:spacing w:after="120" w:line="240" w:lineRule="auto"/>
        <w:ind w:left="115" w:right="72" w:firstLine="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The findings </w:t>
      </w:r>
      <w:r w:rsidR="00F11CAA" w:rsidRPr="00073045">
        <w:rPr>
          <w:rFonts w:asciiTheme="majorBidi" w:hAnsiTheme="majorBidi" w:cstheme="majorBidi"/>
          <w:color w:val="000000" w:themeColor="text1"/>
        </w:rPr>
        <w:t xml:space="preserve">of this study </w:t>
      </w:r>
      <w:r w:rsidRPr="00073045">
        <w:rPr>
          <w:rFonts w:asciiTheme="majorBidi" w:hAnsiTheme="majorBidi" w:cstheme="majorBidi"/>
          <w:color w:val="000000" w:themeColor="text1"/>
        </w:rPr>
        <w:t xml:space="preserve">also </w:t>
      </w:r>
      <w:r w:rsidR="00F11CAA" w:rsidRPr="00073045">
        <w:rPr>
          <w:rFonts w:asciiTheme="majorBidi" w:hAnsiTheme="majorBidi" w:cstheme="majorBidi"/>
          <w:color w:val="000000" w:themeColor="text1"/>
        </w:rPr>
        <w:t>showed that the breadth of vocabulary knowledge contributes more to academic reading than the depth of vocabulary knowledge. This may be caused by the fact that in Iran’s educational system a great attention is given to enhancing the</w:t>
      </w:r>
      <w:r w:rsidRPr="00073045">
        <w:rPr>
          <w:rFonts w:asciiTheme="majorBidi" w:hAnsiTheme="majorBidi" w:cstheme="majorBidi"/>
          <w:color w:val="000000" w:themeColor="text1"/>
        </w:rPr>
        <w:t xml:space="preserve"> number of words a person knows</w:t>
      </w:r>
      <w:r w:rsidR="00F11CAA" w:rsidRPr="00073045">
        <w:rPr>
          <w:rFonts w:asciiTheme="majorBidi" w:hAnsiTheme="majorBidi" w:cstheme="majorBidi"/>
          <w:color w:val="000000" w:themeColor="text1"/>
        </w:rPr>
        <w:t xml:space="preserve"> regardless of how well he/she knows it and how the person can make use of it in various contexts. Further, the students’ knowledge of vocabulary items is tested generally through recognition tests, multiple cho</w:t>
      </w:r>
      <w:r w:rsidRPr="00073045">
        <w:rPr>
          <w:rFonts w:asciiTheme="majorBidi" w:hAnsiTheme="majorBidi" w:cstheme="majorBidi"/>
          <w:color w:val="000000" w:themeColor="text1"/>
        </w:rPr>
        <w:t>ice items, and true/false items</w:t>
      </w:r>
      <w:r w:rsidR="00F11CAA" w:rsidRPr="00073045">
        <w:rPr>
          <w:rFonts w:asciiTheme="majorBidi" w:hAnsiTheme="majorBidi" w:cstheme="majorBidi"/>
          <w:color w:val="000000" w:themeColor="text1"/>
        </w:rPr>
        <w:t xml:space="preserve"> witho</w:t>
      </w:r>
      <w:r w:rsidRPr="00073045">
        <w:rPr>
          <w:rFonts w:asciiTheme="majorBidi" w:hAnsiTheme="majorBidi" w:cstheme="majorBidi"/>
          <w:color w:val="000000" w:themeColor="text1"/>
        </w:rPr>
        <w:t>ut paying attention to how these</w:t>
      </w:r>
      <w:r w:rsidR="00F11CAA" w:rsidRPr="00073045">
        <w:rPr>
          <w:rFonts w:asciiTheme="majorBidi" w:hAnsiTheme="majorBidi" w:cstheme="majorBidi"/>
          <w:color w:val="000000" w:themeColor="text1"/>
        </w:rPr>
        <w:t xml:space="preserve"> items can be used. This finding is in contrast with that of Mehrpour et al. (2011) and Shen (2008) who found that the contribution of the depth of vocabulary knowledge is more than that of the breadth of vocabulary knowledge. </w:t>
      </w:r>
    </w:p>
    <w:p w:rsidR="007B1897" w:rsidRPr="00073045" w:rsidRDefault="008B5290" w:rsidP="002B7919">
      <w:pPr>
        <w:autoSpaceDE w:val="0"/>
        <w:autoSpaceDN w:val="0"/>
        <w:adjustRightInd w:val="0"/>
        <w:spacing w:after="120" w:line="240" w:lineRule="auto"/>
        <w:ind w:left="115" w:right="72" w:firstLine="562"/>
        <w:jc w:val="both"/>
        <w:rPr>
          <w:rFonts w:asciiTheme="majorBidi" w:hAnsiTheme="majorBidi" w:cstheme="majorBidi"/>
          <w:color w:val="000000" w:themeColor="text1"/>
        </w:rPr>
      </w:pPr>
      <w:r w:rsidRPr="00073045">
        <w:rPr>
          <w:rFonts w:asciiTheme="majorBidi" w:hAnsiTheme="majorBidi" w:cstheme="majorBidi"/>
          <w:color w:val="000000" w:themeColor="text1"/>
        </w:rPr>
        <w:t>Given</w:t>
      </w:r>
      <w:r w:rsidR="007B1897" w:rsidRPr="00073045">
        <w:rPr>
          <w:rFonts w:asciiTheme="majorBidi" w:hAnsiTheme="majorBidi" w:cstheme="majorBidi"/>
          <w:color w:val="000000" w:themeColor="text1"/>
        </w:rPr>
        <w:t xml:space="preserve"> the results obtained from this study, the most troublemaking aspect of academic reading comprehension was </w:t>
      </w:r>
      <w:r w:rsidRPr="00073045">
        <w:rPr>
          <w:rFonts w:asciiTheme="majorBidi" w:hAnsiTheme="majorBidi" w:cstheme="majorBidi"/>
          <w:color w:val="000000" w:themeColor="text1"/>
        </w:rPr>
        <w:t xml:space="preserve">the </w:t>
      </w:r>
      <w:r w:rsidR="007B1897" w:rsidRPr="00073045">
        <w:rPr>
          <w:rFonts w:asciiTheme="majorBidi" w:hAnsiTheme="majorBidi" w:cstheme="majorBidi"/>
          <w:color w:val="000000" w:themeColor="text1"/>
        </w:rPr>
        <w:t xml:space="preserve">lack of vocabulary knowledge. This may be caused by the fact that in Iranian educational system a great deal of effort and time is dedicated to teaching general vocabulary, and academic vocabulary is only marginally worked on in university courses. On the other hand, IELTS academic </w:t>
      </w:r>
      <w:r w:rsidR="001F110F" w:rsidRPr="00073045">
        <w:rPr>
          <w:rFonts w:asciiTheme="majorBidi" w:hAnsiTheme="majorBidi" w:cstheme="majorBidi"/>
          <w:color w:val="000000" w:themeColor="text1"/>
        </w:rPr>
        <w:t>reading comprehension requires</w:t>
      </w:r>
      <w:r w:rsidR="007B1897" w:rsidRPr="00073045">
        <w:rPr>
          <w:rFonts w:asciiTheme="majorBidi" w:hAnsiTheme="majorBidi" w:cstheme="majorBidi"/>
          <w:color w:val="000000" w:themeColor="text1"/>
        </w:rPr>
        <w:t xml:space="preserve"> strong vocabulary knowledge</w:t>
      </w:r>
      <w:r w:rsidRPr="00073045">
        <w:rPr>
          <w:rFonts w:asciiTheme="majorBidi" w:hAnsiTheme="majorBidi" w:cstheme="majorBidi"/>
          <w:color w:val="000000" w:themeColor="text1"/>
        </w:rPr>
        <w:t>,</w:t>
      </w:r>
      <w:r w:rsidR="007B1897" w:rsidRPr="00073045">
        <w:rPr>
          <w:rFonts w:asciiTheme="majorBidi" w:hAnsiTheme="majorBidi" w:cstheme="majorBidi"/>
          <w:color w:val="000000" w:themeColor="text1"/>
        </w:rPr>
        <w:t xml:space="preserve"> and the weakness in such aspect would lead to failure in this test. With regard to the learners’ problems in </w:t>
      </w:r>
      <w:r w:rsidRPr="00073045">
        <w:rPr>
          <w:rFonts w:asciiTheme="majorBidi" w:hAnsiTheme="majorBidi" w:cstheme="majorBidi"/>
          <w:color w:val="000000" w:themeColor="text1"/>
        </w:rPr>
        <w:t xml:space="preserve">the </w:t>
      </w:r>
      <w:r w:rsidR="007B1897" w:rsidRPr="00073045">
        <w:rPr>
          <w:rFonts w:asciiTheme="majorBidi" w:hAnsiTheme="majorBidi" w:cstheme="majorBidi"/>
          <w:color w:val="000000" w:themeColor="text1"/>
        </w:rPr>
        <w:t xml:space="preserve">academic reading comprehension, the findings of this study support those of Just and Carpenter (1992) and Zulu (2007), who found ‘lack of vocabulary knowledge’ as the most or one of the most important roadblocks to reading comprehension. </w:t>
      </w:r>
    </w:p>
    <w:p w:rsidR="007B1897" w:rsidRPr="00B051FF" w:rsidRDefault="00624676" w:rsidP="00B051FF">
      <w:pPr>
        <w:spacing w:after="120" w:line="240" w:lineRule="auto"/>
        <w:jc w:val="both"/>
        <w:rPr>
          <w:rFonts w:asciiTheme="majorBidi" w:hAnsiTheme="majorBidi" w:cstheme="majorBidi"/>
          <w:b/>
          <w:bCs/>
        </w:rPr>
      </w:pPr>
      <w:r w:rsidRPr="00B051FF">
        <w:rPr>
          <w:rFonts w:asciiTheme="majorBidi" w:hAnsiTheme="majorBidi" w:cstheme="majorBidi"/>
          <w:b/>
          <w:bCs/>
        </w:rPr>
        <w:lastRenderedPageBreak/>
        <w:t xml:space="preserve">6. </w:t>
      </w:r>
      <w:r w:rsidR="00473A84" w:rsidRPr="00B051FF">
        <w:rPr>
          <w:rFonts w:asciiTheme="majorBidi" w:hAnsiTheme="majorBidi" w:cstheme="majorBidi"/>
          <w:b/>
          <w:bCs/>
        </w:rPr>
        <w:t>Conclusion</w:t>
      </w:r>
      <w:r w:rsidR="005B01E4" w:rsidRPr="00B051FF">
        <w:rPr>
          <w:rFonts w:asciiTheme="majorBidi" w:hAnsiTheme="majorBidi" w:cstheme="majorBidi"/>
          <w:b/>
          <w:bCs/>
        </w:rPr>
        <w:t xml:space="preserve"> and Implications</w:t>
      </w:r>
    </w:p>
    <w:p w:rsidR="00A87D6F" w:rsidRPr="00696BE1" w:rsidRDefault="007B1897" w:rsidP="00696BE1">
      <w:pPr>
        <w:spacing w:after="120" w:line="240" w:lineRule="auto"/>
        <w:ind w:left="115" w:right="72"/>
        <w:jc w:val="both"/>
        <w:rPr>
          <w:rFonts w:asciiTheme="majorBidi" w:hAnsiTheme="majorBidi" w:cstheme="majorBidi"/>
        </w:rPr>
      </w:pPr>
      <w:r w:rsidRPr="00696BE1">
        <w:rPr>
          <w:rFonts w:asciiTheme="majorBidi" w:hAnsiTheme="majorBidi" w:cstheme="majorBidi"/>
        </w:rPr>
        <w:t xml:space="preserve">The objectives of this study </w:t>
      </w:r>
      <w:r w:rsidR="00E84CDB" w:rsidRPr="00696BE1">
        <w:rPr>
          <w:rFonts w:asciiTheme="majorBidi" w:hAnsiTheme="majorBidi" w:cstheme="majorBidi"/>
        </w:rPr>
        <w:t>were to examine Engineering</w:t>
      </w:r>
      <w:r w:rsidRPr="00696BE1">
        <w:rPr>
          <w:rFonts w:asciiTheme="majorBidi" w:hAnsiTheme="majorBidi" w:cstheme="majorBidi"/>
        </w:rPr>
        <w:t xml:space="preserve"> students’ attitudes towards academic reading, investigate their performance on academic reading, </w:t>
      </w:r>
      <w:r w:rsidR="001F5B2C" w:rsidRPr="00696BE1">
        <w:rPr>
          <w:rFonts w:asciiTheme="majorBidi" w:hAnsiTheme="majorBidi" w:cstheme="majorBidi"/>
        </w:rPr>
        <w:t xml:space="preserve">and </w:t>
      </w:r>
      <w:r w:rsidRPr="00696BE1">
        <w:rPr>
          <w:rFonts w:asciiTheme="majorBidi" w:hAnsiTheme="majorBidi" w:cstheme="majorBidi"/>
        </w:rPr>
        <w:t xml:space="preserve">uncover the contribution of the depth and breadth of vocabulary knowledge to academic reading comprehension. </w:t>
      </w:r>
    </w:p>
    <w:p w:rsidR="007B1897" w:rsidRPr="00696BE1" w:rsidRDefault="007B1897" w:rsidP="00696BE1">
      <w:pPr>
        <w:spacing w:after="120" w:line="240" w:lineRule="auto"/>
        <w:ind w:left="115" w:right="72" w:firstLine="562"/>
        <w:jc w:val="both"/>
        <w:rPr>
          <w:rFonts w:asciiTheme="majorBidi" w:hAnsiTheme="majorBidi" w:cstheme="majorBidi"/>
        </w:rPr>
      </w:pPr>
      <w:r w:rsidRPr="00696BE1">
        <w:rPr>
          <w:rFonts w:asciiTheme="majorBidi" w:hAnsiTheme="majorBidi" w:cstheme="majorBidi"/>
        </w:rPr>
        <w:t xml:space="preserve">The results revealed </w:t>
      </w:r>
      <w:r w:rsidR="0068311D" w:rsidRPr="00696BE1">
        <w:rPr>
          <w:rFonts w:asciiTheme="majorBidi" w:hAnsiTheme="majorBidi" w:cstheme="majorBidi"/>
        </w:rPr>
        <w:t xml:space="preserve">that </w:t>
      </w:r>
      <w:r w:rsidR="00A66579" w:rsidRPr="00696BE1">
        <w:rPr>
          <w:rFonts w:asciiTheme="majorBidi" w:hAnsiTheme="majorBidi" w:cstheme="majorBidi"/>
        </w:rPr>
        <w:t>the students’ attitudes to</w:t>
      </w:r>
      <w:r w:rsidRPr="00696BE1">
        <w:rPr>
          <w:rFonts w:asciiTheme="majorBidi" w:hAnsiTheme="majorBidi" w:cstheme="majorBidi"/>
        </w:rPr>
        <w:t xml:space="preserve"> academic reading were mostly constructed by the value they placed on the academic reading for attaining success in their academic affairs. The result also showed that the students’ performance on the academic reading test was not satisfactory, indicating that reading comprehension courses are not effective enough to enable them t</w:t>
      </w:r>
      <w:r w:rsidR="00A66579" w:rsidRPr="00696BE1">
        <w:rPr>
          <w:rFonts w:asciiTheme="majorBidi" w:hAnsiTheme="majorBidi" w:cstheme="majorBidi"/>
        </w:rPr>
        <w:t>o comprehend the academic texts;</w:t>
      </w:r>
      <w:r w:rsidRPr="00696BE1">
        <w:rPr>
          <w:rFonts w:asciiTheme="majorBidi" w:hAnsiTheme="majorBidi" w:cstheme="majorBidi"/>
        </w:rPr>
        <w:t xml:space="preserve"> thus,</w:t>
      </w:r>
      <w:r w:rsidR="00A66579" w:rsidRPr="00696BE1">
        <w:rPr>
          <w:rFonts w:asciiTheme="majorBidi" w:hAnsiTheme="majorBidi" w:cstheme="majorBidi"/>
        </w:rPr>
        <w:t xml:space="preserve"> to help Engineering students</w:t>
      </w:r>
      <w:r w:rsidRPr="00696BE1">
        <w:rPr>
          <w:rFonts w:asciiTheme="majorBidi" w:hAnsiTheme="majorBidi" w:cstheme="majorBidi"/>
        </w:rPr>
        <w:t xml:space="preserve"> improve their academic reading, instructo</w:t>
      </w:r>
      <w:r w:rsidR="00A66579" w:rsidRPr="00696BE1">
        <w:rPr>
          <w:rFonts w:asciiTheme="majorBidi" w:hAnsiTheme="majorBidi" w:cstheme="majorBidi"/>
        </w:rPr>
        <w:t>rs should provide them</w:t>
      </w:r>
      <w:r w:rsidRPr="00696BE1">
        <w:rPr>
          <w:rFonts w:asciiTheme="majorBidi" w:hAnsiTheme="majorBidi" w:cstheme="majorBidi"/>
        </w:rPr>
        <w:t xml:space="preserve"> with systematic instruction on the academic reading and vocabulary knowledge.</w:t>
      </w:r>
    </w:p>
    <w:p w:rsidR="007B1897" w:rsidRPr="00696BE1" w:rsidRDefault="007B1897" w:rsidP="00696BE1">
      <w:pPr>
        <w:spacing w:after="120" w:line="240" w:lineRule="auto"/>
        <w:ind w:left="115" w:right="72" w:firstLine="562"/>
        <w:jc w:val="both"/>
        <w:rPr>
          <w:rFonts w:asciiTheme="majorBidi" w:hAnsiTheme="majorBidi" w:cstheme="majorBidi"/>
        </w:rPr>
      </w:pPr>
      <w:r w:rsidRPr="00696BE1">
        <w:rPr>
          <w:rFonts w:asciiTheme="majorBidi" w:hAnsiTheme="majorBidi" w:cstheme="majorBidi"/>
        </w:rPr>
        <w:t xml:space="preserve">The finding also revealed </w:t>
      </w:r>
      <w:r w:rsidR="000903DC" w:rsidRPr="00696BE1">
        <w:rPr>
          <w:rFonts w:asciiTheme="majorBidi" w:hAnsiTheme="majorBidi" w:cstheme="majorBidi"/>
        </w:rPr>
        <w:t xml:space="preserve">that the contribution of </w:t>
      </w:r>
      <w:r w:rsidR="009A059D" w:rsidRPr="00696BE1">
        <w:rPr>
          <w:rFonts w:asciiTheme="majorBidi" w:hAnsiTheme="majorBidi" w:cstheme="majorBidi"/>
        </w:rPr>
        <w:t xml:space="preserve">the </w:t>
      </w:r>
      <w:r w:rsidR="000903DC" w:rsidRPr="00696BE1">
        <w:rPr>
          <w:rFonts w:asciiTheme="majorBidi" w:hAnsiTheme="majorBidi" w:cstheme="majorBidi"/>
        </w:rPr>
        <w:t>breadth of</w:t>
      </w:r>
      <w:r w:rsidRPr="00696BE1">
        <w:rPr>
          <w:rFonts w:asciiTheme="majorBidi" w:hAnsiTheme="majorBidi" w:cstheme="majorBidi"/>
        </w:rPr>
        <w:t xml:space="preserve"> vocabulary knowledge to academic reading comprehension </w:t>
      </w:r>
      <w:r w:rsidR="000903DC" w:rsidRPr="00696BE1">
        <w:rPr>
          <w:rFonts w:asciiTheme="majorBidi" w:hAnsiTheme="majorBidi" w:cstheme="majorBidi"/>
        </w:rPr>
        <w:t xml:space="preserve">was higher than that of </w:t>
      </w:r>
      <w:r w:rsidR="009A059D" w:rsidRPr="00696BE1">
        <w:rPr>
          <w:rFonts w:asciiTheme="majorBidi" w:hAnsiTheme="majorBidi" w:cstheme="majorBidi"/>
        </w:rPr>
        <w:t xml:space="preserve">the </w:t>
      </w:r>
      <w:r w:rsidR="000903DC" w:rsidRPr="00696BE1">
        <w:rPr>
          <w:rFonts w:asciiTheme="majorBidi" w:hAnsiTheme="majorBidi" w:cstheme="majorBidi"/>
        </w:rPr>
        <w:t>depth of</w:t>
      </w:r>
      <w:r w:rsidRPr="00696BE1">
        <w:rPr>
          <w:rFonts w:asciiTheme="majorBidi" w:hAnsiTheme="majorBidi" w:cstheme="majorBidi"/>
        </w:rPr>
        <w:t xml:space="preserve"> vocabulary knowledge. The overall goal of improving the learners’ academic vocabulary knowledge and </w:t>
      </w:r>
      <w:r w:rsidR="00E6222A" w:rsidRPr="00696BE1">
        <w:rPr>
          <w:rFonts w:asciiTheme="majorBidi" w:hAnsiTheme="majorBidi" w:cstheme="majorBidi"/>
        </w:rPr>
        <w:t>the</w:t>
      </w:r>
      <w:r w:rsidRPr="00696BE1">
        <w:rPr>
          <w:rFonts w:asciiTheme="majorBidi" w:hAnsiTheme="majorBidi" w:cstheme="majorBidi"/>
        </w:rPr>
        <w:t xml:space="preserve"> reading comprehension is to make them succeed in their field-specific courses; therefore, there is a serious need for designing appropriate courses and materials in order to expand their knowledge </w:t>
      </w:r>
      <w:r w:rsidR="0068311D" w:rsidRPr="00696BE1">
        <w:rPr>
          <w:rFonts w:asciiTheme="majorBidi" w:hAnsiTheme="majorBidi" w:cstheme="majorBidi"/>
        </w:rPr>
        <w:t>of academic vocabulary and reading</w:t>
      </w:r>
      <w:r w:rsidRPr="00696BE1">
        <w:rPr>
          <w:rFonts w:asciiTheme="majorBidi" w:hAnsiTheme="majorBidi" w:cstheme="majorBidi"/>
        </w:rPr>
        <w:t xml:space="preserve"> if they are to comprehend the academic texts successfully. </w:t>
      </w:r>
    </w:p>
    <w:p w:rsidR="007B1897" w:rsidRPr="00696BE1" w:rsidRDefault="007B1897" w:rsidP="00AC4B01">
      <w:pPr>
        <w:spacing w:after="120" w:line="240" w:lineRule="auto"/>
        <w:ind w:left="115" w:right="72"/>
        <w:jc w:val="both"/>
        <w:rPr>
          <w:rFonts w:asciiTheme="majorBidi" w:hAnsiTheme="majorBidi" w:cstheme="majorBidi"/>
        </w:rPr>
      </w:pPr>
      <w:r w:rsidRPr="00696BE1">
        <w:rPr>
          <w:rFonts w:asciiTheme="majorBidi" w:hAnsiTheme="majorBidi" w:cstheme="majorBidi"/>
        </w:rPr>
        <w:t>The results of this study call for the critical role t</w:t>
      </w:r>
      <w:r w:rsidR="0091594D" w:rsidRPr="00696BE1">
        <w:rPr>
          <w:rFonts w:asciiTheme="majorBidi" w:hAnsiTheme="majorBidi" w:cstheme="majorBidi"/>
        </w:rPr>
        <w:t xml:space="preserve">hat vocabulary plays in reading </w:t>
      </w:r>
      <w:r w:rsidRPr="00696BE1">
        <w:rPr>
          <w:rFonts w:asciiTheme="majorBidi" w:hAnsiTheme="majorBidi" w:cstheme="majorBidi"/>
        </w:rPr>
        <w:t>comprehension. Thus, intentional and incidental vocabulary learning should be embedded in systematic vocabular</w:t>
      </w:r>
      <w:r w:rsidR="001F22AF" w:rsidRPr="00696BE1">
        <w:rPr>
          <w:rFonts w:asciiTheme="majorBidi" w:hAnsiTheme="majorBidi" w:cstheme="majorBidi"/>
        </w:rPr>
        <w:t>y learning programs to help learners</w:t>
      </w:r>
      <w:r w:rsidRPr="00696BE1">
        <w:rPr>
          <w:rFonts w:asciiTheme="majorBidi" w:hAnsiTheme="majorBidi" w:cstheme="majorBidi"/>
        </w:rPr>
        <w:t xml:space="preserve"> expand their vocabulary kno</w:t>
      </w:r>
      <w:r w:rsidR="003C599D" w:rsidRPr="00696BE1">
        <w:rPr>
          <w:rFonts w:asciiTheme="majorBidi" w:hAnsiTheme="majorBidi" w:cstheme="majorBidi"/>
        </w:rPr>
        <w:t>wledge.</w:t>
      </w:r>
      <w:r w:rsidR="002F2558" w:rsidRPr="00696BE1">
        <w:rPr>
          <w:rFonts w:asciiTheme="majorBidi" w:hAnsiTheme="majorBidi" w:cstheme="majorBidi"/>
        </w:rPr>
        <w:t xml:space="preserve"> </w:t>
      </w:r>
      <w:r w:rsidRPr="00696BE1">
        <w:rPr>
          <w:rFonts w:asciiTheme="majorBidi" w:hAnsiTheme="majorBidi" w:cstheme="majorBidi"/>
        </w:rPr>
        <w:t xml:space="preserve">The instructors should raise learners’ awareness </w:t>
      </w:r>
      <w:r w:rsidR="001F22AF" w:rsidRPr="00696BE1">
        <w:rPr>
          <w:rFonts w:asciiTheme="majorBidi" w:hAnsiTheme="majorBidi" w:cstheme="majorBidi"/>
        </w:rPr>
        <w:t>of the associations existing</w:t>
      </w:r>
      <w:r w:rsidRPr="00696BE1">
        <w:rPr>
          <w:rFonts w:asciiTheme="majorBidi" w:hAnsiTheme="majorBidi" w:cstheme="majorBidi"/>
        </w:rPr>
        <w:t xml:space="preserve"> among different words by using activities</w:t>
      </w:r>
      <w:r w:rsidR="001F22AF" w:rsidRPr="00696BE1">
        <w:rPr>
          <w:rFonts w:asciiTheme="majorBidi" w:hAnsiTheme="majorBidi" w:cstheme="majorBidi"/>
        </w:rPr>
        <w:t>,</w:t>
      </w:r>
      <w:r w:rsidRPr="00696BE1">
        <w:rPr>
          <w:rFonts w:asciiTheme="majorBidi" w:hAnsiTheme="majorBidi" w:cstheme="majorBidi"/>
        </w:rPr>
        <w:t xml:space="preserve"> including semantic analysis, graphic representation of the relationships that exist among the different meanings of a word, semantic mapping, word sorts, and concept anchoring, which help much in building in-depth vocabulary knowledge. With regard to reading attitude, it is important to reinforce the three constructs underlying students’ attitudes in academic reading classes. For example, a student might value academic reading as a medium through which he/she can succ</w:t>
      </w:r>
      <w:r w:rsidR="005A4CB4" w:rsidRPr="00696BE1">
        <w:rPr>
          <w:rFonts w:asciiTheme="majorBidi" w:hAnsiTheme="majorBidi" w:cstheme="majorBidi"/>
        </w:rPr>
        <w:t xml:space="preserve">eed in </w:t>
      </w:r>
      <w:r w:rsidR="002F2558" w:rsidRPr="00696BE1">
        <w:rPr>
          <w:rFonts w:asciiTheme="majorBidi" w:hAnsiTheme="majorBidi" w:cstheme="majorBidi"/>
        </w:rPr>
        <w:t xml:space="preserve">the </w:t>
      </w:r>
      <w:r w:rsidR="005A4CB4" w:rsidRPr="00696BE1">
        <w:rPr>
          <w:rFonts w:asciiTheme="majorBidi" w:hAnsiTheme="majorBidi" w:cstheme="majorBidi"/>
        </w:rPr>
        <w:t>academic affairs but do not</w:t>
      </w:r>
      <w:r w:rsidRPr="00696BE1">
        <w:rPr>
          <w:rFonts w:asciiTheme="majorBidi" w:hAnsiTheme="majorBidi" w:cstheme="majorBidi"/>
        </w:rPr>
        <w:t xml:space="preserve"> </w:t>
      </w:r>
      <w:r w:rsidR="0037271B" w:rsidRPr="00696BE1">
        <w:rPr>
          <w:rFonts w:asciiTheme="majorBidi" w:hAnsiTheme="majorBidi" w:cstheme="majorBidi"/>
        </w:rPr>
        <w:t xml:space="preserve">know </w:t>
      </w:r>
      <w:r w:rsidRPr="00696BE1">
        <w:rPr>
          <w:rFonts w:asciiTheme="majorBidi" w:hAnsiTheme="majorBidi" w:cstheme="majorBidi"/>
        </w:rPr>
        <w:t xml:space="preserve">appropriate approaches to reading. Considering the learners’ problems in academic reading, the instructors should make effort to improve the vocabulary knowledge of the learners. </w:t>
      </w:r>
    </w:p>
    <w:p w:rsidR="007B1897" w:rsidRPr="00696BE1" w:rsidRDefault="007B1897" w:rsidP="00696BE1">
      <w:pPr>
        <w:spacing w:after="120" w:line="240" w:lineRule="auto"/>
        <w:ind w:left="115" w:right="72" w:firstLine="562"/>
        <w:jc w:val="both"/>
        <w:rPr>
          <w:rFonts w:asciiTheme="majorBidi" w:hAnsiTheme="majorBidi" w:cstheme="majorBidi"/>
        </w:rPr>
      </w:pPr>
      <w:r w:rsidRPr="00696BE1">
        <w:rPr>
          <w:rFonts w:asciiTheme="majorBidi" w:hAnsiTheme="majorBidi" w:cstheme="majorBidi"/>
        </w:rPr>
        <w:t>Future researchers can consider other psychological factors</w:t>
      </w:r>
      <w:r w:rsidR="0037271B" w:rsidRPr="00696BE1">
        <w:rPr>
          <w:rFonts w:asciiTheme="majorBidi" w:hAnsiTheme="majorBidi" w:cstheme="majorBidi"/>
        </w:rPr>
        <w:t>,</w:t>
      </w:r>
      <w:r w:rsidRPr="00696BE1">
        <w:rPr>
          <w:rFonts w:asciiTheme="majorBidi" w:hAnsiTheme="majorBidi" w:cstheme="majorBidi"/>
        </w:rPr>
        <w:t xml:space="preserve"> including motivation, self-regulation, self-directed learning, self-esteem</w:t>
      </w:r>
      <w:r w:rsidR="00074A36" w:rsidRPr="00696BE1">
        <w:rPr>
          <w:rFonts w:asciiTheme="majorBidi" w:hAnsiTheme="majorBidi" w:cstheme="majorBidi"/>
        </w:rPr>
        <w:t>, and self-concept determining</w:t>
      </w:r>
      <w:r w:rsidRPr="00696BE1">
        <w:rPr>
          <w:rFonts w:asciiTheme="majorBidi" w:hAnsiTheme="majorBidi" w:cstheme="majorBidi"/>
        </w:rPr>
        <w:t xml:space="preserve"> the contribution of each of these factors to the learners’ academic reading. They can also interview students about their problems in academic reading, vocabulary learning, and their reading attitude to have more in-depth v</w:t>
      </w:r>
      <w:r w:rsidR="009A059D" w:rsidRPr="00696BE1">
        <w:rPr>
          <w:rFonts w:asciiTheme="majorBidi" w:hAnsiTheme="majorBidi" w:cstheme="majorBidi"/>
        </w:rPr>
        <w:t>iews of the roadblocks to their</w:t>
      </w:r>
      <w:r w:rsidRPr="00696BE1">
        <w:rPr>
          <w:rFonts w:asciiTheme="majorBidi" w:hAnsiTheme="majorBidi" w:cstheme="majorBidi"/>
        </w:rPr>
        <w:t xml:space="preserve"> success in academic reading. The instructors could also be interviewed about their perceptions, preferences, and strategy use for solving the learners’ problems in all the above mentioned areas. Another study can also be conducted with larger sample from more diverse disciplines</w:t>
      </w:r>
      <w:r w:rsidR="00074A36" w:rsidRPr="00696BE1">
        <w:rPr>
          <w:rFonts w:asciiTheme="majorBidi" w:hAnsiTheme="majorBidi" w:cstheme="majorBidi"/>
        </w:rPr>
        <w:t>,</w:t>
      </w:r>
      <w:r w:rsidRPr="00696BE1">
        <w:rPr>
          <w:rFonts w:asciiTheme="majorBidi" w:hAnsiTheme="majorBidi" w:cstheme="majorBidi"/>
        </w:rPr>
        <w:t xml:space="preserve"> including medicine, humanities, and English language.</w:t>
      </w:r>
    </w:p>
    <w:p w:rsidR="007B1897" w:rsidRPr="00696BE1" w:rsidRDefault="007B1897" w:rsidP="00696BE1">
      <w:pPr>
        <w:spacing w:after="120" w:line="240" w:lineRule="auto"/>
        <w:jc w:val="both"/>
        <w:rPr>
          <w:rFonts w:asciiTheme="majorBidi" w:hAnsiTheme="majorBidi" w:cstheme="majorBidi"/>
          <w:b/>
          <w:bCs/>
        </w:rPr>
      </w:pPr>
      <w:r w:rsidRPr="00696BE1">
        <w:rPr>
          <w:rFonts w:asciiTheme="majorBidi" w:hAnsiTheme="majorBidi" w:cstheme="majorBidi"/>
          <w:b/>
          <w:bCs/>
        </w:rPr>
        <w:t>References</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Afshari, S., &amp; Tavakoli, M. (2017). The relationship between depth and breadth of vocabulary knowledge and Iranian EFL learners’ listening comprehension. </w:t>
      </w:r>
      <w:r w:rsidRPr="00073045">
        <w:rPr>
          <w:rFonts w:asciiTheme="majorBidi" w:hAnsiTheme="majorBidi" w:cstheme="majorBidi"/>
          <w:i/>
          <w:iCs/>
          <w:color w:val="000000" w:themeColor="text1"/>
        </w:rPr>
        <w:t>International Journal</w:t>
      </w:r>
      <w:r w:rsidRPr="00073045">
        <w:rPr>
          <w:rFonts w:asciiTheme="majorBidi" w:eastAsia="Times New Roman" w:hAnsiTheme="majorBidi" w:cstheme="majorBidi"/>
          <w:i/>
          <w:iCs/>
        </w:rPr>
        <w:t xml:space="preserve"> of Research Studies in Language Learning</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6</w:t>
      </w:r>
      <w:r w:rsidRPr="00073045">
        <w:rPr>
          <w:rFonts w:asciiTheme="majorBidi" w:hAnsiTheme="majorBidi" w:cstheme="majorBidi"/>
          <w:color w:val="000000" w:themeColor="text1"/>
        </w:rPr>
        <w:t>(3), 13-24.</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Alexander, J. E., &amp; Filler, R. C. (1976). </w:t>
      </w:r>
      <w:r w:rsidRPr="00073045">
        <w:rPr>
          <w:rFonts w:asciiTheme="majorBidi" w:hAnsiTheme="majorBidi" w:cstheme="majorBidi"/>
          <w:i/>
          <w:iCs/>
          <w:color w:val="000000" w:themeColor="text1"/>
        </w:rPr>
        <w:t>Attitudes and reading</w:t>
      </w:r>
      <w:r w:rsidRPr="00073045">
        <w:rPr>
          <w:rFonts w:asciiTheme="majorBidi" w:hAnsiTheme="majorBidi" w:cstheme="majorBidi"/>
          <w:color w:val="000000" w:themeColor="text1"/>
        </w:rPr>
        <w:t>. Newark, Del.: International Reading Association.</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Alexander, J. E., &amp; Cobb, J. (1992). Assessing attitudes in middle and secondary schools and community colleges. </w:t>
      </w:r>
      <w:r w:rsidRPr="00073045">
        <w:rPr>
          <w:rFonts w:asciiTheme="majorBidi" w:hAnsiTheme="majorBidi" w:cstheme="majorBidi"/>
          <w:i/>
          <w:iCs/>
          <w:color w:val="000000" w:themeColor="text1"/>
        </w:rPr>
        <w:t>Journal of Reading</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36</w:t>
      </w:r>
      <w:r w:rsidRPr="00073045">
        <w:rPr>
          <w:rFonts w:asciiTheme="majorBidi" w:hAnsiTheme="majorBidi" w:cstheme="majorBidi"/>
          <w:color w:val="000000" w:themeColor="text1"/>
        </w:rPr>
        <w:t>(2), 146-149.</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Anderson, R. C., &amp; Freebody, P. (1981). Vocabulary knowledge. In J. T. Guthrie (Ed.), </w:t>
      </w:r>
      <w:r w:rsidRPr="00073045">
        <w:rPr>
          <w:rFonts w:asciiTheme="majorBidi" w:hAnsiTheme="majorBidi" w:cstheme="majorBidi"/>
          <w:i/>
          <w:iCs/>
          <w:color w:val="000000" w:themeColor="text1"/>
        </w:rPr>
        <w:t>Comprehension and teaching: Research reviews</w:t>
      </w:r>
      <w:r w:rsidRPr="00073045">
        <w:rPr>
          <w:rFonts w:asciiTheme="majorBidi" w:hAnsiTheme="majorBidi" w:cstheme="majorBidi"/>
          <w:color w:val="000000" w:themeColor="text1"/>
        </w:rPr>
        <w:t xml:space="preserve"> (pp. 77-117). Newark. </w:t>
      </w:r>
      <w:r w:rsidRPr="00073045">
        <w:rPr>
          <w:rFonts w:asciiTheme="majorBidi" w:hAnsiTheme="majorBidi" w:cstheme="majorBidi"/>
          <w:i/>
          <w:iCs/>
          <w:color w:val="000000" w:themeColor="text1"/>
        </w:rPr>
        <w:t xml:space="preserve">DE: </w:t>
      </w:r>
      <w:r w:rsidRPr="00073045">
        <w:rPr>
          <w:rFonts w:asciiTheme="majorBidi" w:hAnsiTheme="majorBidi" w:cstheme="majorBidi"/>
          <w:color w:val="000000" w:themeColor="text1"/>
        </w:rPr>
        <w:t>International Reading Association.</w:t>
      </w:r>
    </w:p>
    <w:p w:rsidR="007B1897" w:rsidRPr="00073045" w:rsidRDefault="007B1897" w:rsidP="00AC4B01">
      <w:pPr>
        <w:autoSpaceDE w:val="0"/>
        <w:autoSpaceDN w:val="0"/>
        <w:adjustRightInd w:val="0"/>
        <w:spacing w:after="120" w:line="240" w:lineRule="auto"/>
        <w:ind w:left="562" w:hanging="562"/>
        <w:jc w:val="both"/>
        <w:rPr>
          <w:rFonts w:asciiTheme="majorBidi" w:eastAsia="TimesNewRomanPSMT" w:hAnsiTheme="majorBidi" w:cstheme="majorBidi"/>
          <w:color w:val="000000" w:themeColor="text1"/>
        </w:rPr>
      </w:pPr>
      <w:r w:rsidRPr="00073045">
        <w:rPr>
          <w:rFonts w:asciiTheme="majorBidi" w:hAnsiTheme="majorBidi" w:cstheme="majorBidi"/>
          <w:color w:val="000000" w:themeColor="text1"/>
        </w:rPr>
        <w:lastRenderedPageBreak/>
        <w:t xml:space="preserve">Atai, M. R., &amp; </w:t>
      </w:r>
      <w:proofErr w:type="spellStart"/>
      <w:r w:rsidRPr="00073045">
        <w:rPr>
          <w:rFonts w:asciiTheme="majorBidi" w:hAnsiTheme="majorBidi" w:cstheme="majorBidi"/>
          <w:color w:val="000000" w:themeColor="text1"/>
        </w:rPr>
        <w:t>Fatahi-Majd</w:t>
      </w:r>
      <w:proofErr w:type="spellEnd"/>
      <w:r w:rsidRPr="00073045">
        <w:rPr>
          <w:rFonts w:asciiTheme="majorBidi" w:hAnsiTheme="majorBidi" w:cstheme="majorBidi"/>
          <w:color w:val="000000" w:themeColor="text1"/>
        </w:rPr>
        <w:t xml:space="preserve">, M. (2014). Exploring the practices and cognitions of Iranian ELT instructors and subject teachers in teaching EAP reading comprehension. </w:t>
      </w:r>
      <w:r w:rsidRPr="00073045">
        <w:rPr>
          <w:rFonts w:asciiTheme="majorBidi" w:hAnsiTheme="majorBidi" w:cstheme="majorBidi"/>
          <w:i/>
          <w:iCs/>
          <w:color w:val="000000" w:themeColor="text1"/>
        </w:rPr>
        <w:t>English for Specific Purposes</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33</w:t>
      </w:r>
      <w:r w:rsidRPr="00073045">
        <w:rPr>
          <w:rFonts w:asciiTheme="majorBidi" w:hAnsiTheme="majorBidi" w:cstheme="majorBidi"/>
          <w:color w:val="000000" w:themeColor="text1"/>
        </w:rPr>
        <w:t>, 27-38.</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Baleghizadeh, S., &amp; Golbin, M. (2010). The effect of vocabulary size on reading comprehension of Iranian EFL learners. </w:t>
      </w:r>
      <w:r w:rsidRPr="00073045">
        <w:rPr>
          <w:rFonts w:asciiTheme="majorBidi" w:hAnsiTheme="majorBidi" w:cstheme="majorBidi"/>
          <w:i/>
          <w:iCs/>
          <w:color w:val="000000" w:themeColor="text1"/>
        </w:rPr>
        <w:t>Linguistic and Literary Broad Research and Innovation</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1</w:t>
      </w:r>
      <w:r w:rsidRPr="00073045">
        <w:rPr>
          <w:rFonts w:asciiTheme="majorBidi" w:hAnsiTheme="majorBidi" w:cstheme="majorBidi"/>
          <w:color w:val="000000" w:themeColor="text1"/>
        </w:rPr>
        <w:t>(2), 33-47.</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Bastug, M. (2014). The structural relationship of reading attitude, reading comprehension and academic achievement. </w:t>
      </w:r>
      <w:r w:rsidRPr="00073045">
        <w:rPr>
          <w:rFonts w:asciiTheme="majorBidi" w:hAnsiTheme="majorBidi" w:cstheme="majorBidi"/>
          <w:i/>
          <w:iCs/>
          <w:color w:val="000000" w:themeColor="text1"/>
        </w:rPr>
        <w:t>International Journal of Social Science and Education</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4</w:t>
      </w:r>
      <w:r w:rsidRPr="00073045">
        <w:rPr>
          <w:rFonts w:asciiTheme="majorBidi" w:hAnsiTheme="majorBidi" w:cstheme="majorBidi"/>
          <w:color w:val="000000" w:themeColor="text1"/>
        </w:rPr>
        <w:t>(4), 931–945.</w:t>
      </w:r>
    </w:p>
    <w:p w:rsidR="00BD7E6B" w:rsidRPr="00073045" w:rsidRDefault="00BD7E6B"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222222"/>
        </w:rPr>
        <w:t xml:space="preserve">Brooks-Harris, J. E., Heesacker, M., &amp; Mejia-Millan, C. (1996). Changing men's male gender-role attitudes by applying the elaboration likelihood model of attitude change. </w:t>
      </w:r>
      <w:r w:rsidRPr="00073045">
        <w:rPr>
          <w:rFonts w:asciiTheme="majorBidi" w:hAnsiTheme="majorBidi" w:cstheme="majorBidi"/>
          <w:i/>
          <w:iCs/>
          <w:color w:val="222222"/>
        </w:rPr>
        <w:t>Sex Roles</w:t>
      </w:r>
      <w:r w:rsidRPr="00073045">
        <w:rPr>
          <w:rFonts w:asciiTheme="majorBidi" w:hAnsiTheme="majorBidi" w:cstheme="majorBidi"/>
          <w:color w:val="222222"/>
        </w:rPr>
        <w:t xml:space="preserve">, </w:t>
      </w:r>
      <w:r w:rsidRPr="00073045">
        <w:rPr>
          <w:rFonts w:asciiTheme="majorBidi" w:hAnsiTheme="majorBidi" w:cstheme="majorBidi"/>
          <w:i/>
          <w:iCs/>
          <w:color w:val="222222"/>
        </w:rPr>
        <w:t>35</w:t>
      </w:r>
      <w:r w:rsidRPr="00073045">
        <w:rPr>
          <w:rFonts w:asciiTheme="majorBidi" w:hAnsiTheme="majorBidi" w:cstheme="majorBidi"/>
          <w:color w:val="222222"/>
        </w:rPr>
        <w:t>(9-10), 563-580.</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Carrell, P. L., &amp; Eisterhold, J. C. (1983). Schema theory and ESL reading pedagogy. </w:t>
      </w:r>
      <w:r w:rsidRPr="00073045">
        <w:rPr>
          <w:rFonts w:asciiTheme="majorBidi" w:hAnsiTheme="majorBidi" w:cstheme="majorBidi"/>
          <w:i/>
          <w:iCs/>
          <w:color w:val="000000" w:themeColor="text1"/>
        </w:rPr>
        <w:t>TESOL quarterly</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17</w:t>
      </w:r>
      <w:r w:rsidRPr="00073045">
        <w:rPr>
          <w:rFonts w:asciiTheme="majorBidi" w:hAnsiTheme="majorBidi" w:cstheme="majorBidi"/>
          <w:color w:val="000000" w:themeColor="text1"/>
        </w:rPr>
        <w:t>(4), 553-573.</w:t>
      </w:r>
    </w:p>
    <w:p w:rsidR="00505EA4" w:rsidRPr="00073045" w:rsidRDefault="00505EA4" w:rsidP="00AC4B01">
      <w:pPr>
        <w:autoSpaceDE w:val="0"/>
        <w:autoSpaceDN w:val="0"/>
        <w:adjustRightInd w:val="0"/>
        <w:spacing w:after="120" w:line="240" w:lineRule="auto"/>
        <w:ind w:left="562" w:hanging="562"/>
        <w:jc w:val="both"/>
        <w:rPr>
          <w:rFonts w:asciiTheme="majorBidi" w:hAnsiTheme="majorBidi" w:cstheme="majorBidi"/>
          <w:sz w:val="24"/>
          <w:szCs w:val="24"/>
        </w:rPr>
      </w:pPr>
      <w:r w:rsidRPr="00073045">
        <w:rPr>
          <w:rFonts w:asciiTheme="majorBidi" w:hAnsiTheme="majorBidi" w:cstheme="majorBidi"/>
          <w:sz w:val="24"/>
          <w:szCs w:val="24"/>
        </w:rPr>
        <w:t xml:space="preserve">Cain, K., &amp; Oakhill, J. (2014). Reading comprehension and vocabulary: Is vocabulary more important for some aspects of comprehension. </w:t>
      </w:r>
      <w:proofErr w:type="spellStart"/>
      <w:r w:rsidRPr="00073045">
        <w:rPr>
          <w:rFonts w:asciiTheme="majorBidi" w:hAnsiTheme="majorBidi" w:cstheme="majorBidi"/>
          <w:i/>
          <w:iCs/>
          <w:sz w:val="24"/>
          <w:szCs w:val="24"/>
        </w:rPr>
        <w:t>L’Année</w:t>
      </w:r>
      <w:proofErr w:type="spellEnd"/>
      <w:r w:rsidRPr="00073045">
        <w:rPr>
          <w:rFonts w:asciiTheme="majorBidi" w:hAnsiTheme="majorBidi" w:cstheme="majorBidi"/>
          <w:i/>
          <w:iCs/>
          <w:sz w:val="24"/>
          <w:szCs w:val="24"/>
        </w:rPr>
        <w:t xml:space="preserve"> </w:t>
      </w:r>
      <w:proofErr w:type="spellStart"/>
      <w:r w:rsidRPr="00073045">
        <w:rPr>
          <w:rFonts w:asciiTheme="majorBidi" w:hAnsiTheme="majorBidi" w:cstheme="majorBidi"/>
          <w:i/>
          <w:iCs/>
          <w:sz w:val="24"/>
          <w:szCs w:val="24"/>
        </w:rPr>
        <w:t>psychologique</w:t>
      </w:r>
      <w:proofErr w:type="spellEnd"/>
      <w:r w:rsidRPr="00073045">
        <w:rPr>
          <w:rFonts w:asciiTheme="majorBidi" w:hAnsiTheme="majorBidi" w:cstheme="majorBidi"/>
          <w:sz w:val="24"/>
          <w:szCs w:val="24"/>
        </w:rPr>
        <w:t xml:space="preserve">, </w:t>
      </w:r>
      <w:r w:rsidRPr="00073045">
        <w:rPr>
          <w:rFonts w:asciiTheme="majorBidi" w:hAnsiTheme="majorBidi" w:cstheme="majorBidi"/>
          <w:i/>
          <w:iCs/>
          <w:sz w:val="24"/>
          <w:szCs w:val="24"/>
        </w:rPr>
        <w:t>114</w:t>
      </w:r>
      <w:r w:rsidRPr="00073045">
        <w:rPr>
          <w:rFonts w:asciiTheme="majorBidi" w:hAnsiTheme="majorBidi" w:cstheme="majorBidi"/>
          <w:sz w:val="24"/>
          <w:szCs w:val="24"/>
        </w:rPr>
        <w:t>(4), 647-662.</w:t>
      </w:r>
    </w:p>
    <w:p w:rsidR="007B1897" w:rsidRPr="00073045" w:rsidRDefault="007B1897" w:rsidP="00AC4B01">
      <w:pPr>
        <w:autoSpaceDE w:val="0"/>
        <w:autoSpaceDN w:val="0"/>
        <w:adjustRightInd w:val="0"/>
        <w:spacing w:after="120" w:line="240" w:lineRule="auto"/>
        <w:ind w:left="562" w:hanging="562"/>
        <w:jc w:val="both"/>
        <w:rPr>
          <w:rFonts w:asciiTheme="majorBidi" w:eastAsia="Times New Roman" w:hAnsiTheme="majorBidi" w:cstheme="majorBidi"/>
          <w:color w:val="000000" w:themeColor="text1"/>
          <w:lang w:eastAsia="en-GB"/>
        </w:rPr>
      </w:pPr>
      <w:r w:rsidRPr="00073045">
        <w:rPr>
          <w:rFonts w:asciiTheme="majorBidi" w:eastAsia="Times New Roman" w:hAnsiTheme="majorBidi" w:cstheme="majorBidi"/>
          <w:color w:val="000000" w:themeColor="text1"/>
          <w:lang w:eastAsia="en-GB"/>
        </w:rPr>
        <w:t xml:space="preserve">Cox, S. R., </w:t>
      </w:r>
      <w:proofErr w:type="spellStart"/>
      <w:r w:rsidRPr="00073045">
        <w:rPr>
          <w:rFonts w:asciiTheme="majorBidi" w:eastAsia="Times New Roman" w:hAnsiTheme="majorBidi" w:cstheme="majorBidi"/>
          <w:color w:val="000000" w:themeColor="text1"/>
          <w:lang w:eastAsia="en-GB"/>
        </w:rPr>
        <w:t>Friesner</w:t>
      </w:r>
      <w:proofErr w:type="spellEnd"/>
      <w:r w:rsidRPr="00073045">
        <w:rPr>
          <w:rFonts w:asciiTheme="majorBidi" w:eastAsia="Times New Roman" w:hAnsiTheme="majorBidi" w:cstheme="majorBidi"/>
          <w:color w:val="000000" w:themeColor="text1"/>
          <w:lang w:eastAsia="en-GB"/>
        </w:rPr>
        <w:t xml:space="preserve">, D. L., &amp; Khayum, M. (2003). Do reading skills courses help underprepared readers achieve academic success in college? </w:t>
      </w:r>
      <w:r w:rsidRPr="00073045">
        <w:rPr>
          <w:rFonts w:asciiTheme="majorBidi" w:eastAsia="Times New Roman" w:hAnsiTheme="majorBidi" w:cstheme="majorBidi"/>
          <w:i/>
          <w:iCs/>
          <w:color w:val="000000" w:themeColor="text1"/>
          <w:lang w:eastAsia="en-GB"/>
        </w:rPr>
        <w:t>Journal of College Reading and Learning</w:t>
      </w:r>
      <w:r w:rsidRPr="00073045">
        <w:rPr>
          <w:rFonts w:asciiTheme="majorBidi" w:eastAsia="Times New Roman" w:hAnsiTheme="majorBidi" w:cstheme="majorBidi"/>
          <w:color w:val="000000" w:themeColor="text1"/>
          <w:lang w:eastAsia="en-GB"/>
        </w:rPr>
        <w:t xml:space="preserve">, </w:t>
      </w:r>
      <w:r w:rsidRPr="00073045">
        <w:rPr>
          <w:rFonts w:asciiTheme="majorBidi" w:eastAsia="Times New Roman" w:hAnsiTheme="majorBidi" w:cstheme="majorBidi"/>
          <w:i/>
          <w:iCs/>
          <w:color w:val="000000" w:themeColor="text1"/>
          <w:lang w:eastAsia="en-GB"/>
        </w:rPr>
        <w:t>33</w:t>
      </w:r>
      <w:r w:rsidRPr="00073045">
        <w:rPr>
          <w:rFonts w:asciiTheme="majorBidi" w:eastAsia="Times New Roman" w:hAnsiTheme="majorBidi" w:cstheme="majorBidi"/>
          <w:color w:val="000000" w:themeColor="text1"/>
          <w:lang w:eastAsia="en-GB"/>
        </w:rPr>
        <w:t>(2), 170-196.</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Coxhead, A. (2000). A new academic word list. </w:t>
      </w:r>
      <w:r w:rsidRPr="00073045">
        <w:rPr>
          <w:rFonts w:asciiTheme="majorBidi" w:hAnsiTheme="majorBidi" w:cstheme="majorBidi"/>
          <w:i/>
          <w:iCs/>
          <w:color w:val="000000" w:themeColor="text1"/>
        </w:rPr>
        <w:t>TESOL Quarterly</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34</w:t>
      </w:r>
      <w:r w:rsidRPr="00073045">
        <w:rPr>
          <w:rFonts w:asciiTheme="majorBidi" w:hAnsiTheme="majorBidi" w:cstheme="majorBidi"/>
          <w:color w:val="000000" w:themeColor="text1"/>
        </w:rPr>
        <w:t>(2), 213–238.</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Dagostino, L., </w:t>
      </w:r>
      <w:proofErr w:type="spellStart"/>
      <w:r w:rsidRPr="00073045">
        <w:rPr>
          <w:rFonts w:asciiTheme="majorBidi" w:hAnsiTheme="majorBidi" w:cstheme="majorBidi"/>
          <w:color w:val="000000" w:themeColor="text1"/>
        </w:rPr>
        <w:t>Carifio</w:t>
      </w:r>
      <w:proofErr w:type="spellEnd"/>
      <w:r w:rsidRPr="00073045">
        <w:rPr>
          <w:rFonts w:asciiTheme="majorBidi" w:hAnsiTheme="majorBidi" w:cstheme="majorBidi"/>
          <w:color w:val="000000" w:themeColor="text1"/>
        </w:rPr>
        <w:t xml:space="preserve">, J., Bauer, C., Zhou, Q., &amp; Hashim, N. H. (2014). Assessment of a reading comprehension instrument as it relates to cognitive abilities as defined by Bloom’s revised taxonomy. </w:t>
      </w:r>
      <w:r w:rsidRPr="00073045">
        <w:rPr>
          <w:rFonts w:asciiTheme="majorBidi" w:hAnsiTheme="majorBidi" w:cstheme="majorBidi"/>
          <w:i/>
          <w:iCs/>
          <w:color w:val="000000" w:themeColor="text1"/>
        </w:rPr>
        <w:t>Current Issues in Education, 17</w:t>
      </w:r>
      <w:r w:rsidRPr="00073045">
        <w:rPr>
          <w:rFonts w:asciiTheme="majorBidi" w:hAnsiTheme="majorBidi" w:cstheme="majorBidi"/>
          <w:color w:val="000000" w:themeColor="text1"/>
        </w:rPr>
        <w:t>(1), 1–12.</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Gold, L., &amp; Albert, L. (2006). Graduation rates as a measure of college accountability. </w:t>
      </w:r>
      <w:r w:rsidRPr="00073045">
        <w:rPr>
          <w:rFonts w:asciiTheme="majorBidi" w:hAnsiTheme="majorBidi" w:cstheme="majorBidi"/>
          <w:i/>
          <w:iCs/>
          <w:color w:val="000000" w:themeColor="text1"/>
        </w:rPr>
        <w:t>American Academic, 2</w:t>
      </w:r>
      <w:r w:rsidRPr="00073045">
        <w:rPr>
          <w:rFonts w:asciiTheme="majorBidi" w:hAnsiTheme="majorBidi" w:cstheme="majorBidi"/>
          <w:color w:val="000000" w:themeColor="text1"/>
        </w:rPr>
        <w:t>(1), 89–106.</w:t>
      </w:r>
    </w:p>
    <w:p w:rsidR="00C739D7" w:rsidRPr="00073045" w:rsidRDefault="007B1897" w:rsidP="00AC4B01">
      <w:pPr>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Gorzycki, M., Howard, P., Allen, D., Desa, G., &amp; Rosegard, E. (2016). An exploration of academic reading proficiency at the university level: A cross-sectional study of 848 undergraduates. </w:t>
      </w:r>
      <w:r w:rsidRPr="00073045">
        <w:rPr>
          <w:rFonts w:asciiTheme="majorBidi" w:hAnsiTheme="majorBidi" w:cstheme="majorBidi"/>
          <w:i/>
          <w:iCs/>
          <w:color w:val="000000" w:themeColor="text1"/>
        </w:rPr>
        <w:t>Literacy Research and Instruction</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55</w:t>
      </w:r>
      <w:r w:rsidRPr="00073045">
        <w:rPr>
          <w:rFonts w:asciiTheme="majorBidi" w:hAnsiTheme="majorBidi" w:cstheme="majorBidi"/>
          <w:color w:val="000000" w:themeColor="text1"/>
        </w:rPr>
        <w:t>(2), 142-162.</w:t>
      </w:r>
    </w:p>
    <w:p w:rsidR="008E1246" w:rsidRPr="00073045" w:rsidRDefault="008E1246" w:rsidP="00AC4B01">
      <w:pPr>
        <w:spacing w:after="120" w:line="240" w:lineRule="auto"/>
        <w:ind w:left="562" w:hanging="562"/>
        <w:jc w:val="both"/>
        <w:rPr>
          <w:rFonts w:asciiTheme="majorBidi" w:hAnsiTheme="majorBidi" w:cstheme="majorBidi"/>
        </w:rPr>
      </w:pPr>
      <w:r w:rsidRPr="00073045">
        <w:rPr>
          <w:rFonts w:asciiTheme="majorBidi" w:hAnsiTheme="majorBidi" w:cstheme="majorBidi"/>
        </w:rPr>
        <w:t>Guthrie, J. T.</w:t>
      </w:r>
      <w:r w:rsidR="00B60607" w:rsidRPr="00073045">
        <w:rPr>
          <w:rFonts w:asciiTheme="majorBidi" w:hAnsiTheme="majorBidi" w:cstheme="majorBidi"/>
        </w:rPr>
        <w:t>,</w:t>
      </w:r>
      <w:r w:rsidRPr="00073045">
        <w:rPr>
          <w:rFonts w:asciiTheme="majorBidi" w:hAnsiTheme="majorBidi" w:cstheme="majorBidi"/>
        </w:rPr>
        <w:t xml:space="preserve"> &amp; </w:t>
      </w:r>
      <w:proofErr w:type="spellStart"/>
      <w:r w:rsidRPr="00073045">
        <w:rPr>
          <w:rFonts w:asciiTheme="majorBidi" w:hAnsiTheme="majorBidi" w:cstheme="majorBidi"/>
        </w:rPr>
        <w:t>Klauda</w:t>
      </w:r>
      <w:proofErr w:type="spellEnd"/>
      <w:r w:rsidRPr="00073045">
        <w:rPr>
          <w:rFonts w:asciiTheme="majorBidi" w:hAnsiTheme="majorBidi" w:cstheme="majorBidi"/>
        </w:rPr>
        <w:t>, S.</w:t>
      </w:r>
      <w:r w:rsidR="00B60607" w:rsidRPr="00073045">
        <w:rPr>
          <w:rFonts w:asciiTheme="majorBidi" w:hAnsiTheme="majorBidi" w:cstheme="majorBidi"/>
        </w:rPr>
        <w:t xml:space="preserve"> </w:t>
      </w:r>
      <w:r w:rsidR="00167852" w:rsidRPr="00073045">
        <w:rPr>
          <w:rFonts w:asciiTheme="majorBidi" w:hAnsiTheme="majorBidi" w:cstheme="majorBidi"/>
        </w:rPr>
        <w:t xml:space="preserve">L. (2014). </w:t>
      </w:r>
      <w:r w:rsidRPr="00073045">
        <w:rPr>
          <w:rFonts w:asciiTheme="majorBidi" w:hAnsiTheme="majorBidi" w:cstheme="majorBidi"/>
        </w:rPr>
        <w:t>Effects of classroom practices on reading comprehension,</w:t>
      </w:r>
      <w:r w:rsidR="00C739D7" w:rsidRPr="00073045">
        <w:rPr>
          <w:rFonts w:asciiTheme="majorBidi" w:hAnsiTheme="majorBidi" w:cstheme="majorBidi"/>
        </w:rPr>
        <w:t xml:space="preserve"> </w:t>
      </w:r>
      <w:r w:rsidRPr="00073045">
        <w:rPr>
          <w:rFonts w:asciiTheme="majorBidi" w:hAnsiTheme="majorBidi" w:cstheme="majorBidi"/>
        </w:rPr>
        <w:t xml:space="preserve">engagement, and motivations for adolescents. </w:t>
      </w:r>
      <w:r w:rsidRPr="00073045">
        <w:rPr>
          <w:rFonts w:asciiTheme="majorBidi" w:hAnsiTheme="majorBidi" w:cstheme="majorBidi"/>
          <w:i/>
          <w:iCs/>
        </w:rPr>
        <w:t>Reading Research</w:t>
      </w:r>
      <w:r w:rsidRPr="00073045">
        <w:rPr>
          <w:rFonts w:asciiTheme="majorBidi" w:hAnsiTheme="majorBidi" w:cstheme="majorBidi"/>
        </w:rPr>
        <w:t xml:space="preserve"> </w:t>
      </w:r>
      <w:r w:rsidRPr="00073045">
        <w:rPr>
          <w:rFonts w:asciiTheme="majorBidi" w:hAnsiTheme="majorBidi" w:cstheme="majorBidi"/>
          <w:i/>
          <w:iCs/>
        </w:rPr>
        <w:t xml:space="preserve">Quarterly, </w:t>
      </w:r>
      <w:r w:rsidR="00C739D7" w:rsidRPr="00073045">
        <w:rPr>
          <w:rFonts w:asciiTheme="majorBidi" w:hAnsiTheme="majorBidi" w:cstheme="majorBidi"/>
          <w:i/>
          <w:iCs/>
        </w:rPr>
        <w:t>49</w:t>
      </w:r>
      <w:r w:rsidR="00C739D7" w:rsidRPr="00073045">
        <w:rPr>
          <w:rFonts w:asciiTheme="majorBidi" w:hAnsiTheme="majorBidi" w:cstheme="majorBidi"/>
        </w:rPr>
        <w:t>(4),</w:t>
      </w:r>
      <w:r w:rsidRPr="00073045">
        <w:rPr>
          <w:rFonts w:asciiTheme="majorBidi" w:hAnsiTheme="majorBidi" w:cstheme="majorBidi"/>
        </w:rPr>
        <w:t xml:space="preserve"> 387-416.</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Gyllstad, H., Vilkaitė, L., &amp; Schmitt, N. (2015). Assessing vocabulary size through multiple-choice formats: Issues with guessing and sampling rates. </w:t>
      </w:r>
      <w:r w:rsidRPr="00073045">
        <w:rPr>
          <w:rFonts w:asciiTheme="majorBidi" w:hAnsiTheme="majorBidi" w:cstheme="majorBidi"/>
          <w:i/>
          <w:iCs/>
          <w:color w:val="000000" w:themeColor="text1"/>
        </w:rPr>
        <w:t>International Journal of Applied Linguistics</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166</w:t>
      </w:r>
      <w:r w:rsidRPr="00073045">
        <w:rPr>
          <w:rFonts w:asciiTheme="majorBidi" w:hAnsiTheme="majorBidi" w:cstheme="majorBidi"/>
          <w:color w:val="000000" w:themeColor="text1"/>
        </w:rPr>
        <w:t>(2), 278-306.</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Haastrup, K., &amp; </w:t>
      </w:r>
      <w:proofErr w:type="spellStart"/>
      <w:r w:rsidRPr="00073045">
        <w:rPr>
          <w:rFonts w:asciiTheme="majorBidi" w:hAnsiTheme="majorBidi" w:cstheme="majorBidi"/>
          <w:color w:val="000000" w:themeColor="text1"/>
        </w:rPr>
        <w:t>Henriksen</w:t>
      </w:r>
      <w:proofErr w:type="spellEnd"/>
      <w:r w:rsidRPr="00073045">
        <w:rPr>
          <w:rFonts w:asciiTheme="majorBidi" w:hAnsiTheme="majorBidi" w:cstheme="majorBidi"/>
          <w:color w:val="000000" w:themeColor="text1"/>
        </w:rPr>
        <w:t xml:space="preserve">, B. (2000). Vocabulary acquisition: Acquiring depth of knowledge through network building. </w:t>
      </w:r>
      <w:r w:rsidRPr="00073045">
        <w:rPr>
          <w:rFonts w:asciiTheme="majorBidi" w:hAnsiTheme="majorBidi" w:cstheme="majorBidi"/>
          <w:i/>
          <w:iCs/>
          <w:color w:val="000000" w:themeColor="text1"/>
        </w:rPr>
        <w:t>International Journal of Applied Linguistics</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10</w:t>
      </w:r>
      <w:r w:rsidRPr="00073045">
        <w:rPr>
          <w:rFonts w:asciiTheme="majorBidi" w:hAnsiTheme="majorBidi" w:cstheme="majorBidi"/>
          <w:color w:val="000000" w:themeColor="text1"/>
        </w:rPr>
        <w:t>(2), 221-240.</w:t>
      </w:r>
    </w:p>
    <w:p w:rsidR="007946F1" w:rsidRPr="00073045" w:rsidRDefault="007B1897" w:rsidP="00AC4B01">
      <w:pPr>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Hadley, E. B., Dickinson, D. K., Hirsh</w:t>
      </w:r>
      <w:r w:rsidRPr="00073045">
        <w:rPr>
          <w:rFonts w:ascii="Cambria Math" w:hAnsi="Cambria Math" w:cs="Cambria Math"/>
          <w:color w:val="000000" w:themeColor="text1"/>
        </w:rPr>
        <w:t>‐</w:t>
      </w:r>
      <w:r w:rsidRPr="00073045">
        <w:rPr>
          <w:rFonts w:asciiTheme="majorBidi" w:hAnsiTheme="majorBidi" w:cstheme="majorBidi"/>
          <w:color w:val="000000" w:themeColor="text1"/>
        </w:rPr>
        <w:t xml:space="preserve">Pasek, K., Golinkoff, R. M., &amp; Nesbitt, K. T. (2016). Examining the acquisition of vocabulary knowledge depth among preschool students. </w:t>
      </w:r>
      <w:r w:rsidRPr="00073045">
        <w:rPr>
          <w:rFonts w:asciiTheme="majorBidi" w:hAnsiTheme="majorBidi" w:cstheme="majorBidi"/>
          <w:i/>
          <w:iCs/>
          <w:color w:val="000000" w:themeColor="text1"/>
        </w:rPr>
        <w:t>Reading Research Quarterly</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51</w:t>
      </w:r>
      <w:r w:rsidR="00D14FB8" w:rsidRPr="00073045">
        <w:rPr>
          <w:rFonts w:asciiTheme="majorBidi" w:hAnsiTheme="majorBidi" w:cstheme="majorBidi"/>
          <w:color w:val="000000" w:themeColor="text1"/>
        </w:rPr>
        <w:t>(2), 181-</w:t>
      </w:r>
      <w:r w:rsidRPr="00073045">
        <w:rPr>
          <w:rFonts w:asciiTheme="majorBidi" w:hAnsiTheme="majorBidi" w:cstheme="majorBidi"/>
          <w:color w:val="000000" w:themeColor="text1"/>
        </w:rPr>
        <w:t>198.</w:t>
      </w:r>
    </w:p>
    <w:p w:rsidR="007B1897" w:rsidRPr="00073045" w:rsidRDefault="007B1897" w:rsidP="00AC4B01">
      <w:pPr>
        <w:spacing w:after="120" w:line="240" w:lineRule="auto"/>
        <w:ind w:left="562" w:hanging="562"/>
        <w:jc w:val="both"/>
        <w:rPr>
          <w:rFonts w:asciiTheme="majorBidi" w:eastAsia="TimesNewRomanPSMT" w:hAnsiTheme="majorBidi" w:cstheme="majorBidi"/>
          <w:color w:val="000000" w:themeColor="text1"/>
        </w:rPr>
      </w:pPr>
      <w:r w:rsidRPr="00073045">
        <w:rPr>
          <w:rFonts w:asciiTheme="majorBidi" w:eastAsia="TimesNewRomanPSMT" w:hAnsiTheme="majorBidi" w:cstheme="majorBidi"/>
          <w:color w:val="000000" w:themeColor="text1"/>
        </w:rPr>
        <w:t xml:space="preserve">Holschuh, J. P., Nist, S. L., &amp; Olejnik, S. (2001). Attributions to failure: The effects of effort, ability, and learning strategy use on perceptions of future goals and emotional responses. </w:t>
      </w:r>
      <w:r w:rsidRPr="00073045">
        <w:rPr>
          <w:rFonts w:asciiTheme="majorBidi" w:eastAsia="TimesNewRomanPSMT" w:hAnsiTheme="majorBidi" w:cstheme="majorBidi"/>
          <w:i/>
          <w:iCs/>
          <w:color w:val="000000" w:themeColor="text1"/>
        </w:rPr>
        <w:t xml:space="preserve">Reading Psychology, 22, </w:t>
      </w:r>
      <w:r w:rsidRPr="00073045">
        <w:rPr>
          <w:rFonts w:asciiTheme="majorBidi" w:eastAsia="TimesNewRomanPSMT" w:hAnsiTheme="majorBidi" w:cstheme="majorBidi"/>
          <w:color w:val="000000" w:themeColor="text1"/>
        </w:rPr>
        <w:t>153-173.</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Hui-Yin, H., &amp; Wang, S. (2011). The impact of using blogs on college students’ reading comprehension and learning motivation</w:t>
      </w:r>
      <w:r w:rsidRPr="00073045">
        <w:rPr>
          <w:rFonts w:asciiTheme="majorBidi" w:hAnsiTheme="majorBidi" w:cstheme="majorBidi"/>
          <w:i/>
          <w:iCs/>
          <w:color w:val="000000" w:themeColor="text1"/>
        </w:rPr>
        <w:t>. Literacy and Research</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50</w:t>
      </w:r>
      <w:r w:rsidRPr="00073045">
        <w:rPr>
          <w:rFonts w:asciiTheme="majorBidi" w:hAnsiTheme="majorBidi" w:cstheme="majorBidi"/>
          <w:color w:val="000000" w:themeColor="text1"/>
        </w:rPr>
        <w:t>(1), 66–88.</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Isakson, R. L., Isakson, M. B., Plummer, K. J., &amp; Chapman, S. B. (2016). Development and validation of the Isakson survey of academic reading attitudes (ISARA). </w:t>
      </w:r>
      <w:r w:rsidRPr="00073045">
        <w:rPr>
          <w:rFonts w:asciiTheme="majorBidi" w:hAnsiTheme="majorBidi" w:cstheme="majorBidi"/>
          <w:i/>
          <w:iCs/>
          <w:color w:val="000000" w:themeColor="text1"/>
        </w:rPr>
        <w:t>Journal of College Reading and Learning</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46</w:t>
      </w:r>
      <w:r w:rsidRPr="00073045">
        <w:rPr>
          <w:rFonts w:asciiTheme="majorBidi" w:hAnsiTheme="majorBidi" w:cstheme="majorBidi"/>
          <w:color w:val="000000" w:themeColor="text1"/>
        </w:rPr>
        <w:t>(2), 113-138.</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lastRenderedPageBreak/>
        <w:t xml:space="preserve">Just, M. A., &amp; Carpenter, P. A. (1992). A capacity theory of comprehension: Individual differences in working memory. </w:t>
      </w:r>
      <w:r w:rsidRPr="00073045">
        <w:rPr>
          <w:rFonts w:asciiTheme="majorBidi" w:hAnsiTheme="majorBidi" w:cstheme="majorBidi"/>
          <w:i/>
          <w:iCs/>
          <w:color w:val="000000" w:themeColor="text1"/>
        </w:rPr>
        <w:t>Psychological Review</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99</w:t>
      </w:r>
      <w:r w:rsidRPr="00073045">
        <w:rPr>
          <w:rFonts w:asciiTheme="majorBidi" w:hAnsiTheme="majorBidi" w:cstheme="majorBidi"/>
          <w:color w:val="000000" w:themeColor="text1"/>
        </w:rPr>
        <w:t>, 122–149.</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Laufer, B., Elder, C., Hill, K., &amp; Congdon, P. (2004). Size and strength: Do we need both to measure vocabulary knowledge? </w:t>
      </w:r>
      <w:r w:rsidRPr="00073045">
        <w:rPr>
          <w:rFonts w:asciiTheme="majorBidi" w:hAnsiTheme="majorBidi" w:cstheme="majorBidi"/>
          <w:i/>
          <w:iCs/>
          <w:color w:val="000000" w:themeColor="text1"/>
        </w:rPr>
        <w:t>Language Testing, 21</w:t>
      </w:r>
      <w:r w:rsidRPr="00073045">
        <w:rPr>
          <w:rFonts w:asciiTheme="majorBidi" w:hAnsiTheme="majorBidi" w:cstheme="majorBidi"/>
          <w:color w:val="000000" w:themeColor="text1"/>
        </w:rPr>
        <w:t>(2), 202-226.</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Lei, S. A., Rhinehart, P. J., Howard, H. A., &amp; Cho, J. K. (2010). Strategies for improving reading comprehension among college students. </w:t>
      </w:r>
      <w:r w:rsidRPr="00073045">
        <w:rPr>
          <w:rFonts w:asciiTheme="majorBidi" w:hAnsiTheme="majorBidi" w:cstheme="majorBidi"/>
          <w:i/>
          <w:iCs/>
          <w:color w:val="000000" w:themeColor="text1"/>
        </w:rPr>
        <w:t>Reading Improvement</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47</w:t>
      </w:r>
      <w:r w:rsidRPr="00073045">
        <w:rPr>
          <w:rFonts w:asciiTheme="majorBidi" w:hAnsiTheme="majorBidi" w:cstheme="majorBidi"/>
          <w:color w:val="000000" w:themeColor="text1"/>
        </w:rPr>
        <w:t>(1), 30-43.</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Mahato, A. (2016). Assessing the information need and information seeking behavior Of B. Ed students of </w:t>
      </w:r>
      <w:proofErr w:type="spellStart"/>
      <w:r w:rsidRPr="00073045">
        <w:rPr>
          <w:rFonts w:asciiTheme="majorBidi" w:hAnsiTheme="majorBidi" w:cstheme="majorBidi"/>
          <w:color w:val="000000" w:themeColor="text1"/>
        </w:rPr>
        <w:t>Nandalal</w:t>
      </w:r>
      <w:proofErr w:type="spellEnd"/>
      <w:r w:rsidRPr="00073045">
        <w:rPr>
          <w:rFonts w:asciiTheme="majorBidi" w:hAnsiTheme="majorBidi" w:cstheme="majorBidi"/>
          <w:color w:val="000000" w:themeColor="text1"/>
        </w:rPr>
        <w:t xml:space="preserve"> Ghosh B.T. College: A case study. </w:t>
      </w:r>
      <w:r w:rsidRPr="00073045">
        <w:rPr>
          <w:rFonts w:asciiTheme="majorBidi" w:hAnsiTheme="majorBidi" w:cstheme="majorBidi"/>
          <w:i/>
          <w:iCs/>
          <w:color w:val="000000" w:themeColor="text1"/>
        </w:rPr>
        <w:t>International Journal of Innovative Research and Advanced Studies, 3</w:t>
      </w:r>
      <w:r w:rsidRPr="00073045">
        <w:rPr>
          <w:rFonts w:asciiTheme="majorBidi" w:hAnsiTheme="majorBidi" w:cstheme="majorBidi"/>
          <w:color w:val="000000" w:themeColor="text1"/>
        </w:rPr>
        <w:t>(7), 351-358.</w:t>
      </w:r>
    </w:p>
    <w:p w:rsidR="00BD7E6B" w:rsidRPr="00073045" w:rsidRDefault="00BD7E6B" w:rsidP="00AC4B01">
      <w:pPr>
        <w:autoSpaceDE w:val="0"/>
        <w:autoSpaceDN w:val="0"/>
        <w:adjustRightInd w:val="0"/>
        <w:spacing w:after="120" w:line="240" w:lineRule="auto"/>
        <w:ind w:left="562" w:hanging="562"/>
        <w:jc w:val="both"/>
        <w:rPr>
          <w:rFonts w:asciiTheme="majorBidi" w:hAnsiTheme="majorBidi" w:cstheme="majorBidi"/>
          <w:color w:val="222222"/>
        </w:rPr>
      </w:pPr>
      <w:r w:rsidRPr="00073045">
        <w:rPr>
          <w:rFonts w:asciiTheme="majorBidi" w:hAnsiTheme="majorBidi" w:cstheme="majorBidi"/>
          <w:color w:val="222222"/>
        </w:rPr>
        <w:t xml:space="preserve">McKenna, M. C., &amp; Kear, D. J. (1990). Measuring attitude toward reading: A new tool for teachers. </w:t>
      </w:r>
      <w:r w:rsidRPr="00073045">
        <w:rPr>
          <w:rFonts w:asciiTheme="majorBidi" w:hAnsiTheme="majorBidi" w:cstheme="majorBidi"/>
          <w:i/>
          <w:iCs/>
          <w:color w:val="222222"/>
        </w:rPr>
        <w:t>The reading teacher</w:t>
      </w:r>
      <w:r w:rsidRPr="00073045">
        <w:rPr>
          <w:rFonts w:asciiTheme="majorBidi" w:hAnsiTheme="majorBidi" w:cstheme="majorBidi"/>
          <w:color w:val="222222"/>
        </w:rPr>
        <w:t xml:space="preserve">, </w:t>
      </w:r>
      <w:r w:rsidRPr="00073045">
        <w:rPr>
          <w:rFonts w:asciiTheme="majorBidi" w:hAnsiTheme="majorBidi" w:cstheme="majorBidi"/>
          <w:i/>
          <w:iCs/>
          <w:color w:val="222222"/>
        </w:rPr>
        <w:t>43</w:t>
      </w:r>
      <w:r w:rsidRPr="00073045">
        <w:rPr>
          <w:rFonts w:asciiTheme="majorBidi" w:hAnsiTheme="majorBidi" w:cstheme="majorBidi"/>
          <w:color w:val="222222"/>
        </w:rPr>
        <w:t>(9), 626-639.</w:t>
      </w:r>
    </w:p>
    <w:p w:rsidR="009D5149" w:rsidRPr="00073045" w:rsidRDefault="009D5149"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222222"/>
        </w:rPr>
        <w:t xml:space="preserve">McWhorter, K. T. (2014). </w:t>
      </w:r>
      <w:r w:rsidR="00310E01" w:rsidRPr="00073045">
        <w:rPr>
          <w:rFonts w:asciiTheme="majorBidi" w:hAnsiTheme="majorBidi" w:cstheme="majorBidi"/>
          <w:i/>
          <w:iCs/>
          <w:color w:val="222222"/>
        </w:rPr>
        <w:t>Academic reading: C</w:t>
      </w:r>
      <w:r w:rsidRPr="00073045">
        <w:rPr>
          <w:rFonts w:asciiTheme="majorBidi" w:hAnsiTheme="majorBidi" w:cstheme="majorBidi"/>
          <w:i/>
          <w:iCs/>
          <w:color w:val="222222"/>
        </w:rPr>
        <w:t>ollege major and career applications</w:t>
      </w:r>
      <w:r w:rsidR="007A7F98" w:rsidRPr="00073045">
        <w:rPr>
          <w:rFonts w:asciiTheme="majorBidi" w:hAnsiTheme="majorBidi" w:cstheme="majorBidi"/>
          <w:color w:val="222222"/>
        </w:rPr>
        <w:t>. London, Pearson.</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Mehrpour, S., Razmjoo, S. A., &amp; Kian, P. (2011). The Relationship between depth and breadth of vocabulary knowledge and reading comprehension among Iranian EFL learner. </w:t>
      </w:r>
      <w:r w:rsidRPr="00073045">
        <w:rPr>
          <w:rFonts w:asciiTheme="majorBidi" w:hAnsiTheme="majorBidi" w:cstheme="majorBidi"/>
          <w:i/>
          <w:iCs/>
          <w:color w:val="000000" w:themeColor="text1"/>
        </w:rPr>
        <w:t>Journal of English language teaching and learning</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53</w:t>
      </w:r>
      <w:r w:rsidRPr="00073045">
        <w:rPr>
          <w:rFonts w:asciiTheme="majorBidi" w:hAnsiTheme="majorBidi" w:cstheme="majorBidi"/>
          <w:color w:val="000000" w:themeColor="text1"/>
        </w:rPr>
        <w:t>(222), 97-127.</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Milton, J. (2009). </w:t>
      </w:r>
      <w:r w:rsidRPr="00073045">
        <w:rPr>
          <w:rFonts w:asciiTheme="majorBidi" w:hAnsiTheme="majorBidi" w:cstheme="majorBidi"/>
          <w:i/>
          <w:iCs/>
          <w:color w:val="000000" w:themeColor="text1"/>
        </w:rPr>
        <w:t>Measuring second language vocabulary acquisition</w:t>
      </w:r>
      <w:r w:rsidRPr="00073045">
        <w:rPr>
          <w:rFonts w:asciiTheme="majorBidi" w:hAnsiTheme="majorBidi" w:cstheme="majorBidi"/>
          <w:color w:val="000000" w:themeColor="text1"/>
        </w:rPr>
        <w:t xml:space="preserve">. </w:t>
      </w:r>
      <w:r w:rsidRPr="00073045">
        <w:rPr>
          <w:rFonts w:asciiTheme="majorBidi" w:hAnsiTheme="majorBidi" w:cstheme="majorBidi"/>
          <w:color w:val="000000" w:themeColor="text1"/>
          <w:lang w:val="en"/>
        </w:rPr>
        <w:t>Bristol</w:t>
      </w:r>
      <w:r w:rsidRPr="00073045">
        <w:rPr>
          <w:rFonts w:asciiTheme="majorBidi" w:hAnsiTheme="majorBidi" w:cstheme="majorBidi"/>
          <w:color w:val="000000" w:themeColor="text1"/>
        </w:rPr>
        <w:t>: Multilingual Matters.</w:t>
      </w:r>
    </w:p>
    <w:p w:rsidR="008826C5" w:rsidRPr="00073045" w:rsidRDefault="008826C5"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222222"/>
        </w:rPr>
        <w:t xml:space="preserve">Mochizuki, M. (2012). Four empirical vocabulary test studies in the three dimensional framework. </w:t>
      </w:r>
      <w:r w:rsidRPr="00073045">
        <w:rPr>
          <w:rFonts w:asciiTheme="majorBidi" w:hAnsiTheme="majorBidi" w:cstheme="majorBidi"/>
          <w:i/>
          <w:iCs/>
          <w:color w:val="222222"/>
        </w:rPr>
        <w:t>Vocabulary Learning and Instruction</w:t>
      </w:r>
      <w:r w:rsidRPr="00073045">
        <w:rPr>
          <w:rFonts w:asciiTheme="majorBidi" w:hAnsiTheme="majorBidi" w:cstheme="majorBidi"/>
          <w:color w:val="222222"/>
        </w:rPr>
        <w:t xml:space="preserve">, </w:t>
      </w:r>
      <w:r w:rsidRPr="00073045">
        <w:rPr>
          <w:rFonts w:asciiTheme="majorBidi" w:hAnsiTheme="majorBidi" w:cstheme="majorBidi"/>
          <w:i/>
          <w:iCs/>
          <w:color w:val="222222"/>
        </w:rPr>
        <w:t>1</w:t>
      </w:r>
      <w:r w:rsidRPr="00073045">
        <w:rPr>
          <w:rFonts w:asciiTheme="majorBidi" w:hAnsiTheme="majorBidi" w:cstheme="majorBidi"/>
          <w:color w:val="222222"/>
        </w:rPr>
        <w:t>(1), 44-52.</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Mokhtari, K., Reichard, C. A., &amp; Gardner, A. (2009). The impact of internet and television use on the reading habits and practices of college students. </w:t>
      </w:r>
      <w:r w:rsidRPr="00073045">
        <w:rPr>
          <w:rFonts w:asciiTheme="majorBidi" w:hAnsiTheme="majorBidi" w:cstheme="majorBidi"/>
          <w:i/>
          <w:iCs/>
          <w:color w:val="000000" w:themeColor="text1"/>
        </w:rPr>
        <w:t>Journal of Adolescent &amp; Adult Literacy</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52</w:t>
      </w:r>
      <w:r w:rsidRPr="00073045">
        <w:rPr>
          <w:rFonts w:asciiTheme="majorBidi" w:hAnsiTheme="majorBidi" w:cstheme="majorBidi"/>
          <w:color w:val="000000" w:themeColor="text1"/>
        </w:rPr>
        <w:t>(7), 609–619.</w:t>
      </w:r>
    </w:p>
    <w:p w:rsidR="00313511" w:rsidRPr="00073045" w:rsidRDefault="00313511"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222222"/>
        </w:rPr>
        <w:t xml:space="preserve">Nassaji, H. (2006). The relationship between depth of vocabulary knowledge and L2 learners’ lexical inferencing strategy use and success. </w:t>
      </w:r>
      <w:r w:rsidRPr="00073045">
        <w:rPr>
          <w:rFonts w:asciiTheme="majorBidi" w:hAnsiTheme="majorBidi" w:cstheme="majorBidi"/>
          <w:i/>
          <w:iCs/>
          <w:color w:val="222222"/>
        </w:rPr>
        <w:t>The Modern Language Journal</w:t>
      </w:r>
      <w:r w:rsidRPr="00073045">
        <w:rPr>
          <w:rFonts w:asciiTheme="majorBidi" w:hAnsiTheme="majorBidi" w:cstheme="majorBidi"/>
          <w:color w:val="222222"/>
        </w:rPr>
        <w:t xml:space="preserve">, </w:t>
      </w:r>
      <w:r w:rsidRPr="00073045">
        <w:rPr>
          <w:rFonts w:asciiTheme="majorBidi" w:hAnsiTheme="majorBidi" w:cstheme="majorBidi"/>
          <w:i/>
          <w:iCs/>
          <w:color w:val="222222"/>
        </w:rPr>
        <w:t>90</w:t>
      </w:r>
      <w:r w:rsidRPr="00073045">
        <w:rPr>
          <w:rFonts w:asciiTheme="majorBidi" w:hAnsiTheme="majorBidi" w:cstheme="majorBidi"/>
          <w:color w:val="222222"/>
        </w:rPr>
        <w:t>(3), 387-401.</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Nation, I. S. P. (1990). </w:t>
      </w:r>
      <w:r w:rsidRPr="00073045">
        <w:rPr>
          <w:rFonts w:asciiTheme="majorBidi" w:hAnsiTheme="majorBidi" w:cstheme="majorBidi"/>
          <w:i/>
          <w:iCs/>
          <w:color w:val="000000" w:themeColor="text1"/>
        </w:rPr>
        <w:t xml:space="preserve">Teaching and learning vocabulary. </w:t>
      </w:r>
      <w:r w:rsidRPr="00073045">
        <w:rPr>
          <w:rFonts w:asciiTheme="majorBidi" w:hAnsiTheme="majorBidi" w:cstheme="majorBidi"/>
          <w:color w:val="000000" w:themeColor="text1"/>
        </w:rPr>
        <w:t>New York: Newbury House.</w:t>
      </w:r>
    </w:p>
    <w:p w:rsidR="008826C5" w:rsidRPr="00073045" w:rsidRDefault="008826C5"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222222"/>
        </w:rPr>
        <w:t xml:space="preserve">Nation, P., &amp; Coxhead, A. (2014). Vocabulary size research at Victoria University of Wellington, New Zealand. </w:t>
      </w:r>
      <w:r w:rsidRPr="00073045">
        <w:rPr>
          <w:rFonts w:asciiTheme="majorBidi" w:hAnsiTheme="majorBidi" w:cstheme="majorBidi"/>
          <w:i/>
          <w:iCs/>
          <w:color w:val="222222"/>
        </w:rPr>
        <w:t>Language Teaching</w:t>
      </w:r>
      <w:r w:rsidRPr="00073045">
        <w:rPr>
          <w:rFonts w:asciiTheme="majorBidi" w:hAnsiTheme="majorBidi" w:cstheme="majorBidi"/>
          <w:color w:val="222222"/>
        </w:rPr>
        <w:t xml:space="preserve">, </w:t>
      </w:r>
      <w:r w:rsidRPr="00073045">
        <w:rPr>
          <w:rFonts w:asciiTheme="majorBidi" w:hAnsiTheme="majorBidi" w:cstheme="majorBidi"/>
          <w:i/>
          <w:iCs/>
          <w:color w:val="222222"/>
        </w:rPr>
        <w:t>47</w:t>
      </w:r>
      <w:r w:rsidRPr="00073045">
        <w:rPr>
          <w:rFonts w:asciiTheme="majorBidi" w:hAnsiTheme="majorBidi" w:cstheme="majorBidi"/>
          <w:color w:val="222222"/>
        </w:rPr>
        <w:t>(3), 398-403.</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Oostdam, R., Blok, H., &amp; Boendermaker, C. (2015). Effects of individualized and small-group guided oral reading interventions on reading skills and reading attitude of poor readers in grades 2–4. </w:t>
      </w:r>
      <w:r w:rsidRPr="00073045">
        <w:rPr>
          <w:rFonts w:asciiTheme="majorBidi" w:hAnsiTheme="majorBidi" w:cstheme="majorBidi"/>
          <w:i/>
          <w:iCs/>
          <w:color w:val="000000" w:themeColor="text1"/>
        </w:rPr>
        <w:t>Research Papers in Education</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30</w:t>
      </w:r>
      <w:r w:rsidRPr="00073045">
        <w:rPr>
          <w:rFonts w:asciiTheme="majorBidi" w:hAnsiTheme="majorBidi" w:cstheme="majorBidi"/>
          <w:color w:val="000000" w:themeColor="text1"/>
        </w:rPr>
        <w:t>(4), 427-450.</w:t>
      </w:r>
    </w:p>
    <w:p w:rsidR="00B60E36" w:rsidRPr="00073045" w:rsidRDefault="00B60E36"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222222"/>
        </w:rPr>
        <w:t xml:space="preserve">Pallant, J., &amp; Manual, S. S. (2010). A step by step guide to data analysis using SPSS. </w:t>
      </w:r>
      <w:r w:rsidRPr="00073045">
        <w:rPr>
          <w:rFonts w:asciiTheme="majorBidi" w:hAnsiTheme="majorBidi" w:cstheme="majorBidi"/>
          <w:i/>
          <w:iCs/>
          <w:color w:val="222222"/>
        </w:rPr>
        <w:t>Berkshire UK: McGraw-Hill Education</w:t>
      </w:r>
      <w:r w:rsidRPr="00073045">
        <w:rPr>
          <w:rFonts w:asciiTheme="majorBidi" w:hAnsiTheme="majorBidi" w:cstheme="majorBidi"/>
          <w:color w:val="222222"/>
        </w:rPr>
        <w:t>.</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Perin, D. (2013). Literacy skills among academically underprepared students. </w:t>
      </w:r>
      <w:r w:rsidRPr="00073045">
        <w:rPr>
          <w:rFonts w:asciiTheme="majorBidi" w:hAnsiTheme="majorBidi" w:cstheme="majorBidi"/>
          <w:i/>
          <w:iCs/>
          <w:color w:val="000000" w:themeColor="text1"/>
        </w:rPr>
        <w:t>Community College Review, 41</w:t>
      </w:r>
      <w:r w:rsidRPr="00073045">
        <w:rPr>
          <w:rFonts w:asciiTheme="majorBidi" w:hAnsiTheme="majorBidi" w:cstheme="majorBidi"/>
          <w:color w:val="000000" w:themeColor="text1"/>
        </w:rPr>
        <w:t>(2), 118–136.</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Poole, A. (2008). The relationship of reading proficiency to online strategy use: A study of U. S. college students. </w:t>
      </w:r>
      <w:r w:rsidRPr="00073045">
        <w:rPr>
          <w:rFonts w:asciiTheme="majorBidi" w:hAnsiTheme="majorBidi" w:cstheme="majorBidi"/>
          <w:i/>
          <w:iCs/>
          <w:color w:val="000000" w:themeColor="text1"/>
        </w:rPr>
        <w:t>Journal of College Literacy &amp; Learning</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35</w:t>
      </w:r>
      <w:r w:rsidRPr="00073045">
        <w:rPr>
          <w:rFonts w:asciiTheme="majorBidi" w:hAnsiTheme="majorBidi" w:cstheme="majorBidi"/>
          <w:color w:val="000000" w:themeColor="text1"/>
        </w:rPr>
        <w:t>, 3–11.</w:t>
      </w:r>
    </w:p>
    <w:p w:rsidR="00A907F8"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Qian, D. D. (1999). Assessing the roles of depth and breadth of vocabulary knowledge in reading comprehension. </w:t>
      </w:r>
      <w:r w:rsidRPr="00073045">
        <w:rPr>
          <w:rFonts w:asciiTheme="majorBidi" w:hAnsiTheme="majorBidi" w:cstheme="majorBidi"/>
          <w:i/>
          <w:iCs/>
          <w:color w:val="000000" w:themeColor="text1"/>
        </w:rPr>
        <w:t>Canadian Modern Language Review, 56</w:t>
      </w:r>
      <w:r w:rsidRPr="00073045">
        <w:rPr>
          <w:rFonts w:asciiTheme="majorBidi" w:hAnsiTheme="majorBidi" w:cstheme="majorBidi"/>
          <w:color w:val="000000" w:themeColor="text1"/>
        </w:rPr>
        <w:t>, 282-308.</w:t>
      </w:r>
    </w:p>
    <w:p w:rsidR="00A907F8"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Qian, D. D. (2002). Investigating the relationship between vocabulary knowledge and academic reading performance: An assessment perspective. </w:t>
      </w:r>
      <w:r w:rsidRPr="00073045">
        <w:rPr>
          <w:rFonts w:asciiTheme="majorBidi" w:hAnsiTheme="majorBidi" w:cstheme="majorBidi"/>
          <w:i/>
          <w:iCs/>
          <w:color w:val="000000" w:themeColor="text1"/>
        </w:rPr>
        <w:t>Language learning</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52</w:t>
      </w:r>
      <w:r w:rsidRPr="00073045">
        <w:rPr>
          <w:rFonts w:asciiTheme="majorBidi" w:hAnsiTheme="majorBidi" w:cstheme="majorBidi"/>
          <w:color w:val="000000" w:themeColor="text1"/>
        </w:rPr>
        <w:t>(3), 513-536.</w:t>
      </w:r>
    </w:p>
    <w:p w:rsidR="007B1897" w:rsidRPr="00073045" w:rsidRDefault="007B1897" w:rsidP="00AC4B01">
      <w:pPr>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Oullette, G. P. (2006). What’s meaning got to do with it</w:t>
      </w:r>
      <w:r w:rsidR="00AC4B01">
        <w:rPr>
          <w:rFonts w:asciiTheme="majorBidi" w:hAnsiTheme="majorBidi" w:cstheme="majorBidi"/>
          <w:color w:val="000000" w:themeColor="text1"/>
        </w:rPr>
        <w:t>?</w:t>
      </w:r>
      <w:r w:rsidRPr="00073045">
        <w:rPr>
          <w:rFonts w:asciiTheme="majorBidi" w:hAnsiTheme="majorBidi" w:cstheme="majorBidi"/>
          <w:color w:val="000000" w:themeColor="text1"/>
        </w:rPr>
        <w:t xml:space="preserve"> The role of vocabulary in word reading and reading comprehension. </w:t>
      </w:r>
      <w:r w:rsidRPr="00073045">
        <w:rPr>
          <w:rFonts w:asciiTheme="majorBidi" w:hAnsiTheme="majorBidi" w:cstheme="majorBidi"/>
          <w:i/>
          <w:iCs/>
          <w:color w:val="000000" w:themeColor="text1"/>
        </w:rPr>
        <w:t>Journal of</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 xml:space="preserve">Educational Psychology, 98, </w:t>
      </w:r>
      <w:r w:rsidR="00D14FB8" w:rsidRPr="00073045">
        <w:rPr>
          <w:rFonts w:asciiTheme="majorBidi" w:hAnsiTheme="majorBidi" w:cstheme="majorBidi"/>
          <w:color w:val="000000" w:themeColor="text1"/>
        </w:rPr>
        <w:t>554-</w:t>
      </w:r>
      <w:r w:rsidRPr="00073045">
        <w:rPr>
          <w:rFonts w:asciiTheme="majorBidi" w:hAnsiTheme="majorBidi" w:cstheme="majorBidi"/>
          <w:color w:val="000000" w:themeColor="text1"/>
        </w:rPr>
        <w:t>566</w:t>
      </w:r>
      <w:r w:rsidR="00A907F8" w:rsidRPr="00073045">
        <w:rPr>
          <w:rFonts w:asciiTheme="majorBidi" w:hAnsiTheme="majorBidi" w:cstheme="majorBidi"/>
          <w:color w:val="000000" w:themeColor="text1"/>
        </w:rPr>
        <w:t>.</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lastRenderedPageBreak/>
        <w:t xml:space="preserve">Rashidi, N., &amp; Khosravi, N. (2010). Assessing the role of depth and breadth of vocabulary knowledge in reading comprehension of Iranian EFL learners. </w:t>
      </w:r>
      <w:r w:rsidRPr="00073045">
        <w:rPr>
          <w:rFonts w:asciiTheme="majorBidi" w:hAnsiTheme="majorBidi" w:cstheme="majorBidi"/>
          <w:i/>
          <w:iCs/>
          <w:color w:val="000000" w:themeColor="text1"/>
        </w:rPr>
        <w:t>Journal of pan-pacific association of applied linguistics</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14</w:t>
      </w:r>
      <w:r w:rsidRPr="00073045">
        <w:rPr>
          <w:rFonts w:asciiTheme="majorBidi" w:hAnsiTheme="majorBidi" w:cstheme="majorBidi"/>
          <w:color w:val="000000" w:themeColor="text1"/>
        </w:rPr>
        <w:t>(1), 81-108.</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Read, J. (1993). The development of a new measure of L2 vocabulary knowledge. </w:t>
      </w:r>
      <w:r w:rsidRPr="00073045">
        <w:rPr>
          <w:rFonts w:asciiTheme="majorBidi" w:hAnsiTheme="majorBidi" w:cstheme="majorBidi"/>
          <w:i/>
          <w:iCs/>
          <w:color w:val="000000" w:themeColor="text1"/>
        </w:rPr>
        <w:t>Language testing</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10</w:t>
      </w:r>
      <w:r w:rsidRPr="00073045">
        <w:rPr>
          <w:rFonts w:asciiTheme="majorBidi" w:hAnsiTheme="majorBidi" w:cstheme="majorBidi"/>
          <w:color w:val="000000" w:themeColor="text1"/>
        </w:rPr>
        <w:t>(3), 355-371.</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Read, J. (1998). Validating a test to measure depth of vocabulary knowledge. In A. Kunnan (Ed.), </w:t>
      </w:r>
      <w:r w:rsidRPr="00073045">
        <w:rPr>
          <w:rFonts w:asciiTheme="majorBidi" w:hAnsiTheme="majorBidi" w:cstheme="majorBidi"/>
          <w:i/>
          <w:iCs/>
          <w:color w:val="000000" w:themeColor="text1"/>
        </w:rPr>
        <w:t xml:space="preserve">Validation in language assessment </w:t>
      </w:r>
      <w:r w:rsidRPr="00073045">
        <w:rPr>
          <w:rFonts w:asciiTheme="majorBidi" w:hAnsiTheme="majorBidi" w:cstheme="majorBidi"/>
          <w:color w:val="000000" w:themeColor="text1"/>
        </w:rPr>
        <w:t xml:space="preserve">(pp. 41–60). Mahwah, NJ: Erlbaum. </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Read, J. A. S. (2000). </w:t>
      </w:r>
      <w:r w:rsidRPr="00073045">
        <w:rPr>
          <w:rFonts w:asciiTheme="majorBidi" w:hAnsiTheme="majorBidi" w:cstheme="majorBidi"/>
          <w:i/>
          <w:iCs/>
          <w:color w:val="000000" w:themeColor="text1"/>
        </w:rPr>
        <w:t>Assessing vocabulary</w:t>
      </w:r>
      <w:r w:rsidRPr="00073045">
        <w:rPr>
          <w:rFonts w:asciiTheme="majorBidi" w:hAnsiTheme="majorBidi" w:cstheme="majorBidi"/>
          <w:color w:val="000000" w:themeColor="text1"/>
        </w:rPr>
        <w:t xml:space="preserve">. </w:t>
      </w:r>
      <w:r w:rsidRPr="00073045">
        <w:rPr>
          <w:rFonts w:asciiTheme="majorBidi" w:eastAsia="JansonText-Roman" w:hAnsiTheme="majorBidi" w:cstheme="majorBidi"/>
          <w:color w:val="000000" w:themeColor="text1"/>
        </w:rPr>
        <w:t>Cambridge: Cambridge University Press</w:t>
      </w:r>
      <w:r w:rsidRPr="00073045">
        <w:rPr>
          <w:rFonts w:asciiTheme="majorBidi" w:hAnsiTheme="majorBidi" w:cstheme="majorBidi"/>
          <w:color w:val="000000" w:themeColor="text1"/>
        </w:rPr>
        <w:t>.</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Read, J. (2004). Plumbing the depths: How should the construct of vocabulary knowledge be defined? In P. Bogaards and B. Laufer (Eds.), </w:t>
      </w:r>
      <w:r w:rsidRPr="00073045">
        <w:rPr>
          <w:rFonts w:asciiTheme="majorBidi" w:hAnsiTheme="majorBidi" w:cstheme="majorBidi"/>
          <w:i/>
          <w:iCs/>
          <w:color w:val="000000" w:themeColor="text1"/>
        </w:rPr>
        <w:t>Vocabulary in a second language</w:t>
      </w:r>
      <w:r w:rsidRPr="00073045">
        <w:rPr>
          <w:rFonts w:asciiTheme="majorBidi" w:hAnsiTheme="majorBidi" w:cstheme="majorBidi"/>
          <w:color w:val="000000" w:themeColor="text1"/>
        </w:rPr>
        <w:t xml:space="preserve">. Amsterdam: John Benjamins. </w:t>
      </w:r>
    </w:p>
    <w:p w:rsidR="008E1246" w:rsidRPr="00073045" w:rsidRDefault="008E1246"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222222"/>
        </w:rPr>
        <w:t xml:space="preserve">Rasinski, T. V., Chang, S. C., Edmondson, E., Nageldinger, J., Nigh, J., Remark, L., ... &amp; Paige, D. D. (2017). Reading fluency and college readiness. </w:t>
      </w:r>
      <w:r w:rsidRPr="00073045">
        <w:rPr>
          <w:rFonts w:asciiTheme="majorBidi" w:hAnsiTheme="majorBidi" w:cstheme="majorBidi"/>
          <w:i/>
          <w:iCs/>
          <w:color w:val="222222"/>
        </w:rPr>
        <w:t>Journal of Adolescent &amp; Adult Literacy</w:t>
      </w:r>
      <w:r w:rsidRPr="00073045">
        <w:rPr>
          <w:rFonts w:asciiTheme="majorBidi" w:hAnsiTheme="majorBidi" w:cstheme="majorBidi"/>
          <w:color w:val="222222"/>
        </w:rPr>
        <w:t xml:space="preserve">, </w:t>
      </w:r>
      <w:r w:rsidRPr="00073045">
        <w:rPr>
          <w:rFonts w:asciiTheme="majorBidi" w:hAnsiTheme="majorBidi" w:cstheme="majorBidi"/>
          <w:i/>
          <w:iCs/>
          <w:color w:val="222222"/>
        </w:rPr>
        <w:t>60</w:t>
      </w:r>
      <w:r w:rsidRPr="00073045">
        <w:rPr>
          <w:rFonts w:asciiTheme="majorBidi" w:hAnsiTheme="majorBidi" w:cstheme="majorBidi"/>
          <w:color w:val="222222"/>
        </w:rPr>
        <w:t>(4), 453-460.</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Sainsbury, M. (2004). Children’s attitudes to reading. </w:t>
      </w:r>
      <w:r w:rsidRPr="00073045">
        <w:rPr>
          <w:rFonts w:asciiTheme="majorBidi" w:hAnsiTheme="majorBidi" w:cstheme="majorBidi"/>
          <w:i/>
          <w:iCs/>
          <w:color w:val="000000" w:themeColor="text1"/>
        </w:rPr>
        <w:t>Education Review, 17</w:t>
      </w:r>
      <w:r w:rsidR="00A907F8" w:rsidRPr="00073045">
        <w:rPr>
          <w:rFonts w:asciiTheme="majorBidi" w:hAnsiTheme="majorBidi" w:cstheme="majorBidi"/>
          <w:color w:val="000000" w:themeColor="text1"/>
        </w:rPr>
        <w:t>(2), 49-</w:t>
      </w:r>
      <w:r w:rsidRPr="00073045">
        <w:rPr>
          <w:rFonts w:asciiTheme="majorBidi" w:hAnsiTheme="majorBidi" w:cstheme="majorBidi"/>
          <w:color w:val="000000" w:themeColor="text1"/>
        </w:rPr>
        <w:t xml:space="preserve">54. </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Schmitt, N., Schmitt, D., &amp; Clapham, C. (2001). Developing and exploring the behavior of two new versions of the vocabulary levels test. </w:t>
      </w:r>
      <w:r w:rsidRPr="00073045">
        <w:rPr>
          <w:rFonts w:asciiTheme="majorBidi" w:hAnsiTheme="majorBidi" w:cstheme="majorBidi"/>
          <w:i/>
          <w:iCs/>
          <w:color w:val="000000" w:themeColor="text1"/>
        </w:rPr>
        <w:t>Language testing</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18</w:t>
      </w:r>
      <w:r w:rsidR="00A907F8" w:rsidRPr="00073045">
        <w:rPr>
          <w:rFonts w:asciiTheme="majorBidi" w:hAnsiTheme="majorBidi" w:cstheme="majorBidi"/>
          <w:color w:val="000000" w:themeColor="text1"/>
        </w:rPr>
        <w:t>(1), 55-</w:t>
      </w:r>
      <w:r w:rsidRPr="00073045">
        <w:rPr>
          <w:rFonts w:asciiTheme="majorBidi" w:hAnsiTheme="majorBidi" w:cstheme="majorBidi"/>
          <w:color w:val="000000" w:themeColor="text1"/>
        </w:rPr>
        <w:t>88.</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Sengupta, S. (2002). Developing academic reading at tertiary level: A longitudinal study tracing conceptual change. </w:t>
      </w:r>
      <w:r w:rsidRPr="00073045">
        <w:rPr>
          <w:rFonts w:asciiTheme="majorBidi" w:hAnsiTheme="majorBidi" w:cstheme="majorBidi"/>
          <w:i/>
          <w:iCs/>
          <w:color w:val="000000" w:themeColor="text1"/>
        </w:rPr>
        <w:t>The Reading Matrix</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2</w:t>
      </w:r>
      <w:r w:rsidR="00A907F8" w:rsidRPr="00073045">
        <w:rPr>
          <w:rFonts w:asciiTheme="majorBidi" w:hAnsiTheme="majorBidi" w:cstheme="majorBidi"/>
          <w:color w:val="000000" w:themeColor="text1"/>
        </w:rPr>
        <w:t>(1), 1-</w:t>
      </w:r>
      <w:r w:rsidRPr="00073045">
        <w:rPr>
          <w:rFonts w:asciiTheme="majorBidi" w:hAnsiTheme="majorBidi" w:cstheme="majorBidi"/>
          <w:color w:val="000000" w:themeColor="text1"/>
        </w:rPr>
        <w:t xml:space="preserve">37. </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Shahriza Abdul Karim, N., &amp; Hasan, A. (2007). Reading habits and attitude in the digital age: Analysis of gender and academic program differences in Malaysia. </w:t>
      </w:r>
      <w:r w:rsidRPr="00073045">
        <w:rPr>
          <w:rFonts w:asciiTheme="majorBidi" w:hAnsiTheme="majorBidi" w:cstheme="majorBidi"/>
          <w:i/>
          <w:iCs/>
          <w:color w:val="000000" w:themeColor="text1"/>
        </w:rPr>
        <w:t>The Electronic Library</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25</w:t>
      </w:r>
      <w:r w:rsidRPr="00073045">
        <w:rPr>
          <w:rFonts w:asciiTheme="majorBidi" w:hAnsiTheme="majorBidi" w:cstheme="majorBidi"/>
          <w:color w:val="000000" w:themeColor="text1"/>
        </w:rPr>
        <w:t>(3), 285-298.</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Shen, Z. (2008). The roles of depth and breadth of vocabulary knowledge in EFL reading performance. </w:t>
      </w:r>
      <w:r w:rsidRPr="00073045">
        <w:rPr>
          <w:rFonts w:asciiTheme="majorBidi" w:hAnsiTheme="majorBidi" w:cstheme="majorBidi"/>
          <w:i/>
          <w:iCs/>
          <w:color w:val="000000" w:themeColor="text1"/>
        </w:rPr>
        <w:t>Asian Social Science</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4</w:t>
      </w:r>
      <w:r w:rsidRPr="00073045">
        <w:rPr>
          <w:rFonts w:asciiTheme="majorBidi" w:hAnsiTheme="majorBidi" w:cstheme="majorBidi"/>
          <w:color w:val="000000" w:themeColor="text1"/>
        </w:rPr>
        <w:t>(12), 135-137.</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Shih, M. (1992). Beyond comprehension exercises in the ESL academic reading class. </w:t>
      </w:r>
      <w:r w:rsidRPr="00073045">
        <w:rPr>
          <w:rFonts w:asciiTheme="majorBidi" w:hAnsiTheme="majorBidi" w:cstheme="majorBidi"/>
          <w:i/>
          <w:iCs/>
          <w:color w:val="000000" w:themeColor="text1"/>
        </w:rPr>
        <w:t>TESOL Quarterly</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26</w:t>
      </w:r>
      <w:r w:rsidRPr="00073045">
        <w:rPr>
          <w:rFonts w:asciiTheme="majorBidi" w:hAnsiTheme="majorBidi" w:cstheme="majorBidi"/>
          <w:color w:val="000000" w:themeColor="text1"/>
        </w:rPr>
        <w:t>(2), 289-318.</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Sibold, C. (2011). Building English language </w:t>
      </w:r>
      <w:r w:rsidR="0010531E" w:rsidRPr="00073045">
        <w:rPr>
          <w:rFonts w:asciiTheme="majorBidi" w:hAnsiTheme="majorBidi" w:cstheme="majorBidi"/>
          <w:color w:val="000000" w:themeColor="text1"/>
        </w:rPr>
        <w:t>learners' academic vocabulary: S</w:t>
      </w:r>
      <w:r w:rsidRPr="00073045">
        <w:rPr>
          <w:rFonts w:asciiTheme="majorBidi" w:hAnsiTheme="majorBidi" w:cstheme="majorBidi"/>
          <w:color w:val="000000" w:themeColor="text1"/>
        </w:rPr>
        <w:t xml:space="preserve">trategies &amp; tips. </w:t>
      </w:r>
      <w:r w:rsidRPr="00073045">
        <w:rPr>
          <w:rFonts w:asciiTheme="majorBidi" w:hAnsiTheme="majorBidi" w:cstheme="majorBidi"/>
          <w:i/>
          <w:iCs/>
          <w:color w:val="000000" w:themeColor="text1"/>
        </w:rPr>
        <w:t>Multicultural Education</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18</w:t>
      </w:r>
      <w:r w:rsidRPr="00073045">
        <w:rPr>
          <w:rFonts w:asciiTheme="majorBidi" w:hAnsiTheme="majorBidi" w:cstheme="majorBidi"/>
          <w:color w:val="000000" w:themeColor="text1"/>
        </w:rPr>
        <w:t>(2), 24-28.</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Sikorski, J. F., Rich, K., Saville, B. K., Buskist, W., Drogan, O., &amp; Davis, S. F. (2002). Student use of introductory texts: Comparative survey findings from two universities. </w:t>
      </w:r>
      <w:r w:rsidRPr="00073045">
        <w:rPr>
          <w:rFonts w:asciiTheme="majorBidi" w:hAnsiTheme="majorBidi" w:cstheme="majorBidi"/>
          <w:i/>
          <w:iCs/>
          <w:color w:val="000000" w:themeColor="text1"/>
        </w:rPr>
        <w:t>Teaching of Psychology</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29</w:t>
      </w:r>
      <w:r w:rsidR="00D14FB8" w:rsidRPr="00073045">
        <w:rPr>
          <w:rFonts w:asciiTheme="majorBidi" w:hAnsiTheme="majorBidi" w:cstheme="majorBidi"/>
          <w:color w:val="000000" w:themeColor="text1"/>
        </w:rPr>
        <w:t>(4), 312-</w:t>
      </w:r>
      <w:r w:rsidRPr="00073045">
        <w:rPr>
          <w:rFonts w:asciiTheme="majorBidi" w:hAnsiTheme="majorBidi" w:cstheme="majorBidi"/>
          <w:color w:val="000000" w:themeColor="text1"/>
        </w:rPr>
        <w:t>313.</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Smith, M. C. (1990). Reading habits and attitudes of adults at different levels of education and occupation. </w:t>
      </w:r>
      <w:r w:rsidRPr="00073045">
        <w:rPr>
          <w:rFonts w:asciiTheme="majorBidi" w:hAnsiTheme="majorBidi" w:cstheme="majorBidi"/>
          <w:i/>
          <w:iCs/>
          <w:color w:val="000000" w:themeColor="text1"/>
        </w:rPr>
        <w:t>Literacy Research and Instruction</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30</w:t>
      </w:r>
      <w:r w:rsidRPr="00073045">
        <w:rPr>
          <w:rFonts w:asciiTheme="majorBidi" w:hAnsiTheme="majorBidi" w:cstheme="majorBidi"/>
          <w:color w:val="000000" w:themeColor="text1"/>
        </w:rPr>
        <w:t>(1), 50-58.</w:t>
      </w:r>
    </w:p>
    <w:p w:rsidR="00A23C6D" w:rsidRPr="00073045" w:rsidRDefault="00A23C6D"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rPr>
        <w:t xml:space="preserve">Smith, F. (2004). </w:t>
      </w:r>
      <w:r w:rsidRPr="00073045">
        <w:rPr>
          <w:rFonts w:asciiTheme="majorBidi" w:hAnsiTheme="majorBidi" w:cstheme="majorBidi"/>
          <w:i/>
          <w:iCs/>
        </w:rPr>
        <w:t>Understanding reading: A psycholinguistic analysis of reading and learning to read</w:t>
      </w:r>
      <w:r w:rsidRPr="00073045">
        <w:rPr>
          <w:rFonts w:asciiTheme="majorBidi" w:hAnsiTheme="majorBidi" w:cstheme="majorBidi"/>
        </w:rPr>
        <w:t>.</w:t>
      </w:r>
      <w:r w:rsidR="009B31A5" w:rsidRPr="00073045">
        <w:rPr>
          <w:rFonts w:asciiTheme="majorBidi" w:hAnsiTheme="majorBidi" w:cstheme="majorBidi"/>
        </w:rPr>
        <w:t xml:space="preserve"> Hillsdale, NJ: Lawrence Erlbaum.</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Spence, P., &amp; Liu, G. Z. (2013). Engineering English and the high-tech industry: A case study of an English needs analysis of process integration engineers at a semiconductor manufacturing company in Taiwan. </w:t>
      </w:r>
      <w:r w:rsidRPr="00073045">
        <w:rPr>
          <w:rFonts w:asciiTheme="majorBidi" w:hAnsiTheme="majorBidi" w:cstheme="majorBidi"/>
          <w:i/>
          <w:iCs/>
          <w:color w:val="000000" w:themeColor="text1"/>
        </w:rPr>
        <w:t>English for specific purposes</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32</w:t>
      </w:r>
      <w:r w:rsidRPr="00073045">
        <w:rPr>
          <w:rFonts w:asciiTheme="majorBidi" w:hAnsiTheme="majorBidi" w:cstheme="majorBidi"/>
          <w:color w:val="000000" w:themeColor="text1"/>
        </w:rPr>
        <w:t>(2), 97-109.</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Stæhr, L. S. (2009). Vocabulary knowledge and advanced listening comprehension in English as a foreign language. </w:t>
      </w:r>
      <w:r w:rsidRPr="00073045">
        <w:rPr>
          <w:rFonts w:asciiTheme="majorBidi" w:hAnsiTheme="majorBidi" w:cstheme="majorBidi"/>
          <w:i/>
          <w:iCs/>
          <w:color w:val="000000" w:themeColor="text1"/>
        </w:rPr>
        <w:t>Studies in Second Language Acquisition, 31</w:t>
      </w:r>
      <w:r w:rsidRPr="00073045">
        <w:rPr>
          <w:rFonts w:asciiTheme="majorBidi" w:hAnsiTheme="majorBidi" w:cstheme="majorBidi"/>
          <w:color w:val="000000" w:themeColor="text1"/>
        </w:rPr>
        <w:t>(4), 577–607.</w:t>
      </w:r>
    </w:p>
    <w:p w:rsidR="00D4693D" w:rsidRPr="00073045" w:rsidRDefault="00AC4B01"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222222"/>
        </w:rPr>
        <w:t>Tabachinic</w:t>
      </w:r>
      <w:r w:rsidR="00D4693D" w:rsidRPr="00073045">
        <w:rPr>
          <w:rFonts w:asciiTheme="majorBidi" w:hAnsiTheme="majorBidi" w:cstheme="majorBidi"/>
          <w:color w:val="222222"/>
        </w:rPr>
        <w:t xml:space="preserve">, B. G., &amp; Fidell, L. S. (2001). </w:t>
      </w:r>
      <w:r w:rsidR="00D4693D" w:rsidRPr="00073045">
        <w:rPr>
          <w:rFonts w:asciiTheme="majorBidi" w:hAnsiTheme="majorBidi" w:cstheme="majorBidi"/>
          <w:i/>
          <w:iCs/>
          <w:color w:val="222222"/>
        </w:rPr>
        <w:t xml:space="preserve">Using </w:t>
      </w:r>
      <w:r w:rsidR="0057616E" w:rsidRPr="00073045">
        <w:rPr>
          <w:rFonts w:asciiTheme="majorBidi" w:hAnsiTheme="majorBidi" w:cstheme="majorBidi"/>
          <w:i/>
          <w:iCs/>
          <w:color w:val="222222"/>
        </w:rPr>
        <w:t>multivariate statistics</w:t>
      </w:r>
      <w:r w:rsidR="00D4693D" w:rsidRPr="00073045">
        <w:rPr>
          <w:rFonts w:asciiTheme="majorBidi" w:hAnsiTheme="majorBidi" w:cstheme="majorBidi"/>
          <w:color w:val="222222"/>
        </w:rPr>
        <w:t>. Nedham Heights, MA: Allyn &amp; Bacon.</w:t>
      </w:r>
    </w:p>
    <w:p w:rsidR="00BB140C" w:rsidRPr="00073045" w:rsidRDefault="00BB140C" w:rsidP="00AC4B01">
      <w:pPr>
        <w:autoSpaceDE w:val="0"/>
        <w:autoSpaceDN w:val="0"/>
        <w:adjustRightInd w:val="0"/>
        <w:spacing w:after="120" w:line="240" w:lineRule="auto"/>
        <w:ind w:left="562" w:hanging="562"/>
        <w:jc w:val="both"/>
        <w:rPr>
          <w:rFonts w:asciiTheme="majorBidi" w:hAnsiTheme="majorBidi" w:cstheme="majorBidi"/>
        </w:rPr>
      </w:pPr>
      <w:r w:rsidRPr="00073045">
        <w:rPr>
          <w:rFonts w:asciiTheme="majorBidi" w:hAnsiTheme="majorBidi" w:cstheme="majorBidi"/>
        </w:rPr>
        <w:lastRenderedPageBreak/>
        <w:t xml:space="preserve">Tavanpour, N., &amp; Biria, R. (2017). Impact of breadth and depth of lexical knowledge on Iranian advanced/intermediate EFL learners’ reading comprehension: The case of gender and proficiency. </w:t>
      </w:r>
      <w:r w:rsidRPr="00073045">
        <w:rPr>
          <w:rFonts w:asciiTheme="majorBidi" w:hAnsiTheme="majorBidi" w:cstheme="majorBidi"/>
          <w:i/>
          <w:iCs/>
        </w:rPr>
        <w:t>Journal of Applied Linguistics and Language Research</w:t>
      </w:r>
      <w:r w:rsidRPr="00073045">
        <w:rPr>
          <w:rFonts w:asciiTheme="majorBidi" w:hAnsiTheme="majorBidi" w:cstheme="majorBidi"/>
        </w:rPr>
        <w:t xml:space="preserve">, </w:t>
      </w:r>
      <w:r w:rsidRPr="00073045">
        <w:rPr>
          <w:rFonts w:asciiTheme="majorBidi" w:hAnsiTheme="majorBidi" w:cstheme="majorBidi"/>
          <w:i/>
          <w:iCs/>
        </w:rPr>
        <w:t>4</w:t>
      </w:r>
      <w:r w:rsidRPr="00073045">
        <w:rPr>
          <w:rFonts w:asciiTheme="majorBidi" w:hAnsiTheme="majorBidi" w:cstheme="majorBidi"/>
        </w:rPr>
        <w:t>(2), 150-168.</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Vermeer, A. (2001). Breadth and depth of vocabulary in relation to L1/L2 acquisition and frequency of input. </w:t>
      </w:r>
      <w:r w:rsidRPr="00073045">
        <w:rPr>
          <w:rFonts w:asciiTheme="majorBidi" w:hAnsiTheme="majorBidi" w:cstheme="majorBidi"/>
          <w:i/>
          <w:iCs/>
          <w:color w:val="000000" w:themeColor="text1"/>
        </w:rPr>
        <w:t>Applied psycholinguistics</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22</w:t>
      </w:r>
      <w:r w:rsidRPr="00073045">
        <w:rPr>
          <w:rFonts w:asciiTheme="majorBidi" w:hAnsiTheme="majorBidi" w:cstheme="majorBidi"/>
          <w:color w:val="000000" w:themeColor="text1"/>
        </w:rPr>
        <w:t>(2), 217-234.</w:t>
      </w:r>
    </w:p>
    <w:p w:rsidR="007B1897" w:rsidRPr="00073045" w:rsidRDefault="007B1897"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 xml:space="preserve">Wilcoxson, L., Cotter, J., &amp; Joy, S. (2011). Beyond the first-year experience: The impact on attrition of student experiences throughout undergraduate degree studies in six diverse universities. </w:t>
      </w:r>
      <w:r w:rsidRPr="00073045">
        <w:rPr>
          <w:rFonts w:asciiTheme="majorBidi" w:hAnsiTheme="majorBidi" w:cstheme="majorBidi"/>
          <w:i/>
          <w:iCs/>
          <w:color w:val="000000" w:themeColor="text1"/>
        </w:rPr>
        <w:t>Studies in Higher Education, 36</w:t>
      </w:r>
      <w:r w:rsidRPr="00073045">
        <w:rPr>
          <w:rFonts w:asciiTheme="majorBidi" w:hAnsiTheme="majorBidi" w:cstheme="majorBidi"/>
          <w:color w:val="000000" w:themeColor="text1"/>
        </w:rPr>
        <w:t>(3), 331–352.</w:t>
      </w:r>
    </w:p>
    <w:p w:rsidR="009171FA" w:rsidRPr="00073045" w:rsidRDefault="009171FA" w:rsidP="00AC4B01">
      <w:pPr>
        <w:autoSpaceDE w:val="0"/>
        <w:autoSpaceDN w:val="0"/>
        <w:adjustRightInd w:val="0"/>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222222"/>
        </w:rPr>
        <w:t xml:space="preserve">Zarrabi, F., </w:t>
      </w:r>
      <w:r w:rsidR="0057616E" w:rsidRPr="00073045">
        <w:rPr>
          <w:rFonts w:asciiTheme="majorBidi" w:hAnsiTheme="majorBidi" w:cstheme="majorBidi"/>
          <w:color w:val="222222"/>
        </w:rPr>
        <w:t>&amp; Brown, J. R. (2015). English language teaching and learning a</w:t>
      </w:r>
      <w:r w:rsidRPr="00073045">
        <w:rPr>
          <w:rFonts w:asciiTheme="majorBidi" w:hAnsiTheme="majorBidi" w:cstheme="majorBidi"/>
          <w:color w:val="222222"/>
        </w:rPr>
        <w:t xml:space="preserve">nalysis in Iran. </w:t>
      </w:r>
      <w:r w:rsidRPr="00073045">
        <w:rPr>
          <w:rFonts w:asciiTheme="majorBidi" w:hAnsiTheme="majorBidi" w:cstheme="majorBidi"/>
          <w:i/>
          <w:iCs/>
          <w:color w:val="222222"/>
        </w:rPr>
        <w:t>International Journal of Educational and Pedagogical Sciences</w:t>
      </w:r>
      <w:r w:rsidRPr="00073045">
        <w:rPr>
          <w:rFonts w:asciiTheme="majorBidi" w:hAnsiTheme="majorBidi" w:cstheme="majorBidi"/>
          <w:color w:val="222222"/>
        </w:rPr>
        <w:t xml:space="preserve">, </w:t>
      </w:r>
      <w:r w:rsidRPr="00073045">
        <w:rPr>
          <w:rFonts w:asciiTheme="majorBidi" w:hAnsiTheme="majorBidi" w:cstheme="majorBidi"/>
          <w:i/>
          <w:iCs/>
          <w:color w:val="222222"/>
        </w:rPr>
        <w:t>9</w:t>
      </w:r>
      <w:r w:rsidRPr="00073045">
        <w:rPr>
          <w:rFonts w:asciiTheme="majorBidi" w:hAnsiTheme="majorBidi" w:cstheme="majorBidi"/>
          <w:color w:val="222222"/>
        </w:rPr>
        <w:t>(10), 3485-3493.</w:t>
      </w:r>
    </w:p>
    <w:p w:rsidR="007B1897" w:rsidRPr="00073045" w:rsidRDefault="007B1897" w:rsidP="00AC4B01">
      <w:pPr>
        <w:spacing w:after="120" w:line="240" w:lineRule="auto"/>
        <w:ind w:left="562" w:hanging="562"/>
        <w:jc w:val="both"/>
        <w:rPr>
          <w:rFonts w:asciiTheme="majorBidi" w:hAnsiTheme="majorBidi" w:cstheme="majorBidi"/>
          <w:color w:val="000000" w:themeColor="text1"/>
        </w:rPr>
      </w:pPr>
      <w:r w:rsidRPr="00073045">
        <w:rPr>
          <w:rFonts w:asciiTheme="majorBidi" w:hAnsiTheme="majorBidi" w:cstheme="majorBidi"/>
          <w:color w:val="000000" w:themeColor="text1"/>
        </w:rPr>
        <w:t>Zulu, C. (2005). Academic reading a</w:t>
      </w:r>
      <w:r w:rsidR="00635755" w:rsidRPr="00073045">
        <w:rPr>
          <w:rFonts w:asciiTheme="majorBidi" w:hAnsiTheme="majorBidi" w:cstheme="majorBidi"/>
          <w:color w:val="000000" w:themeColor="text1"/>
        </w:rPr>
        <w:t>bility of first-year students: W</w:t>
      </w:r>
      <w:r w:rsidRPr="00073045">
        <w:rPr>
          <w:rFonts w:asciiTheme="majorBidi" w:hAnsiTheme="majorBidi" w:cstheme="majorBidi"/>
          <w:color w:val="000000" w:themeColor="text1"/>
        </w:rPr>
        <w:t xml:space="preserve">hat's high school performance or prior exposure to academic reading got to do with it? </w:t>
      </w:r>
      <w:r w:rsidRPr="00073045">
        <w:rPr>
          <w:rFonts w:asciiTheme="majorBidi" w:hAnsiTheme="majorBidi" w:cstheme="majorBidi"/>
          <w:i/>
          <w:iCs/>
          <w:color w:val="000000" w:themeColor="text1"/>
        </w:rPr>
        <w:t>Southern African linguistics and applied language studies</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23</w:t>
      </w:r>
      <w:r w:rsidR="00A907F8" w:rsidRPr="00073045">
        <w:rPr>
          <w:rFonts w:asciiTheme="majorBidi" w:hAnsiTheme="majorBidi" w:cstheme="majorBidi"/>
          <w:color w:val="000000" w:themeColor="text1"/>
        </w:rPr>
        <w:t>(1), 111-123.</w:t>
      </w:r>
    </w:p>
    <w:p w:rsidR="00F42ECF" w:rsidRPr="00BF07E8" w:rsidRDefault="007B1897" w:rsidP="00AC4B01">
      <w:pPr>
        <w:spacing w:after="120" w:line="240" w:lineRule="auto"/>
        <w:ind w:left="562" w:hanging="562"/>
        <w:jc w:val="both"/>
        <w:rPr>
          <w:rFonts w:asciiTheme="majorBidi" w:hAnsiTheme="majorBidi" w:cstheme="majorBidi"/>
          <w:b/>
          <w:bCs/>
          <w:sz w:val="24"/>
          <w:szCs w:val="24"/>
          <w:highlight w:val="green"/>
          <w:lang w:bidi="fa-IR"/>
        </w:rPr>
      </w:pPr>
      <w:r w:rsidRPr="00073045">
        <w:rPr>
          <w:rFonts w:asciiTheme="majorBidi" w:hAnsiTheme="majorBidi" w:cstheme="majorBidi"/>
          <w:color w:val="000000" w:themeColor="text1"/>
        </w:rPr>
        <w:t xml:space="preserve">Zulu, C. (2007). First-year university L2 readers’ patterns of performance in a test of academic reading ability. </w:t>
      </w:r>
      <w:r w:rsidRPr="00073045">
        <w:rPr>
          <w:rFonts w:asciiTheme="majorBidi" w:hAnsiTheme="majorBidi" w:cstheme="majorBidi"/>
          <w:i/>
          <w:iCs/>
          <w:color w:val="000000" w:themeColor="text1"/>
        </w:rPr>
        <w:t>Language matters</w:t>
      </w:r>
      <w:r w:rsidRPr="00073045">
        <w:rPr>
          <w:rFonts w:asciiTheme="majorBidi" w:hAnsiTheme="majorBidi" w:cstheme="majorBidi"/>
          <w:color w:val="000000" w:themeColor="text1"/>
        </w:rPr>
        <w:t xml:space="preserve">, </w:t>
      </w:r>
      <w:r w:rsidRPr="00073045">
        <w:rPr>
          <w:rFonts w:asciiTheme="majorBidi" w:hAnsiTheme="majorBidi" w:cstheme="majorBidi"/>
          <w:i/>
          <w:iCs/>
          <w:color w:val="000000" w:themeColor="text1"/>
        </w:rPr>
        <w:t>38</w:t>
      </w:r>
      <w:r w:rsidR="00A907F8" w:rsidRPr="00073045">
        <w:rPr>
          <w:rFonts w:asciiTheme="majorBidi" w:hAnsiTheme="majorBidi" w:cstheme="majorBidi"/>
          <w:color w:val="000000" w:themeColor="text1"/>
        </w:rPr>
        <w:t>(2), 316-</w:t>
      </w:r>
      <w:r w:rsidRPr="00073045">
        <w:rPr>
          <w:rFonts w:asciiTheme="majorBidi" w:hAnsiTheme="majorBidi" w:cstheme="majorBidi"/>
          <w:color w:val="000000" w:themeColor="text1"/>
        </w:rPr>
        <w:t>331.</w:t>
      </w:r>
    </w:p>
    <w:sectPr w:rsidR="00F42ECF" w:rsidRPr="00BF07E8" w:rsidSect="00545321">
      <w:headerReference w:type="default" r:id="rId7"/>
      <w:footerReference w:type="default" r:id="rId8"/>
      <w:headerReference w:type="first" r:id="rId9"/>
      <w:footerReference w:type="first" r:id="rId10"/>
      <w:pgSz w:w="11906" w:h="16838" w:code="9"/>
      <w:pgMar w:top="1440" w:right="1440" w:bottom="1440" w:left="1440" w:header="706" w:footer="706" w:gutter="0"/>
      <w:pgNumType w:start="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5FA" w:rsidRDefault="003B75FA">
      <w:pPr>
        <w:spacing w:after="0" w:line="240" w:lineRule="auto"/>
      </w:pPr>
      <w:r>
        <w:separator/>
      </w:r>
    </w:p>
  </w:endnote>
  <w:endnote w:type="continuationSeparator" w:id="0">
    <w:p w:rsidR="003B75FA" w:rsidRDefault="003B7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JansonText-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897415"/>
      <w:docPartObj>
        <w:docPartGallery w:val="Page Numbers (Bottom of Page)"/>
        <w:docPartUnique/>
      </w:docPartObj>
    </w:sdtPr>
    <w:sdtEndPr>
      <w:rPr>
        <w:noProof/>
      </w:rPr>
    </w:sdtEndPr>
    <w:sdtContent>
      <w:p w:rsidR="00B051FF" w:rsidRDefault="00B051FF">
        <w:pPr>
          <w:pStyle w:val="Footer"/>
          <w:jc w:val="center"/>
        </w:pPr>
        <w:r>
          <w:fldChar w:fldCharType="begin"/>
        </w:r>
        <w:r>
          <w:instrText xml:space="preserve"> PAGE   \* MERGEFORMAT </w:instrText>
        </w:r>
        <w:r>
          <w:fldChar w:fldCharType="separate"/>
        </w:r>
        <w:r w:rsidR="00545321">
          <w:rPr>
            <w:noProof/>
          </w:rPr>
          <w:t>50</w:t>
        </w:r>
        <w:r>
          <w:rPr>
            <w:noProof/>
          </w:rPr>
          <w:fldChar w:fldCharType="end"/>
        </w:r>
      </w:p>
    </w:sdtContent>
  </w:sdt>
  <w:p w:rsidR="00B051FF" w:rsidRDefault="00B051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1FF" w:rsidRDefault="003B75FA" w:rsidP="00135E23">
    <w:pPr>
      <w:pStyle w:val="Footer"/>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pict>
        <v:rect id="_x0000_i1025" style="width:156.15pt;height:1pt" o:hrpct="346" o:hrstd="t" o:hr="t" fillcolor="#a0a0a0" stroked="f"/>
      </w:pict>
    </w:r>
  </w:p>
  <w:p w:rsidR="00B051FF" w:rsidRDefault="00B051FF" w:rsidP="00C40CF4">
    <w:pPr>
      <w:pStyle w:val="Footer"/>
      <w:rPr>
        <w:rFonts w:asciiTheme="majorBidi" w:hAnsiTheme="majorBidi" w:cstheme="majorBidi"/>
        <w:shd w:val="clear" w:color="auto" w:fill="FFFFFF"/>
      </w:rPr>
    </w:pPr>
    <w:r w:rsidRPr="00066B39">
      <w:rPr>
        <w:rFonts w:asciiTheme="majorBidi" w:hAnsiTheme="majorBidi" w:cstheme="majorBidi"/>
        <w:shd w:val="clear" w:color="auto" w:fill="FFFFFF"/>
        <w:vertAlign w:val="superscript"/>
      </w:rPr>
      <w:t>1</w:t>
    </w:r>
    <w:r w:rsidRPr="00066B39">
      <w:rPr>
        <w:rFonts w:asciiTheme="majorBidi" w:hAnsiTheme="majorBidi" w:cstheme="majorBidi"/>
        <w:shd w:val="clear" w:color="auto" w:fill="FFFFFF"/>
      </w:rPr>
      <w:t>Assistant professor</w:t>
    </w:r>
    <w:r>
      <w:rPr>
        <w:rFonts w:asciiTheme="majorBidi" w:hAnsiTheme="majorBidi" w:cstheme="majorBidi"/>
        <w:shd w:val="clear" w:color="auto" w:fill="FFFFFF"/>
      </w:rPr>
      <w:t xml:space="preserve"> </w:t>
    </w:r>
    <w:r w:rsidRPr="00C40CF4">
      <w:rPr>
        <w:rFonts w:asciiTheme="majorBidi" w:hAnsiTheme="majorBidi" w:cstheme="majorBidi"/>
        <w:shd w:val="clear" w:color="auto" w:fill="FFFFFF"/>
      </w:rPr>
      <w:t>(Corresponding Author),</w:t>
    </w:r>
    <w:r w:rsidRPr="00066B39">
      <w:rPr>
        <w:rFonts w:asciiTheme="majorBidi" w:hAnsiTheme="majorBidi" w:cstheme="majorBidi"/>
        <w:shd w:val="clear" w:color="auto" w:fill="FFFFFF"/>
      </w:rPr>
      <w:t> </w:t>
    </w:r>
    <w:hyperlink r:id="rId1" w:tgtFrame="_blank" w:history="1">
      <w:r w:rsidRPr="00066B39">
        <w:rPr>
          <w:rStyle w:val="Hyperlink"/>
          <w:rFonts w:asciiTheme="majorBidi" w:hAnsiTheme="majorBidi" w:cstheme="majorBidi"/>
          <w:color w:val="auto"/>
          <w:u w:val="none"/>
          <w:shd w:val="clear" w:color="auto" w:fill="FFFFFF"/>
        </w:rPr>
        <w:t>mah_taghizadeh@iust.ac.ir</w:t>
      </w:r>
    </w:hyperlink>
    <w:r w:rsidRPr="00066B39">
      <w:rPr>
        <w:rFonts w:asciiTheme="majorBidi" w:hAnsiTheme="majorBidi" w:cstheme="majorBidi"/>
        <w:shd w:val="clear" w:color="auto" w:fill="FFFFFF"/>
      </w:rPr>
      <w:t>; Department of Foreign Languages, Iran University of Science and Technology, Tehran, Iran</w:t>
    </w:r>
  </w:p>
  <w:p w:rsidR="00B051FF" w:rsidRPr="00066B39" w:rsidRDefault="00B051FF" w:rsidP="00C40CF4">
    <w:pPr>
      <w:pStyle w:val="Footer"/>
      <w:rPr>
        <w:rFonts w:asciiTheme="majorBidi" w:hAnsiTheme="majorBidi" w:cstheme="majorBidi"/>
        <w:shd w:val="clear" w:color="auto" w:fill="FFFFFF"/>
      </w:rPr>
    </w:pPr>
  </w:p>
  <w:p w:rsidR="00B051FF" w:rsidRPr="00066B39" w:rsidRDefault="00B051FF" w:rsidP="00F3178C">
    <w:pPr>
      <w:pStyle w:val="Footer"/>
      <w:rPr>
        <w:rFonts w:asciiTheme="majorBidi" w:hAnsiTheme="majorBidi" w:cstheme="majorBidi"/>
        <w:sz w:val="24"/>
        <w:szCs w:val="24"/>
      </w:rPr>
    </w:pPr>
    <w:r w:rsidRPr="00066B39">
      <w:rPr>
        <w:rFonts w:asciiTheme="majorBidi" w:hAnsiTheme="majorBidi" w:cstheme="majorBidi"/>
        <w:shd w:val="clear" w:color="auto" w:fill="FFFFFF"/>
        <w:vertAlign w:val="superscript"/>
      </w:rPr>
      <w:t>2</w:t>
    </w:r>
    <w:r w:rsidRPr="00066B39">
      <w:rPr>
        <w:rFonts w:asciiTheme="majorBidi" w:hAnsiTheme="majorBidi" w:cstheme="majorBidi"/>
        <w:shd w:val="clear" w:color="auto" w:fill="FFFFFF"/>
      </w:rPr>
      <w:t>MA graduate of TEFL, </w:t>
    </w:r>
    <w:hyperlink r:id="rId2" w:tgtFrame="_blank" w:history="1">
      <w:r w:rsidRPr="00066B39">
        <w:rPr>
          <w:rStyle w:val="Hyperlink"/>
          <w:rFonts w:asciiTheme="majorBidi" w:hAnsiTheme="majorBidi" w:cstheme="majorBidi"/>
          <w:color w:val="auto"/>
          <w:u w:val="none"/>
          <w:shd w:val="clear" w:color="auto" w:fill="FFFFFF"/>
        </w:rPr>
        <w:t>mahsakhalili110@yahoo.com</w:t>
      </w:r>
    </w:hyperlink>
    <w:r w:rsidRPr="00066B39">
      <w:rPr>
        <w:rFonts w:asciiTheme="majorBidi" w:hAnsiTheme="majorBidi" w:cstheme="majorBidi"/>
        <w:shd w:val="clear" w:color="auto" w:fill="FFFFFF"/>
      </w:rPr>
      <w:t>; Department of Foreign Languages, Iran University of Science and Technology, Tehran, Iran</w:t>
    </w:r>
  </w:p>
  <w:p w:rsidR="00B051FF" w:rsidRPr="00135E23" w:rsidRDefault="00B051FF" w:rsidP="004533C3">
    <w:pPr>
      <w:pStyle w:val="Footer"/>
      <w:jc w:val="center"/>
      <w:rPr>
        <w:rFonts w:asciiTheme="majorBidi" w:hAnsiTheme="majorBidi" w:cstheme="majorBidi"/>
      </w:rPr>
    </w:pPr>
    <w:r w:rsidRPr="00135E23">
      <w:rPr>
        <w:rFonts w:asciiTheme="majorBidi" w:hAnsiTheme="majorBidi" w:cstheme="majorBidi"/>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5FA" w:rsidRDefault="003B75FA">
      <w:pPr>
        <w:spacing w:after="0" w:line="240" w:lineRule="auto"/>
      </w:pPr>
      <w:r>
        <w:separator/>
      </w:r>
    </w:p>
  </w:footnote>
  <w:footnote w:type="continuationSeparator" w:id="0">
    <w:p w:rsidR="003B75FA" w:rsidRDefault="003B75FA">
      <w:pPr>
        <w:spacing w:after="0" w:line="240" w:lineRule="auto"/>
      </w:pPr>
      <w:r>
        <w:continuationSeparator/>
      </w:r>
    </w:p>
  </w:footnote>
  <w:footnote w:id="1">
    <w:p w:rsidR="00B051FF" w:rsidRPr="007C1D00" w:rsidRDefault="00B051FF" w:rsidP="007C1D00">
      <w:pPr>
        <w:spacing w:line="200" w:lineRule="atLeast"/>
        <w:jc w:val="both"/>
        <w:rPr>
          <w:rFonts w:ascii="Times New Roman" w:hAnsi="Times New Roman" w:cs="Times New Roman"/>
          <w:sz w:val="20"/>
          <w:szCs w:val="20"/>
        </w:rPr>
      </w:pPr>
      <w:r w:rsidRPr="007C1D00">
        <w:rPr>
          <w:rStyle w:val="FootnoteReference"/>
          <w:rFonts w:ascii="Times New Roman" w:hAnsi="Times New Roman" w:cs="Times New Roman"/>
          <w:sz w:val="20"/>
          <w:szCs w:val="20"/>
        </w:rPr>
        <w:footnoteRef/>
      </w:r>
      <w:r w:rsidRPr="007C1D00">
        <w:rPr>
          <w:rFonts w:ascii="Times New Roman" w:hAnsi="Times New Roman" w:cs="Times New Roman"/>
          <w:sz w:val="20"/>
          <w:szCs w:val="20"/>
        </w:rPr>
        <w:t xml:space="preserve"> </w:t>
      </w:r>
      <w:r w:rsidR="00AC4B01" w:rsidRPr="007C1D00">
        <w:rPr>
          <w:rFonts w:ascii="Times New Roman" w:hAnsi="Times New Roman" w:cs="Times New Roman"/>
          <w:sz w:val="20"/>
          <w:szCs w:val="20"/>
        </w:rPr>
        <w:t xml:space="preserve">Assistant professor (Corresponding Author), </w:t>
      </w:r>
      <w:r w:rsidR="00AC4B01" w:rsidRPr="007C1D00">
        <w:rPr>
          <w:rStyle w:val="Hyperlink"/>
          <w:rFonts w:ascii="Times New Roman" w:hAnsi="Times New Roman" w:cs="Times New Roman"/>
          <w:sz w:val="20"/>
          <w:szCs w:val="20"/>
        </w:rPr>
        <w:t>mah_taghizadeh@iust.ac.ir;</w:t>
      </w:r>
      <w:r w:rsidR="00AC4B01" w:rsidRPr="007C1D00">
        <w:rPr>
          <w:rFonts w:ascii="Times New Roman" w:hAnsi="Times New Roman" w:cs="Times New Roman"/>
          <w:sz w:val="20"/>
          <w:szCs w:val="20"/>
        </w:rPr>
        <w:t xml:space="preserve"> Department of Foreign</w:t>
      </w:r>
      <w:r w:rsidR="007C1D00" w:rsidRPr="007C1D00">
        <w:rPr>
          <w:rFonts w:ascii="Times New Roman" w:hAnsi="Times New Roman" w:cs="Times New Roman"/>
          <w:sz w:val="20"/>
          <w:szCs w:val="20"/>
        </w:rPr>
        <w:t xml:space="preserve"> Languages, </w:t>
      </w:r>
      <w:r w:rsidR="00AC4B01" w:rsidRPr="007C1D00">
        <w:rPr>
          <w:rFonts w:ascii="Times New Roman" w:hAnsi="Times New Roman" w:cs="Times New Roman"/>
          <w:sz w:val="20"/>
          <w:szCs w:val="20"/>
        </w:rPr>
        <w:t>Iran University of Science and Technology, Tehran, Iran</w:t>
      </w:r>
    </w:p>
  </w:footnote>
  <w:footnote w:id="2">
    <w:p w:rsidR="00B051FF" w:rsidRPr="007C1D00" w:rsidRDefault="00B051FF" w:rsidP="007C1D00">
      <w:pPr>
        <w:spacing w:after="200" w:line="200" w:lineRule="atLeast"/>
        <w:jc w:val="both"/>
        <w:rPr>
          <w:rFonts w:asciiTheme="majorBidi" w:hAnsiTheme="majorBidi" w:cstheme="majorBidi"/>
          <w:sz w:val="20"/>
          <w:szCs w:val="20"/>
        </w:rPr>
      </w:pPr>
      <w:r w:rsidRPr="007C1D00">
        <w:rPr>
          <w:rStyle w:val="FootnoteReference"/>
          <w:rFonts w:ascii="Times New Roman" w:hAnsi="Times New Roman" w:cs="Times New Roman"/>
          <w:sz w:val="20"/>
          <w:szCs w:val="20"/>
        </w:rPr>
        <w:footnoteRef/>
      </w:r>
      <w:r w:rsidRPr="007C1D00">
        <w:rPr>
          <w:rStyle w:val="FootnoteReference"/>
          <w:rFonts w:ascii="Times New Roman" w:hAnsi="Times New Roman" w:cs="Times New Roman"/>
          <w:sz w:val="20"/>
          <w:szCs w:val="20"/>
        </w:rPr>
        <w:t xml:space="preserve"> </w:t>
      </w:r>
      <w:r w:rsidR="007C1D00" w:rsidRPr="007C1D00">
        <w:rPr>
          <w:rFonts w:ascii="Times New Roman" w:hAnsi="Times New Roman" w:cs="Times New Roman"/>
          <w:sz w:val="20"/>
          <w:szCs w:val="20"/>
        </w:rPr>
        <w:t xml:space="preserve">MA graduate of TEFL, </w:t>
      </w:r>
      <w:r w:rsidR="007C1D00" w:rsidRPr="007C1D00">
        <w:rPr>
          <w:rStyle w:val="Hyperlink"/>
          <w:rFonts w:ascii="Times New Roman" w:hAnsi="Times New Roman" w:cs="Times New Roman"/>
          <w:sz w:val="20"/>
          <w:szCs w:val="20"/>
        </w:rPr>
        <w:t>mahsakhalili110@yahoo.com</w:t>
      </w:r>
      <w:r w:rsidR="007C1D00" w:rsidRPr="007C1D00">
        <w:rPr>
          <w:rFonts w:ascii="Times New Roman" w:hAnsi="Times New Roman" w:cs="Times New Roman"/>
          <w:sz w:val="20"/>
          <w:szCs w:val="20"/>
        </w:rPr>
        <w:t>; Department of Foreign Languages, Iran University of Science and Technology, Tehran, 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1FF" w:rsidRPr="00B051FF" w:rsidRDefault="00B051FF" w:rsidP="00B051FF">
    <w:pPr>
      <w:tabs>
        <w:tab w:val="center" w:pos="4680"/>
        <w:tab w:val="right" w:pos="9360"/>
      </w:tabs>
      <w:spacing w:after="0" w:line="240" w:lineRule="auto"/>
      <w:jc w:val="center"/>
      <w:rPr>
        <w:rFonts w:ascii="Times New Roman" w:eastAsia="Times New Roman" w:hAnsi="Times New Roman" w:cs="Times New Roman"/>
        <w:b/>
        <w:bCs/>
      </w:rPr>
    </w:pPr>
    <w:r w:rsidRPr="00B051FF">
      <w:rPr>
        <w:rFonts w:ascii="Times New Roman" w:eastAsia="Times New Roman" w:hAnsi="Times New Roman" w:cs="Times New Roman"/>
        <w:b/>
        <w:bCs/>
      </w:rPr>
      <w:t>Chabahar Maritime University</w:t>
    </w:r>
  </w:p>
  <w:p w:rsidR="00B051FF" w:rsidRPr="00B051FF" w:rsidRDefault="00B051FF" w:rsidP="00B051FF">
    <w:pPr>
      <w:tabs>
        <w:tab w:val="center" w:pos="4680"/>
        <w:tab w:val="right" w:pos="9360"/>
      </w:tabs>
      <w:spacing w:after="0" w:line="240" w:lineRule="auto"/>
      <w:jc w:val="center"/>
      <w:rPr>
        <w:rFonts w:ascii="Times New Roman" w:eastAsia="Times New Roman" w:hAnsi="Times New Roman" w:cs="Times New Roman"/>
        <w:b/>
        <w:bCs/>
      </w:rPr>
    </w:pPr>
  </w:p>
  <w:p w:rsidR="00B051FF" w:rsidRPr="00B051FF" w:rsidRDefault="00B051FF" w:rsidP="00B051FF">
    <w:pPr>
      <w:tabs>
        <w:tab w:val="center" w:pos="4680"/>
        <w:tab w:val="right" w:pos="9360"/>
      </w:tabs>
      <w:spacing w:after="0" w:line="240" w:lineRule="auto"/>
      <w:rPr>
        <w:rFonts w:ascii="Times New Roman" w:eastAsia="Times New Roman" w:hAnsi="Times New Roman" w:cs="Times New Roman"/>
      </w:rPr>
    </w:pPr>
    <w:r w:rsidRPr="00B051FF">
      <w:rPr>
        <w:rFonts w:ascii="Times New Roman" w:eastAsia="Times New Roman" w:hAnsi="Times New Roman" w:cs="Times New Roman"/>
        <w:b/>
        <w:bCs/>
        <w:sz w:val="24"/>
        <w:szCs w:val="24"/>
      </w:rPr>
      <w:t xml:space="preserve">Iranian Journal of English for Academic Purposes </w:t>
    </w:r>
    <w:r w:rsidRPr="00B051FF">
      <w:rPr>
        <w:rFonts w:ascii="Times New Roman" w:eastAsia="Times New Roman" w:hAnsi="Times New Roman" w:cs="Times New Roman"/>
        <w:b/>
        <w:bCs/>
        <w:sz w:val="24"/>
        <w:szCs w:val="24"/>
      </w:rPr>
      <w:tab/>
    </w:r>
    <w:r w:rsidRPr="00B051FF">
      <w:rPr>
        <w:rFonts w:ascii="Times New Roman" w:eastAsia="Times New Roman" w:hAnsi="Times New Roman" w:cs="Times New Roman"/>
        <w:sz w:val="20"/>
        <w:szCs w:val="20"/>
      </w:rPr>
      <w:t>ISSN: 2476-3187</w:t>
    </w:r>
    <w:r w:rsidRPr="00B051FF">
      <w:rPr>
        <w:rFonts w:ascii="Times New Roman" w:eastAsia="Times New Roman" w:hAnsi="Times New Roman" w:cs="Times New Roman"/>
      </w:rPr>
      <w:t xml:space="preserve"> </w:t>
    </w:r>
  </w:p>
  <w:p w:rsidR="00B051FF" w:rsidRPr="00B051FF" w:rsidRDefault="00B051FF" w:rsidP="00B051FF">
    <w:pPr>
      <w:tabs>
        <w:tab w:val="center" w:pos="4680"/>
        <w:tab w:val="right" w:pos="9360"/>
      </w:tabs>
      <w:spacing w:after="0" w:line="240" w:lineRule="auto"/>
      <w:rPr>
        <w:rFonts w:ascii="Times New Roman" w:eastAsia="Times New Roman" w:hAnsi="Times New Roman" w:cs="Times New Roman"/>
        <w:sz w:val="18"/>
        <w:szCs w:val="18"/>
      </w:rPr>
    </w:pPr>
    <w:r w:rsidRPr="00B051FF">
      <w:rPr>
        <w:rFonts w:ascii="Times New Roman" w:eastAsia="Times New Roman" w:hAnsi="Times New Roman" w:cs="Times New Roman"/>
        <w:sz w:val="18"/>
        <w:szCs w:val="18"/>
      </w:rPr>
      <w:t>IJEAP, 2019, 8(1)</w:t>
    </w:r>
    <w:r>
      <w:rPr>
        <w:rFonts w:ascii="Times New Roman" w:eastAsia="Times New Roman" w:hAnsi="Times New Roman" w:cs="Times New Roman"/>
        <w:sz w:val="18"/>
        <w:szCs w:val="18"/>
      </w:rPr>
      <w:tab/>
      <w:t xml:space="preserve">                                                                   </w:t>
    </w:r>
    <w:r w:rsidRPr="00B051FF">
      <w:rPr>
        <w:rFonts w:ascii="Times New Roman" w:eastAsia="Times New Roman" w:hAnsi="Times New Roman" w:cs="Times New Roman"/>
        <w:sz w:val="18"/>
        <w:szCs w:val="18"/>
      </w:rPr>
      <w:t>(Previously Published under the Title: Maritime English Journal)</w:t>
    </w:r>
  </w:p>
  <w:p w:rsidR="00B051FF" w:rsidRDefault="00B051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1FF" w:rsidRPr="00B051FF" w:rsidRDefault="00B051FF" w:rsidP="00B051FF">
    <w:pPr>
      <w:tabs>
        <w:tab w:val="center" w:pos="4680"/>
        <w:tab w:val="right" w:pos="9360"/>
      </w:tabs>
      <w:spacing w:after="0" w:line="240" w:lineRule="auto"/>
      <w:jc w:val="center"/>
      <w:rPr>
        <w:rFonts w:ascii="Times New Roman" w:eastAsia="Times New Roman" w:hAnsi="Times New Roman" w:cs="Times New Roman"/>
        <w:b/>
        <w:bCs/>
      </w:rPr>
    </w:pPr>
    <w:r w:rsidRPr="00B051FF">
      <w:rPr>
        <w:rFonts w:ascii="Times New Roman" w:eastAsia="Times New Roman" w:hAnsi="Times New Roman" w:cs="Times New Roman"/>
        <w:b/>
        <w:bCs/>
      </w:rPr>
      <w:t>Chabahar Maritime University</w:t>
    </w:r>
  </w:p>
  <w:p w:rsidR="00B051FF" w:rsidRPr="00B051FF" w:rsidRDefault="00B051FF" w:rsidP="00B051FF">
    <w:pPr>
      <w:tabs>
        <w:tab w:val="center" w:pos="4680"/>
        <w:tab w:val="right" w:pos="9360"/>
      </w:tabs>
      <w:spacing w:after="0" w:line="240" w:lineRule="auto"/>
      <w:jc w:val="center"/>
      <w:rPr>
        <w:rFonts w:ascii="Times New Roman" w:eastAsia="Times New Roman" w:hAnsi="Times New Roman" w:cs="Times New Roman"/>
        <w:b/>
        <w:bCs/>
      </w:rPr>
    </w:pPr>
  </w:p>
  <w:p w:rsidR="00B051FF" w:rsidRPr="00B051FF" w:rsidRDefault="00B051FF" w:rsidP="00B051FF">
    <w:pPr>
      <w:tabs>
        <w:tab w:val="center" w:pos="4680"/>
        <w:tab w:val="right" w:pos="9360"/>
      </w:tabs>
      <w:spacing w:after="0" w:line="240" w:lineRule="auto"/>
      <w:rPr>
        <w:rFonts w:ascii="Times New Roman" w:eastAsia="Times New Roman" w:hAnsi="Times New Roman" w:cs="Times New Roman"/>
      </w:rPr>
    </w:pPr>
    <w:r w:rsidRPr="00B051FF">
      <w:rPr>
        <w:rFonts w:ascii="Times New Roman" w:eastAsia="Times New Roman" w:hAnsi="Times New Roman" w:cs="Times New Roman"/>
        <w:b/>
        <w:bCs/>
        <w:sz w:val="24"/>
        <w:szCs w:val="24"/>
      </w:rPr>
      <w:t xml:space="preserve">Iranian Journal of English for Academic Purposes </w:t>
    </w:r>
    <w:r w:rsidRPr="00B051FF">
      <w:rPr>
        <w:rFonts w:ascii="Times New Roman" w:eastAsia="Times New Roman" w:hAnsi="Times New Roman" w:cs="Times New Roman"/>
        <w:b/>
        <w:bCs/>
        <w:sz w:val="24"/>
        <w:szCs w:val="24"/>
      </w:rPr>
      <w:tab/>
    </w:r>
    <w:r w:rsidRPr="00B051FF">
      <w:rPr>
        <w:rFonts w:ascii="Times New Roman" w:eastAsia="Times New Roman" w:hAnsi="Times New Roman" w:cs="Times New Roman"/>
        <w:sz w:val="20"/>
        <w:szCs w:val="20"/>
      </w:rPr>
      <w:t>ISSN: 2476-3187</w:t>
    </w:r>
    <w:r w:rsidRPr="00B051FF">
      <w:rPr>
        <w:rFonts w:ascii="Times New Roman" w:eastAsia="Times New Roman" w:hAnsi="Times New Roman" w:cs="Times New Roman"/>
      </w:rPr>
      <w:t xml:space="preserve"> </w:t>
    </w:r>
  </w:p>
  <w:p w:rsidR="00B051FF" w:rsidRPr="00B051FF" w:rsidRDefault="00B051FF" w:rsidP="00B051FF">
    <w:pPr>
      <w:tabs>
        <w:tab w:val="center" w:pos="4680"/>
        <w:tab w:val="right" w:pos="9360"/>
      </w:tabs>
      <w:spacing w:after="0" w:line="240" w:lineRule="auto"/>
      <w:rPr>
        <w:rFonts w:ascii="Times New Roman" w:eastAsia="Times New Roman" w:hAnsi="Times New Roman" w:cs="Times New Roman"/>
        <w:sz w:val="18"/>
        <w:szCs w:val="18"/>
      </w:rPr>
    </w:pPr>
    <w:r w:rsidRPr="00B051FF">
      <w:rPr>
        <w:rFonts w:ascii="Times New Roman" w:eastAsia="Times New Roman" w:hAnsi="Times New Roman" w:cs="Times New Roman"/>
        <w:sz w:val="18"/>
        <w:szCs w:val="18"/>
      </w:rPr>
      <w:t>IJEAP, 2019, 8(1)</w:t>
    </w:r>
    <w:r>
      <w:rPr>
        <w:rFonts w:ascii="Times New Roman" w:eastAsia="Times New Roman" w:hAnsi="Times New Roman" w:cs="Times New Roman"/>
        <w:sz w:val="18"/>
        <w:szCs w:val="18"/>
      </w:rPr>
      <w:tab/>
      <w:t xml:space="preserve">                                                                </w:t>
    </w:r>
    <w:r w:rsidRPr="00B051FF">
      <w:rPr>
        <w:rFonts w:ascii="Times New Roman" w:eastAsia="Times New Roman" w:hAnsi="Times New Roman" w:cs="Times New Roman"/>
        <w:sz w:val="18"/>
        <w:szCs w:val="18"/>
      </w:rPr>
      <w:t>(Previously Published under the Title: Maritime English Journal)</w:t>
    </w:r>
  </w:p>
  <w:p w:rsidR="00B051FF" w:rsidRPr="00E64874" w:rsidRDefault="00B051FF" w:rsidP="00B051FF">
    <w:pPr>
      <w:pStyle w:val="Header"/>
      <w:bidi/>
      <w:jc w:val="right"/>
      <w:rPr>
        <w:rFonts w:asciiTheme="majorBidi" w:hAnsiTheme="majorBidi" w:cstheme="majorBidi"/>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535FC"/>
    <w:multiLevelType w:val="hybridMultilevel"/>
    <w:tmpl w:val="7674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C0713"/>
    <w:multiLevelType w:val="hybridMultilevel"/>
    <w:tmpl w:val="78D02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772C7"/>
    <w:multiLevelType w:val="hybridMultilevel"/>
    <w:tmpl w:val="D0A87602"/>
    <w:lvl w:ilvl="0" w:tplc="A0E62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946E4E"/>
    <w:multiLevelType w:val="hybridMultilevel"/>
    <w:tmpl w:val="D63EA90C"/>
    <w:lvl w:ilvl="0" w:tplc="225EE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350F28"/>
    <w:multiLevelType w:val="multilevel"/>
    <w:tmpl w:val="2EB08932"/>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B950701"/>
    <w:multiLevelType w:val="multilevel"/>
    <w:tmpl w:val="A9D4C2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117AE3"/>
    <w:multiLevelType w:val="hybridMultilevel"/>
    <w:tmpl w:val="644AD3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2894D65"/>
    <w:multiLevelType w:val="multilevel"/>
    <w:tmpl w:val="BB3A4C3C"/>
    <w:lvl w:ilvl="0">
      <w:start w:val="2"/>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8">
    <w:nsid w:val="138D498B"/>
    <w:multiLevelType w:val="multilevel"/>
    <w:tmpl w:val="FDBCA8A8"/>
    <w:lvl w:ilvl="0">
      <w:start w:val="4"/>
      <w:numFmt w:val="decimal"/>
      <w:lvlText w:val="%1."/>
      <w:lvlJc w:val="left"/>
      <w:pPr>
        <w:ind w:left="360" w:hanging="360"/>
      </w:pPr>
      <w:rPr>
        <w:rFonts w:hint="default"/>
      </w:rPr>
    </w:lvl>
    <w:lvl w:ilvl="1">
      <w:start w:val="1"/>
      <w:numFmt w:val="decimal"/>
      <w:pStyle w:val="TOC3"/>
      <w:lvlText w:val="%1.%2."/>
      <w:lvlJc w:val="left"/>
      <w:pPr>
        <w:ind w:left="800" w:hanging="3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9">
    <w:nsid w:val="15DC46C3"/>
    <w:multiLevelType w:val="hybridMultilevel"/>
    <w:tmpl w:val="B492D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B67019"/>
    <w:multiLevelType w:val="hybridMultilevel"/>
    <w:tmpl w:val="77744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DE5240"/>
    <w:multiLevelType w:val="multilevel"/>
    <w:tmpl w:val="BE30D180"/>
    <w:lvl w:ilvl="0">
      <w:start w:val="1"/>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2">
    <w:nsid w:val="202F642B"/>
    <w:multiLevelType w:val="multilevel"/>
    <w:tmpl w:val="31FE3F64"/>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1AB4950"/>
    <w:multiLevelType w:val="hybridMultilevel"/>
    <w:tmpl w:val="876A5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6B347E"/>
    <w:multiLevelType w:val="hybridMultilevel"/>
    <w:tmpl w:val="7312124E"/>
    <w:lvl w:ilvl="0" w:tplc="9B06D38A">
      <w:numFmt w:val="bullet"/>
      <w:lvlText w:val="-"/>
      <w:lvlJc w:val="left"/>
      <w:pPr>
        <w:ind w:left="1080" w:hanging="360"/>
      </w:pPr>
      <w:rPr>
        <w:rFonts w:ascii="Calibri" w:eastAsiaTheme="minorHAnsi" w:hAnsi="Calibri" w:cstheme="maj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8F162D5"/>
    <w:multiLevelType w:val="hybridMultilevel"/>
    <w:tmpl w:val="E4C4F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A95A59"/>
    <w:multiLevelType w:val="multilevel"/>
    <w:tmpl w:val="BE30D180"/>
    <w:lvl w:ilvl="0">
      <w:start w:val="1"/>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7">
    <w:nsid w:val="2B4B27C6"/>
    <w:multiLevelType w:val="hybridMultilevel"/>
    <w:tmpl w:val="0896B214"/>
    <w:lvl w:ilvl="0" w:tplc="0E148CF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2D8F0006"/>
    <w:multiLevelType w:val="multilevel"/>
    <w:tmpl w:val="F5849064"/>
    <w:lvl w:ilvl="0">
      <w:start w:val="5"/>
      <w:numFmt w:val="decimal"/>
      <w:lvlText w:val="%1."/>
      <w:lvlJc w:val="left"/>
      <w:pPr>
        <w:ind w:left="360" w:hanging="360"/>
      </w:pPr>
      <w:rPr>
        <w:rFonts w:hint="default"/>
      </w:rPr>
    </w:lvl>
    <w:lvl w:ilvl="1">
      <w:start w:val="1"/>
      <w:numFmt w:val="decimal"/>
      <w:lvlText w:val="%1.%2."/>
      <w:lvlJc w:val="left"/>
      <w:pPr>
        <w:ind w:left="800" w:hanging="3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19">
    <w:nsid w:val="2E1C179E"/>
    <w:multiLevelType w:val="hybridMultilevel"/>
    <w:tmpl w:val="6C767F6A"/>
    <w:lvl w:ilvl="0" w:tplc="B8923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757F66"/>
    <w:multiLevelType w:val="multilevel"/>
    <w:tmpl w:val="2B4A35DA"/>
    <w:lvl w:ilvl="0">
      <w:start w:val="1"/>
      <w:numFmt w:val="decimal"/>
      <w:lvlText w:val="%1."/>
      <w:lvlJc w:val="left"/>
      <w:pPr>
        <w:ind w:left="360" w:hanging="360"/>
      </w:pPr>
      <w:rPr>
        <w:rFonts w:asciiTheme="majorBidi" w:eastAsiaTheme="minorHAnsi" w:hAnsiTheme="majorBidi" w:cstheme="majorBidi"/>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BA73CFE"/>
    <w:multiLevelType w:val="multilevel"/>
    <w:tmpl w:val="14066746"/>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0844B44"/>
    <w:multiLevelType w:val="hybridMultilevel"/>
    <w:tmpl w:val="D50CEF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8F6566"/>
    <w:multiLevelType w:val="hybridMultilevel"/>
    <w:tmpl w:val="847C0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5A1B76"/>
    <w:multiLevelType w:val="hybridMultilevel"/>
    <w:tmpl w:val="12242C2E"/>
    <w:lvl w:ilvl="0" w:tplc="5A7218A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5254D34"/>
    <w:multiLevelType w:val="hybridMultilevel"/>
    <w:tmpl w:val="65BC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663782B"/>
    <w:multiLevelType w:val="hybridMultilevel"/>
    <w:tmpl w:val="CC9E6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72213C3"/>
    <w:multiLevelType w:val="hybridMultilevel"/>
    <w:tmpl w:val="B1F4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7617D2"/>
    <w:multiLevelType w:val="hybridMultilevel"/>
    <w:tmpl w:val="CC265492"/>
    <w:lvl w:ilvl="0" w:tplc="0BD2CB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48F77862"/>
    <w:multiLevelType w:val="multilevel"/>
    <w:tmpl w:val="45C4C5B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AB7086C"/>
    <w:multiLevelType w:val="multilevel"/>
    <w:tmpl w:val="773CAE9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02A20CE"/>
    <w:multiLevelType w:val="hybridMultilevel"/>
    <w:tmpl w:val="D0A87602"/>
    <w:lvl w:ilvl="0" w:tplc="A0E62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8475A42"/>
    <w:multiLevelType w:val="hybridMultilevel"/>
    <w:tmpl w:val="D8D6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4A73D8"/>
    <w:multiLevelType w:val="hybridMultilevel"/>
    <w:tmpl w:val="F97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480688"/>
    <w:multiLevelType w:val="hybridMultilevel"/>
    <w:tmpl w:val="7C741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F6739EA"/>
    <w:multiLevelType w:val="multilevel"/>
    <w:tmpl w:val="F5849064"/>
    <w:lvl w:ilvl="0">
      <w:start w:val="3"/>
      <w:numFmt w:val="decimal"/>
      <w:lvlText w:val="%1."/>
      <w:lvlJc w:val="left"/>
      <w:pPr>
        <w:ind w:left="360" w:hanging="360"/>
      </w:pPr>
      <w:rPr>
        <w:rFonts w:hint="default"/>
      </w:rPr>
    </w:lvl>
    <w:lvl w:ilvl="1">
      <w:start w:val="1"/>
      <w:numFmt w:val="decimal"/>
      <w:lvlText w:val="%1.%2."/>
      <w:lvlJc w:val="left"/>
      <w:pPr>
        <w:ind w:left="800" w:hanging="3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36">
    <w:nsid w:val="62203AE8"/>
    <w:multiLevelType w:val="hybridMultilevel"/>
    <w:tmpl w:val="D85825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321C84"/>
    <w:multiLevelType w:val="hybridMultilevel"/>
    <w:tmpl w:val="1D9E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135DAF"/>
    <w:multiLevelType w:val="multilevel"/>
    <w:tmpl w:val="A3BAC052"/>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779501F"/>
    <w:multiLevelType w:val="hybridMultilevel"/>
    <w:tmpl w:val="DB9A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FE404B"/>
    <w:multiLevelType w:val="hybridMultilevel"/>
    <w:tmpl w:val="D0A87602"/>
    <w:lvl w:ilvl="0" w:tplc="A0E62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8670627"/>
    <w:multiLevelType w:val="hybridMultilevel"/>
    <w:tmpl w:val="6B449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88A4A84"/>
    <w:multiLevelType w:val="hybridMultilevel"/>
    <w:tmpl w:val="FC6C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F1548E"/>
    <w:multiLevelType w:val="multilevel"/>
    <w:tmpl w:val="14F4146A"/>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color w:val="000000" w:themeColor="text1"/>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EF01F6A"/>
    <w:multiLevelType w:val="hybridMultilevel"/>
    <w:tmpl w:val="C04CC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35"/>
  </w:num>
  <w:num w:numId="4">
    <w:abstractNumId w:val="8"/>
  </w:num>
  <w:num w:numId="5">
    <w:abstractNumId w:val="18"/>
  </w:num>
  <w:num w:numId="6">
    <w:abstractNumId w:val="30"/>
  </w:num>
  <w:num w:numId="7">
    <w:abstractNumId w:val="2"/>
  </w:num>
  <w:num w:numId="8">
    <w:abstractNumId w:val="13"/>
  </w:num>
  <w:num w:numId="9">
    <w:abstractNumId w:val="37"/>
  </w:num>
  <w:num w:numId="10">
    <w:abstractNumId w:val="0"/>
  </w:num>
  <w:num w:numId="11">
    <w:abstractNumId w:val="42"/>
  </w:num>
  <w:num w:numId="12">
    <w:abstractNumId w:val="43"/>
  </w:num>
  <w:num w:numId="13">
    <w:abstractNumId w:val="38"/>
  </w:num>
  <w:num w:numId="14">
    <w:abstractNumId w:val="34"/>
  </w:num>
  <w:num w:numId="15">
    <w:abstractNumId w:val="10"/>
  </w:num>
  <w:num w:numId="16">
    <w:abstractNumId w:val="12"/>
  </w:num>
  <w:num w:numId="17">
    <w:abstractNumId w:val="28"/>
  </w:num>
  <w:num w:numId="18">
    <w:abstractNumId w:val="41"/>
  </w:num>
  <w:num w:numId="19">
    <w:abstractNumId w:val="3"/>
  </w:num>
  <w:num w:numId="20">
    <w:abstractNumId w:val="6"/>
  </w:num>
  <w:num w:numId="21">
    <w:abstractNumId w:val="1"/>
  </w:num>
  <w:num w:numId="22">
    <w:abstractNumId w:val="21"/>
  </w:num>
  <w:num w:numId="23">
    <w:abstractNumId w:val="4"/>
  </w:num>
  <w:num w:numId="24">
    <w:abstractNumId w:val="39"/>
  </w:num>
  <w:num w:numId="25">
    <w:abstractNumId w:val="9"/>
  </w:num>
  <w:num w:numId="26">
    <w:abstractNumId w:val="31"/>
  </w:num>
  <w:num w:numId="27">
    <w:abstractNumId w:val="25"/>
  </w:num>
  <w:num w:numId="28">
    <w:abstractNumId w:val="14"/>
  </w:num>
  <w:num w:numId="29">
    <w:abstractNumId w:val="15"/>
  </w:num>
  <w:num w:numId="30">
    <w:abstractNumId w:val="33"/>
  </w:num>
  <w:num w:numId="31">
    <w:abstractNumId w:val="32"/>
  </w:num>
  <w:num w:numId="32">
    <w:abstractNumId w:val="26"/>
  </w:num>
  <w:num w:numId="33">
    <w:abstractNumId w:val="27"/>
  </w:num>
  <w:num w:numId="34">
    <w:abstractNumId w:val="29"/>
  </w:num>
  <w:num w:numId="35">
    <w:abstractNumId w:val="17"/>
  </w:num>
  <w:num w:numId="36">
    <w:abstractNumId w:val="11"/>
  </w:num>
  <w:num w:numId="37">
    <w:abstractNumId w:val="20"/>
  </w:num>
  <w:num w:numId="38">
    <w:abstractNumId w:val="40"/>
  </w:num>
  <w:num w:numId="39">
    <w:abstractNumId w:val="19"/>
  </w:num>
  <w:num w:numId="40">
    <w:abstractNumId w:val="5"/>
  </w:num>
  <w:num w:numId="41">
    <w:abstractNumId w:val="23"/>
  </w:num>
  <w:num w:numId="42">
    <w:abstractNumId w:val="44"/>
  </w:num>
  <w:num w:numId="43">
    <w:abstractNumId w:val="22"/>
  </w:num>
  <w:num w:numId="44">
    <w:abstractNumId w:val="36"/>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cyNjU1NTAxNDIxMTdS0lEKTi0uzszPAykwqgUAZFTIbCwAAAA="/>
  </w:docVars>
  <w:rsids>
    <w:rsidRoot w:val="007B1897"/>
    <w:rsid w:val="00002ED6"/>
    <w:rsid w:val="0000432B"/>
    <w:rsid w:val="00004C4E"/>
    <w:rsid w:val="000060D9"/>
    <w:rsid w:val="00007FBA"/>
    <w:rsid w:val="00026295"/>
    <w:rsid w:val="000335D8"/>
    <w:rsid w:val="0003467A"/>
    <w:rsid w:val="00042F78"/>
    <w:rsid w:val="000440EA"/>
    <w:rsid w:val="0004413B"/>
    <w:rsid w:val="00052B82"/>
    <w:rsid w:val="00052CB5"/>
    <w:rsid w:val="00056300"/>
    <w:rsid w:val="000655BA"/>
    <w:rsid w:val="0006602A"/>
    <w:rsid w:val="00066B39"/>
    <w:rsid w:val="00070E86"/>
    <w:rsid w:val="00073045"/>
    <w:rsid w:val="00074A36"/>
    <w:rsid w:val="000903DC"/>
    <w:rsid w:val="00091E5F"/>
    <w:rsid w:val="000A07A0"/>
    <w:rsid w:val="000A09DF"/>
    <w:rsid w:val="000A1A09"/>
    <w:rsid w:val="000A5636"/>
    <w:rsid w:val="000B23BA"/>
    <w:rsid w:val="000C5FF2"/>
    <w:rsid w:val="000C7B5C"/>
    <w:rsid w:val="000E16A5"/>
    <w:rsid w:val="000E57D1"/>
    <w:rsid w:val="000E669A"/>
    <w:rsid w:val="000E6EDB"/>
    <w:rsid w:val="000E7F39"/>
    <w:rsid w:val="000F0676"/>
    <w:rsid w:val="000F4C37"/>
    <w:rsid w:val="000F4C71"/>
    <w:rsid w:val="00101BF9"/>
    <w:rsid w:val="0010531E"/>
    <w:rsid w:val="00110071"/>
    <w:rsid w:val="00115A66"/>
    <w:rsid w:val="00117A9F"/>
    <w:rsid w:val="001237DE"/>
    <w:rsid w:val="00132BA0"/>
    <w:rsid w:val="00133D9E"/>
    <w:rsid w:val="0013462D"/>
    <w:rsid w:val="00135E23"/>
    <w:rsid w:val="00141736"/>
    <w:rsid w:val="00142D6D"/>
    <w:rsid w:val="0014489F"/>
    <w:rsid w:val="00144FE5"/>
    <w:rsid w:val="00150FB5"/>
    <w:rsid w:val="00152557"/>
    <w:rsid w:val="0016100D"/>
    <w:rsid w:val="00161F41"/>
    <w:rsid w:val="001640D1"/>
    <w:rsid w:val="00167852"/>
    <w:rsid w:val="001836D7"/>
    <w:rsid w:val="0019249D"/>
    <w:rsid w:val="00192F1E"/>
    <w:rsid w:val="001A07DE"/>
    <w:rsid w:val="001A38AF"/>
    <w:rsid w:val="001A6F3F"/>
    <w:rsid w:val="001B1241"/>
    <w:rsid w:val="001B2654"/>
    <w:rsid w:val="001B2AAB"/>
    <w:rsid w:val="001C604D"/>
    <w:rsid w:val="001D24E4"/>
    <w:rsid w:val="001D7CAD"/>
    <w:rsid w:val="001E3FFF"/>
    <w:rsid w:val="001F110F"/>
    <w:rsid w:val="001F159A"/>
    <w:rsid w:val="001F22AF"/>
    <w:rsid w:val="001F2EE5"/>
    <w:rsid w:val="001F5B2C"/>
    <w:rsid w:val="001F72E3"/>
    <w:rsid w:val="001F7CAF"/>
    <w:rsid w:val="00212428"/>
    <w:rsid w:val="002131DE"/>
    <w:rsid w:val="00214175"/>
    <w:rsid w:val="002151D2"/>
    <w:rsid w:val="002345A4"/>
    <w:rsid w:val="00236136"/>
    <w:rsid w:val="002363AB"/>
    <w:rsid w:val="00246126"/>
    <w:rsid w:val="002600FF"/>
    <w:rsid w:val="00277774"/>
    <w:rsid w:val="00280940"/>
    <w:rsid w:val="00283143"/>
    <w:rsid w:val="002850EE"/>
    <w:rsid w:val="00292501"/>
    <w:rsid w:val="00293919"/>
    <w:rsid w:val="002A0204"/>
    <w:rsid w:val="002B7919"/>
    <w:rsid w:val="002C0863"/>
    <w:rsid w:val="002C12A4"/>
    <w:rsid w:val="002C4E00"/>
    <w:rsid w:val="002C7A16"/>
    <w:rsid w:val="002D506B"/>
    <w:rsid w:val="002F2558"/>
    <w:rsid w:val="002F3F33"/>
    <w:rsid w:val="002F4E3F"/>
    <w:rsid w:val="00302DB6"/>
    <w:rsid w:val="00310E01"/>
    <w:rsid w:val="00312F6B"/>
    <w:rsid w:val="00313511"/>
    <w:rsid w:val="00317B53"/>
    <w:rsid w:val="00324D85"/>
    <w:rsid w:val="0032518F"/>
    <w:rsid w:val="0033251F"/>
    <w:rsid w:val="00345262"/>
    <w:rsid w:val="003676AF"/>
    <w:rsid w:val="0037271B"/>
    <w:rsid w:val="00372D52"/>
    <w:rsid w:val="003812A6"/>
    <w:rsid w:val="003831E5"/>
    <w:rsid w:val="00390649"/>
    <w:rsid w:val="00392DAD"/>
    <w:rsid w:val="003951B3"/>
    <w:rsid w:val="003961A9"/>
    <w:rsid w:val="003A1EBF"/>
    <w:rsid w:val="003A630E"/>
    <w:rsid w:val="003A6455"/>
    <w:rsid w:val="003A7D48"/>
    <w:rsid w:val="003B75FA"/>
    <w:rsid w:val="003C1F42"/>
    <w:rsid w:val="003C4560"/>
    <w:rsid w:val="003C468A"/>
    <w:rsid w:val="003C4740"/>
    <w:rsid w:val="003C599D"/>
    <w:rsid w:val="003C618E"/>
    <w:rsid w:val="003D2C12"/>
    <w:rsid w:val="003D68E3"/>
    <w:rsid w:val="003F07E3"/>
    <w:rsid w:val="003F3974"/>
    <w:rsid w:val="003F5331"/>
    <w:rsid w:val="004024F0"/>
    <w:rsid w:val="00405D13"/>
    <w:rsid w:val="0041375B"/>
    <w:rsid w:val="0041390E"/>
    <w:rsid w:val="00416FAA"/>
    <w:rsid w:val="0042143E"/>
    <w:rsid w:val="004233BD"/>
    <w:rsid w:val="00424E0B"/>
    <w:rsid w:val="00424EB0"/>
    <w:rsid w:val="00430A65"/>
    <w:rsid w:val="0043403D"/>
    <w:rsid w:val="00434468"/>
    <w:rsid w:val="004352E6"/>
    <w:rsid w:val="004431FD"/>
    <w:rsid w:val="004533C3"/>
    <w:rsid w:val="00453861"/>
    <w:rsid w:val="0045488F"/>
    <w:rsid w:val="00455D66"/>
    <w:rsid w:val="00464A9A"/>
    <w:rsid w:val="00471207"/>
    <w:rsid w:val="00473A84"/>
    <w:rsid w:val="00474BB3"/>
    <w:rsid w:val="004815B2"/>
    <w:rsid w:val="004911BD"/>
    <w:rsid w:val="00492716"/>
    <w:rsid w:val="004A62E3"/>
    <w:rsid w:val="004B02CD"/>
    <w:rsid w:val="004E016C"/>
    <w:rsid w:val="004E2407"/>
    <w:rsid w:val="004E29A8"/>
    <w:rsid w:val="004F0139"/>
    <w:rsid w:val="004F1E74"/>
    <w:rsid w:val="004F7368"/>
    <w:rsid w:val="00501911"/>
    <w:rsid w:val="00505E9F"/>
    <w:rsid w:val="00505EA4"/>
    <w:rsid w:val="00522F0E"/>
    <w:rsid w:val="00530063"/>
    <w:rsid w:val="005414EC"/>
    <w:rsid w:val="00545321"/>
    <w:rsid w:val="00545690"/>
    <w:rsid w:val="00555E97"/>
    <w:rsid w:val="005643F2"/>
    <w:rsid w:val="00575933"/>
    <w:rsid w:val="0057616E"/>
    <w:rsid w:val="005817C6"/>
    <w:rsid w:val="00590E1E"/>
    <w:rsid w:val="00593558"/>
    <w:rsid w:val="00594781"/>
    <w:rsid w:val="00596785"/>
    <w:rsid w:val="005A2363"/>
    <w:rsid w:val="005A4CB4"/>
    <w:rsid w:val="005A7254"/>
    <w:rsid w:val="005B01E4"/>
    <w:rsid w:val="005B5E6B"/>
    <w:rsid w:val="005C43F6"/>
    <w:rsid w:val="005C5414"/>
    <w:rsid w:val="005C6FEA"/>
    <w:rsid w:val="005D2072"/>
    <w:rsid w:val="005E28F0"/>
    <w:rsid w:val="005E61FD"/>
    <w:rsid w:val="005F46AD"/>
    <w:rsid w:val="005F6A1C"/>
    <w:rsid w:val="00600745"/>
    <w:rsid w:val="00600D9B"/>
    <w:rsid w:val="00605AFE"/>
    <w:rsid w:val="00607D11"/>
    <w:rsid w:val="00612EB5"/>
    <w:rsid w:val="006173A0"/>
    <w:rsid w:val="006223D0"/>
    <w:rsid w:val="006231C0"/>
    <w:rsid w:val="00624676"/>
    <w:rsid w:val="00624E67"/>
    <w:rsid w:val="00631DE1"/>
    <w:rsid w:val="00635755"/>
    <w:rsid w:val="00642F6B"/>
    <w:rsid w:val="0064497A"/>
    <w:rsid w:val="0064547D"/>
    <w:rsid w:val="0064582D"/>
    <w:rsid w:val="006502FD"/>
    <w:rsid w:val="00651659"/>
    <w:rsid w:val="00651F4B"/>
    <w:rsid w:val="00671E99"/>
    <w:rsid w:val="00675475"/>
    <w:rsid w:val="00675D53"/>
    <w:rsid w:val="006779C8"/>
    <w:rsid w:val="0068311D"/>
    <w:rsid w:val="006904C5"/>
    <w:rsid w:val="00696BE1"/>
    <w:rsid w:val="006B1F7F"/>
    <w:rsid w:val="006B336B"/>
    <w:rsid w:val="006B61D5"/>
    <w:rsid w:val="006C6562"/>
    <w:rsid w:val="006D1523"/>
    <w:rsid w:val="006D26D5"/>
    <w:rsid w:val="006D3678"/>
    <w:rsid w:val="006E6B9A"/>
    <w:rsid w:val="00703D0F"/>
    <w:rsid w:val="00704BF5"/>
    <w:rsid w:val="007218E4"/>
    <w:rsid w:val="00725BA9"/>
    <w:rsid w:val="00740348"/>
    <w:rsid w:val="00752D43"/>
    <w:rsid w:val="00755934"/>
    <w:rsid w:val="00761409"/>
    <w:rsid w:val="007614A0"/>
    <w:rsid w:val="007720AC"/>
    <w:rsid w:val="007734A6"/>
    <w:rsid w:val="007946F1"/>
    <w:rsid w:val="00795E60"/>
    <w:rsid w:val="007A4A1C"/>
    <w:rsid w:val="007A7F98"/>
    <w:rsid w:val="007B1897"/>
    <w:rsid w:val="007B5161"/>
    <w:rsid w:val="007C1D00"/>
    <w:rsid w:val="007C2936"/>
    <w:rsid w:val="007C4138"/>
    <w:rsid w:val="007C6EB1"/>
    <w:rsid w:val="007E2FD7"/>
    <w:rsid w:val="007E3936"/>
    <w:rsid w:val="007E4C65"/>
    <w:rsid w:val="007F03FC"/>
    <w:rsid w:val="007F04DD"/>
    <w:rsid w:val="0080165C"/>
    <w:rsid w:val="008070DE"/>
    <w:rsid w:val="00810E64"/>
    <w:rsid w:val="00812417"/>
    <w:rsid w:val="008128E6"/>
    <w:rsid w:val="008202C0"/>
    <w:rsid w:val="00834EC8"/>
    <w:rsid w:val="00844C60"/>
    <w:rsid w:val="00852C4F"/>
    <w:rsid w:val="00853E9C"/>
    <w:rsid w:val="0086051F"/>
    <w:rsid w:val="00863270"/>
    <w:rsid w:val="00864119"/>
    <w:rsid w:val="008653A3"/>
    <w:rsid w:val="00872522"/>
    <w:rsid w:val="00873230"/>
    <w:rsid w:val="00877CB1"/>
    <w:rsid w:val="00880127"/>
    <w:rsid w:val="008826C5"/>
    <w:rsid w:val="008828CF"/>
    <w:rsid w:val="00894E93"/>
    <w:rsid w:val="008A0EB7"/>
    <w:rsid w:val="008A1FEB"/>
    <w:rsid w:val="008A39E0"/>
    <w:rsid w:val="008B5290"/>
    <w:rsid w:val="008B6200"/>
    <w:rsid w:val="008B6675"/>
    <w:rsid w:val="008C008F"/>
    <w:rsid w:val="008C1A3D"/>
    <w:rsid w:val="008D1B0D"/>
    <w:rsid w:val="008D397D"/>
    <w:rsid w:val="008D61E8"/>
    <w:rsid w:val="008E0933"/>
    <w:rsid w:val="008E0BE4"/>
    <w:rsid w:val="008E1246"/>
    <w:rsid w:val="008E451F"/>
    <w:rsid w:val="008E531D"/>
    <w:rsid w:val="008E6E1C"/>
    <w:rsid w:val="008E74A8"/>
    <w:rsid w:val="008F1AA9"/>
    <w:rsid w:val="008F685D"/>
    <w:rsid w:val="00900589"/>
    <w:rsid w:val="0090284A"/>
    <w:rsid w:val="0091594D"/>
    <w:rsid w:val="009171FA"/>
    <w:rsid w:val="00921EC1"/>
    <w:rsid w:val="00926313"/>
    <w:rsid w:val="009453F7"/>
    <w:rsid w:val="00945519"/>
    <w:rsid w:val="00946D73"/>
    <w:rsid w:val="009505C7"/>
    <w:rsid w:val="00956BB1"/>
    <w:rsid w:val="00962DB0"/>
    <w:rsid w:val="00964ABD"/>
    <w:rsid w:val="00964E65"/>
    <w:rsid w:val="00965711"/>
    <w:rsid w:val="009A059D"/>
    <w:rsid w:val="009B31A5"/>
    <w:rsid w:val="009C2E74"/>
    <w:rsid w:val="009C2EC4"/>
    <w:rsid w:val="009D0B6C"/>
    <w:rsid w:val="009D2A6D"/>
    <w:rsid w:val="009D2DC2"/>
    <w:rsid w:val="009D4145"/>
    <w:rsid w:val="009D5149"/>
    <w:rsid w:val="009E0F00"/>
    <w:rsid w:val="009E172D"/>
    <w:rsid w:val="009E2323"/>
    <w:rsid w:val="00A01706"/>
    <w:rsid w:val="00A05CFC"/>
    <w:rsid w:val="00A0700E"/>
    <w:rsid w:val="00A23C6D"/>
    <w:rsid w:val="00A331E5"/>
    <w:rsid w:val="00A362BA"/>
    <w:rsid w:val="00A40233"/>
    <w:rsid w:val="00A45C62"/>
    <w:rsid w:val="00A66579"/>
    <w:rsid w:val="00A87C2C"/>
    <w:rsid w:val="00A87D6F"/>
    <w:rsid w:val="00A90170"/>
    <w:rsid w:val="00A907F8"/>
    <w:rsid w:val="00A94013"/>
    <w:rsid w:val="00AA3F07"/>
    <w:rsid w:val="00AA64D9"/>
    <w:rsid w:val="00AA73AE"/>
    <w:rsid w:val="00AC4B01"/>
    <w:rsid w:val="00AD31CE"/>
    <w:rsid w:val="00AE5691"/>
    <w:rsid w:val="00AE5E79"/>
    <w:rsid w:val="00B02A0E"/>
    <w:rsid w:val="00B050D2"/>
    <w:rsid w:val="00B051FF"/>
    <w:rsid w:val="00B07D6E"/>
    <w:rsid w:val="00B2283F"/>
    <w:rsid w:val="00B25830"/>
    <w:rsid w:val="00B31BEA"/>
    <w:rsid w:val="00B35E1B"/>
    <w:rsid w:val="00B4336A"/>
    <w:rsid w:val="00B44546"/>
    <w:rsid w:val="00B47921"/>
    <w:rsid w:val="00B510F8"/>
    <w:rsid w:val="00B60607"/>
    <w:rsid w:val="00B60E36"/>
    <w:rsid w:val="00B6163A"/>
    <w:rsid w:val="00B96172"/>
    <w:rsid w:val="00B966D6"/>
    <w:rsid w:val="00B96D34"/>
    <w:rsid w:val="00BA24F9"/>
    <w:rsid w:val="00BA3087"/>
    <w:rsid w:val="00BB140C"/>
    <w:rsid w:val="00BC05F6"/>
    <w:rsid w:val="00BD05CF"/>
    <w:rsid w:val="00BD09F2"/>
    <w:rsid w:val="00BD18BE"/>
    <w:rsid w:val="00BD67C9"/>
    <w:rsid w:val="00BD748F"/>
    <w:rsid w:val="00BD7E6B"/>
    <w:rsid w:val="00BE1B1B"/>
    <w:rsid w:val="00BE3D43"/>
    <w:rsid w:val="00BF012F"/>
    <w:rsid w:val="00BF07E8"/>
    <w:rsid w:val="00BF20E5"/>
    <w:rsid w:val="00BF2235"/>
    <w:rsid w:val="00BF6CA7"/>
    <w:rsid w:val="00C07339"/>
    <w:rsid w:val="00C15286"/>
    <w:rsid w:val="00C239E6"/>
    <w:rsid w:val="00C25F01"/>
    <w:rsid w:val="00C403F2"/>
    <w:rsid w:val="00C40CF4"/>
    <w:rsid w:val="00C4688B"/>
    <w:rsid w:val="00C5150F"/>
    <w:rsid w:val="00C61B4D"/>
    <w:rsid w:val="00C739D7"/>
    <w:rsid w:val="00C768E5"/>
    <w:rsid w:val="00C82C5E"/>
    <w:rsid w:val="00C86FC7"/>
    <w:rsid w:val="00C91B3C"/>
    <w:rsid w:val="00C93BC0"/>
    <w:rsid w:val="00CA3AF9"/>
    <w:rsid w:val="00CA3B63"/>
    <w:rsid w:val="00CA46F4"/>
    <w:rsid w:val="00CB01A3"/>
    <w:rsid w:val="00CB4577"/>
    <w:rsid w:val="00CB75DF"/>
    <w:rsid w:val="00CD0A96"/>
    <w:rsid w:val="00CD1814"/>
    <w:rsid w:val="00CE038C"/>
    <w:rsid w:val="00D06F4F"/>
    <w:rsid w:val="00D12C4E"/>
    <w:rsid w:val="00D14FB8"/>
    <w:rsid w:val="00D1566E"/>
    <w:rsid w:val="00D15A83"/>
    <w:rsid w:val="00D34A91"/>
    <w:rsid w:val="00D4693D"/>
    <w:rsid w:val="00D47748"/>
    <w:rsid w:val="00D5368B"/>
    <w:rsid w:val="00D625B0"/>
    <w:rsid w:val="00D63C27"/>
    <w:rsid w:val="00D71842"/>
    <w:rsid w:val="00D72EA8"/>
    <w:rsid w:val="00D76BE0"/>
    <w:rsid w:val="00D80153"/>
    <w:rsid w:val="00D80F68"/>
    <w:rsid w:val="00DA104E"/>
    <w:rsid w:val="00DA4341"/>
    <w:rsid w:val="00DA49E0"/>
    <w:rsid w:val="00DA564E"/>
    <w:rsid w:val="00DB3812"/>
    <w:rsid w:val="00DC1DE7"/>
    <w:rsid w:val="00DD0450"/>
    <w:rsid w:val="00DD69BD"/>
    <w:rsid w:val="00DE717C"/>
    <w:rsid w:val="00DF1143"/>
    <w:rsid w:val="00E00BCE"/>
    <w:rsid w:val="00E10A20"/>
    <w:rsid w:val="00E1224E"/>
    <w:rsid w:val="00E23540"/>
    <w:rsid w:val="00E25736"/>
    <w:rsid w:val="00E26AA1"/>
    <w:rsid w:val="00E40109"/>
    <w:rsid w:val="00E41352"/>
    <w:rsid w:val="00E52822"/>
    <w:rsid w:val="00E6222A"/>
    <w:rsid w:val="00E64874"/>
    <w:rsid w:val="00E7007B"/>
    <w:rsid w:val="00E7276E"/>
    <w:rsid w:val="00E84CDB"/>
    <w:rsid w:val="00E9167D"/>
    <w:rsid w:val="00EB3598"/>
    <w:rsid w:val="00EB3600"/>
    <w:rsid w:val="00EB4E09"/>
    <w:rsid w:val="00ED1023"/>
    <w:rsid w:val="00ED1D9E"/>
    <w:rsid w:val="00ED4A39"/>
    <w:rsid w:val="00EF18C3"/>
    <w:rsid w:val="00EF7359"/>
    <w:rsid w:val="00F021D0"/>
    <w:rsid w:val="00F11CAA"/>
    <w:rsid w:val="00F1300C"/>
    <w:rsid w:val="00F160B8"/>
    <w:rsid w:val="00F206E2"/>
    <w:rsid w:val="00F2633B"/>
    <w:rsid w:val="00F3178C"/>
    <w:rsid w:val="00F404F3"/>
    <w:rsid w:val="00F420E9"/>
    <w:rsid w:val="00F42ECF"/>
    <w:rsid w:val="00F460B2"/>
    <w:rsid w:val="00F501C9"/>
    <w:rsid w:val="00F60B23"/>
    <w:rsid w:val="00F670B9"/>
    <w:rsid w:val="00F76FF0"/>
    <w:rsid w:val="00F97BB6"/>
    <w:rsid w:val="00FB53C4"/>
    <w:rsid w:val="00FC0237"/>
    <w:rsid w:val="00FC16AD"/>
    <w:rsid w:val="00FE1FE1"/>
    <w:rsid w:val="00FE47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CD464C-8FE5-47EA-A1B1-BB2C2176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1897"/>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897"/>
    <w:rPr>
      <w:rFonts w:asciiTheme="majorHAnsi" w:eastAsiaTheme="majorEastAsia" w:hAnsiTheme="majorHAnsi" w:cstheme="majorBidi"/>
      <w:color w:val="2E74B5" w:themeColor="accent1" w:themeShade="BF"/>
      <w:sz w:val="32"/>
      <w:szCs w:val="32"/>
    </w:rPr>
  </w:style>
  <w:style w:type="numbering" w:customStyle="1" w:styleId="NoList1">
    <w:name w:val="No List1"/>
    <w:next w:val="NoList"/>
    <w:uiPriority w:val="99"/>
    <w:semiHidden/>
    <w:unhideWhenUsed/>
    <w:rsid w:val="007B1897"/>
  </w:style>
  <w:style w:type="paragraph" w:styleId="TOCHeading">
    <w:name w:val="TOC Heading"/>
    <w:basedOn w:val="Heading1"/>
    <w:next w:val="Normal"/>
    <w:uiPriority w:val="39"/>
    <w:unhideWhenUsed/>
    <w:qFormat/>
    <w:rsid w:val="007B1897"/>
    <w:pPr>
      <w:spacing w:line="259" w:lineRule="auto"/>
      <w:outlineLvl w:val="9"/>
    </w:pPr>
  </w:style>
  <w:style w:type="paragraph" w:styleId="TOC2">
    <w:name w:val="toc 2"/>
    <w:basedOn w:val="Normal"/>
    <w:next w:val="Normal"/>
    <w:autoRedefine/>
    <w:uiPriority w:val="39"/>
    <w:unhideWhenUsed/>
    <w:rsid w:val="007B1897"/>
    <w:pPr>
      <w:spacing w:after="100"/>
      <w:ind w:left="220"/>
    </w:pPr>
    <w:rPr>
      <w:rFonts w:eastAsiaTheme="minorEastAsia" w:cs="Times New Roman"/>
    </w:rPr>
  </w:style>
  <w:style w:type="paragraph" w:styleId="TOC1">
    <w:name w:val="toc 1"/>
    <w:basedOn w:val="Normal"/>
    <w:next w:val="Normal"/>
    <w:autoRedefine/>
    <w:uiPriority w:val="39"/>
    <w:unhideWhenUsed/>
    <w:rsid w:val="007B1897"/>
    <w:pPr>
      <w:spacing w:after="100"/>
    </w:pPr>
    <w:rPr>
      <w:rFonts w:eastAsiaTheme="minorEastAsia" w:cs="Times New Roman"/>
    </w:rPr>
  </w:style>
  <w:style w:type="paragraph" w:styleId="TOC3">
    <w:name w:val="toc 3"/>
    <w:basedOn w:val="Normal"/>
    <w:next w:val="Normal"/>
    <w:autoRedefine/>
    <w:uiPriority w:val="39"/>
    <w:unhideWhenUsed/>
    <w:rsid w:val="007B1897"/>
    <w:pPr>
      <w:numPr>
        <w:ilvl w:val="1"/>
        <w:numId w:val="4"/>
      </w:numPr>
      <w:spacing w:after="100"/>
    </w:pPr>
    <w:rPr>
      <w:rFonts w:asciiTheme="majorBidi" w:eastAsiaTheme="minorEastAsia" w:hAnsiTheme="majorBidi" w:cstheme="majorBidi"/>
      <w:sz w:val="24"/>
      <w:szCs w:val="24"/>
    </w:rPr>
  </w:style>
  <w:style w:type="character" w:customStyle="1" w:styleId="times-serif1">
    <w:name w:val="times-serif1"/>
    <w:basedOn w:val="DefaultParagraphFont"/>
    <w:rsid w:val="007B1897"/>
    <w:rPr>
      <w:rFonts w:ascii="Times New Roman" w:hAnsi="Times New Roman" w:cs="Times New Roman" w:hint="default"/>
      <w:sz w:val="28"/>
      <w:szCs w:val="28"/>
    </w:rPr>
  </w:style>
  <w:style w:type="paragraph" w:customStyle="1" w:styleId="Default">
    <w:name w:val="Default"/>
    <w:rsid w:val="007B189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B1897"/>
    <w:pPr>
      <w:ind w:left="720"/>
      <w:contextualSpacing/>
    </w:pPr>
  </w:style>
  <w:style w:type="character" w:styleId="CommentReference">
    <w:name w:val="annotation reference"/>
    <w:basedOn w:val="DefaultParagraphFont"/>
    <w:uiPriority w:val="99"/>
    <w:semiHidden/>
    <w:unhideWhenUsed/>
    <w:rsid w:val="007B1897"/>
    <w:rPr>
      <w:sz w:val="16"/>
      <w:szCs w:val="16"/>
    </w:rPr>
  </w:style>
  <w:style w:type="paragraph" w:styleId="CommentText">
    <w:name w:val="annotation text"/>
    <w:basedOn w:val="Normal"/>
    <w:link w:val="CommentTextChar"/>
    <w:uiPriority w:val="99"/>
    <w:unhideWhenUsed/>
    <w:rsid w:val="007B1897"/>
    <w:pPr>
      <w:spacing w:line="240" w:lineRule="auto"/>
    </w:pPr>
    <w:rPr>
      <w:sz w:val="20"/>
      <w:szCs w:val="20"/>
    </w:rPr>
  </w:style>
  <w:style w:type="character" w:customStyle="1" w:styleId="CommentTextChar">
    <w:name w:val="Comment Text Char"/>
    <w:basedOn w:val="DefaultParagraphFont"/>
    <w:link w:val="CommentText"/>
    <w:uiPriority w:val="99"/>
    <w:rsid w:val="007B1897"/>
    <w:rPr>
      <w:sz w:val="20"/>
      <w:szCs w:val="20"/>
    </w:rPr>
  </w:style>
  <w:style w:type="paragraph" w:styleId="BalloonText">
    <w:name w:val="Balloon Text"/>
    <w:basedOn w:val="Normal"/>
    <w:link w:val="BalloonTextChar"/>
    <w:uiPriority w:val="99"/>
    <w:semiHidden/>
    <w:unhideWhenUsed/>
    <w:rsid w:val="007B1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897"/>
    <w:rPr>
      <w:rFonts w:ascii="Segoe UI" w:hAnsi="Segoe UI" w:cs="Segoe UI"/>
      <w:sz w:val="18"/>
      <w:szCs w:val="18"/>
    </w:rPr>
  </w:style>
  <w:style w:type="character" w:styleId="Hyperlink">
    <w:name w:val="Hyperlink"/>
    <w:basedOn w:val="DefaultParagraphFont"/>
    <w:uiPriority w:val="99"/>
    <w:unhideWhenUsed/>
    <w:rsid w:val="007B189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B1897"/>
    <w:rPr>
      <w:b/>
      <w:bCs/>
    </w:rPr>
  </w:style>
  <w:style w:type="character" w:customStyle="1" w:styleId="CommentSubjectChar">
    <w:name w:val="Comment Subject Char"/>
    <w:basedOn w:val="CommentTextChar"/>
    <w:link w:val="CommentSubject"/>
    <w:uiPriority w:val="99"/>
    <w:semiHidden/>
    <w:rsid w:val="007B1897"/>
    <w:rPr>
      <w:b/>
      <w:bCs/>
      <w:sz w:val="20"/>
      <w:szCs w:val="20"/>
    </w:rPr>
  </w:style>
  <w:style w:type="character" w:styleId="Emphasis">
    <w:name w:val="Emphasis"/>
    <w:basedOn w:val="DefaultParagraphFont"/>
    <w:uiPriority w:val="20"/>
    <w:qFormat/>
    <w:rsid w:val="007B1897"/>
    <w:rPr>
      <w:i/>
      <w:iCs/>
    </w:rPr>
  </w:style>
  <w:style w:type="paragraph" w:styleId="Caption">
    <w:name w:val="caption"/>
    <w:basedOn w:val="Normal"/>
    <w:next w:val="Normal"/>
    <w:uiPriority w:val="35"/>
    <w:unhideWhenUsed/>
    <w:qFormat/>
    <w:rsid w:val="007B1897"/>
    <w:pPr>
      <w:spacing w:after="200" w:line="240" w:lineRule="auto"/>
    </w:pPr>
    <w:rPr>
      <w:i/>
      <w:iCs/>
      <w:color w:val="44546A" w:themeColor="text2"/>
      <w:sz w:val="18"/>
      <w:szCs w:val="18"/>
      <w:lang w:val="en-GB"/>
    </w:rPr>
  </w:style>
  <w:style w:type="table" w:styleId="TableGrid">
    <w:name w:val="Table Grid"/>
    <w:basedOn w:val="TableNormal"/>
    <w:uiPriority w:val="39"/>
    <w:rsid w:val="007B18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7B189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B1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897"/>
  </w:style>
  <w:style w:type="paragraph" w:styleId="Footer">
    <w:name w:val="footer"/>
    <w:basedOn w:val="Normal"/>
    <w:link w:val="FooterChar"/>
    <w:uiPriority w:val="99"/>
    <w:unhideWhenUsed/>
    <w:rsid w:val="007B1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897"/>
  </w:style>
  <w:style w:type="table" w:styleId="PlainTable2">
    <w:name w:val="Plain Table 2"/>
    <w:basedOn w:val="TableNormal"/>
    <w:uiPriority w:val="42"/>
    <w:rsid w:val="00E7276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otnoteReference">
    <w:name w:val="footnote reference"/>
    <w:basedOn w:val="DefaultParagraphFont"/>
    <w:uiPriority w:val="99"/>
    <w:semiHidden/>
    <w:unhideWhenUsed/>
    <w:rsid w:val="00B051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mahsakhalili110@yahoo.com" TargetMode="External"/><Relationship Id="rId1" Type="http://schemas.openxmlformats.org/officeDocument/2006/relationships/hyperlink" Target="mailto:mah_taghizadeh@iust.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18</Pages>
  <Words>9186</Words>
  <Characters>52362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 COMPUTER</dc:creator>
  <cp:keywords/>
  <dc:description/>
  <cp:lastModifiedBy>Windows User</cp:lastModifiedBy>
  <cp:revision>7</cp:revision>
  <cp:lastPrinted>2019-07-12T09:59:00Z</cp:lastPrinted>
  <dcterms:created xsi:type="dcterms:W3CDTF">2019-07-12T10:02:00Z</dcterms:created>
  <dcterms:modified xsi:type="dcterms:W3CDTF">2019-07-12T14:41:00Z</dcterms:modified>
</cp:coreProperties>
</file>