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D53F" w14:textId="77777777" w:rsidR="00C2684F" w:rsidRPr="0095565D" w:rsidRDefault="0061170C" w:rsidP="00EA5A2E">
      <w:pPr>
        <w:ind w:left="0" w:firstLine="0"/>
        <w:jc w:val="center"/>
        <w:rPr>
          <w:rFonts w:asciiTheme="majorBidi" w:hAnsiTheme="majorBidi" w:cstheme="majorBidi"/>
          <w:b/>
          <w:bCs/>
          <w:sz w:val="28"/>
          <w:szCs w:val="28"/>
        </w:rPr>
      </w:pPr>
      <w:r w:rsidRPr="00EA5A2E">
        <w:rPr>
          <w:rFonts w:asciiTheme="majorBidi" w:hAnsiTheme="majorBidi" w:cstheme="majorBidi"/>
          <w:b/>
          <w:bCs/>
          <w:sz w:val="28"/>
          <w:szCs w:val="28"/>
        </w:rPr>
        <w:t>Engl</w:t>
      </w:r>
      <w:r w:rsidR="005D2C11" w:rsidRPr="00EA5A2E">
        <w:rPr>
          <w:rFonts w:asciiTheme="majorBidi" w:hAnsiTheme="majorBidi" w:cstheme="majorBidi"/>
          <w:b/>
          <w:bCs/>
          <w:sz w:val="28"/>
          <w:szCs w:val="28"/>
        </w:rPr>
        <w:t xml:space="preserve">ish </w:t>
      </w:r>
      <w:r w:rsidR="001D637F" w:rsidRPr="00EA5A2E">
        <w:rPr>
          <w:rFonts w:asciiTheme="majorBidi" w:hAnsiTheme="majorBidi" w:cstheme="majorBidi"/>
          <w:b/>
          <w:bCs/>
          <w:sz w:val="28"/>
          <w:szCs w:val="28"/>
        </w:rPr>
        <w:t>V</w:t>
      </w:r>
      <w:r w:rsidR="005D2C11" w:rsidRPr="00EA5A2E">
        <w:rPr>
          <w:rFonts w:asciiTheme="majorBidi" w:hAnsiTheme="majorBidi" w:cstheme="majorBidi"/>
          <w:b/>
          <w:bCs/>
          <w:sz w:val="28"/>
          <w:szCs w:val="28"/>
        </w:rPr>
        <w:t xml:space="preserve">ocabulary for </w:t>
      </w:r>
      <w:r w:rsidR="001D637F" w:rsidRPr="0095565D">
        <w:rPr>
          <w:rFonts w:asciiTheme="majorBidi" w:hAnsiTheme="majorBidi" w:cstheme="majorBidi"/>
          <w:b/>
          <w:bCs/>
          <w:sz w:val="28"/>
          <w:szCs w:val="28"/>
        </w:rPr>
        <w:t>E</w:t>
      </w:r>
      <w:r w:rsidR="005D2C11" w:rsidRPr="0095565D">
        <w:rPr>
          <w:rFonts w:asciiTheme="majorBidi" w:hAnsiTheme="majorBidi" w:cstheme="majorBidi"/>
          <w:b/>
          <w:bCs/>
          <w:sz w:val="28"/>
          <w:szCs w:val="28"/>
        </w:rPr>
        <w:t xml:space="preserve">quine </w:t>
      </w:r>
      <w:r w:rsidR="001D637F" w:rsidRPr="0095565D">
        <w:rPr>
          <w:rFonts w:asciiTheme="majorBidi" w:hAnsiTheme="majorBidi" w:cstheme="majorBidi"/>
          <w:b/>
          <w:bCs/>
          <w:sz w:val="28"/>
          <w:szCs w:val="28"/>
        </w:rPr>
        <w:t>V</w:t>
      </w:r>
      <w:r w:rsidR="005D2C11" w:rsidRPr="0095565D">
        <w:rPr>
          <w:rFonts w:asciiTheme="majorBidi" w:hAnsiTheme="majorBidi" w:cstheme="majorBidi"/>
          <w:b/>
          <w:bCs/>
          <w:sz w:val="28"/>
          <w:szCs w:val="28"/>
        </w:rPr>
        <w:t>eterans</w:t>
      </w:r>
      <w:r w:rsidRPr="0095565D">
        <w:rPr>
          <w:rFonts w:asciiTheme="majorBidi" w:hAnsiTheme="majorBidi" w:cstheme="majorBidi"/>
          <w:b/>
          <w:bCs/>
          <w:sz w:val="28"/>
          <w:szCs w:val="28"/>
        </w:rPr>
        <w:t xml:space="preserve">: How </w:t>
      </w:r>
      <w:r w:rsidR="001D637F" w:rsidRPr="0095565D">
        <w:rPr>
          <w:rFonts w:asciiTheme="majorBidi" w:hAnsiTheme="majorBidi" w:cstheme="majorBidi"/>
          <w:b/>
          <w:bCs/>
          <w:sz w:val="28"/>
          <w:szCs w:val="28"/>
        </w:rPr>
        <w:t>D</w:t>
      </w:r>
      <w:r w:rsidRPr="0095565D">
        <w:rPr>
          <w:rFonts w:asciiTheme="majorBidi" w:hAnsiTheme="majorBidi" w:cstheme="majorBidi"/>
          <w:b/>
          <w:bCs/>
          <w:sz w:val="28"/>
          <w:szCs w:val="28"/>
        </w:rPr>
        <w:t xml:space="preserve">ifferent from GSL and AWL </w:t>
      </w:r>
      <w:r w:rsidR="001D637F" w:rsidRPr="0095565D">
        <w:rPr>
          <w:rFonts w:asciiTheme="majorBidi" w:hAnsiTheme="majorBidi" w:cstheme="majorBidi"/>
          <w:b/>
          <w:bCs/>
          <w:sz w:val="28"/>
          <w:szCs w:val="28"/>
        </w:rPr>
        <w:t>W</w:t>
      </w:r>
      <w:r w:rsidRPr="0095565D">
        <w:rPr>
          <w:rFonts w:asciiTheme="majorBidi" w:hAnsiTheme="majorBidi" w:cstheme="majorBidi"/>
          <w:b/>
          <w:bCs/>
          <w:sz w:val="28"/>
          <w:szCs w:val="28"/>
        </w:rPr>
        <w:t>ords</w:t>
      </w:r>
    </w:p>
    <w:p w14:paraId="2B07C87B" w14:textId="3655E1C6" w:rsidR="00EA5A2E" w:rsidRPr="0095565D" w:rsidRDefault="00EA5A2E" w:rsidP="00EA5A2E">
      <w:pPr>
        <w:spacing w:after="0"/>
        <w:ind w:left="0" w:firstLine="0"/>
        <w:jc w:val="center"/>
        <w:rPr>
          <w:rFonts w:ascii="Times New Roman" w:eastAsia="Calibri" w:hAnsi="Times New Roman" w:cs="Times New Roman"/>
        </w:rPr>
      </w:pPr>
      <w:r w:rsidRPr="0095565D">
        <w:rPr>
          <w:rFonts w:ascii="Times New Roman" w:eastAsia="Calibri" w:hAnsi="Times New Roman" w:cs="Times New Roman"/>
          <w:vertAlign w:val="superscript"/>
        </w:rPr>
        <w:footnoteReference w:id="1"/>
      </w:r>
      <w:r w:rsidR="0051022E" w:rsidRPr="0095565D">
        <w:rPr>
          <w:rFonts w:ascii="Times New Roman" w:eastAsia="Calibri" w:hAnsi="Times New Roman" w:cs="Times New Roman"/>
        </w:rPr>
        <w:t>Mahmood Safari</w:t>
      </w:r>
      <w:r w:rsidR="0051022E" w:rsidRPr="0095565D">
        <w:rPr>
          <w:rFonts w:ascii="Calibri" w:eastAsia="Calibri" w:hAnsi="Calibri" w:cs="Calibri"/>
        </w:rPr>
        <w:t>*</w:t>
      </w:r>
    </w:p>
    <w:p w14:paraId="5511E853" w14:textId="2A5B8AD8" w:rsidR="0061170C" w:rsidRPr="0095565D" w:rsidRDefault="00C439F9" w:rsidP="00EA5A2E">
      <w:pPr>
        <w:spacing w:after="0"/>
        <w:ind w:left="0" w:firstLine="0"/>
        <w:rPr>
          <w:rFonts w:asciiTheme="majorBidi" w:hAnsiTheme="majorBidi" w:cstheme="majorBidi"/>
          <w:color w:val="333333"/>
          <w:sz w:val="18"/>
          <w:szCs w:val="18"/>
          <w:shd w:val="clear" w:color="auto" w:fill="FFFFFF"/>
        </w:rPr>
      </w:pPr>
      <w:r w:rsidRPr="0095565D">
        <w:rPr>
          <w:rFonts w:asciiTheme="majorBidi" w:hAnsiTheme="majorBidi" w:cstheme="majorBidi"/>
          <w:color w:val="333333"/>
          <w:sz w:val="18"/>
          <w:szCs w:val="18"/>
          <w:shd w:val="clear" w:color="auto" w:fill="FFFFFF"/>
        </w:rPr>
        <w:t>IJEAP-1903-1364</w:t>
      </w:r>
    </w:p>
    <w:p w14:paraId="14EA4388" w14:textId="77777777" w:rsidR="00C658F0" w:rsidRPr="0095565D" w:rsidRDefault="00C658F0" w:rsidP="00C658F0">
      <w:pPr>
        <w:ind w:left="0" w:firstLine="0"/>
        <w:rPr>
          <w:rFonts w:ascii="Times New Roman" w:hAnsi="Times New Roman" w:cs="Times New Roman"/>
          <w:b/>
          <w:bCs/>
        </w:rPr>
      </w:pPr>
    </w:p>
    <w:p w14:paraId="2B0AACAB" w14:textId="77777777" w:rsidR="0061170C" w:rsidRPr="0095565D" w:rsidRDefault="007D28D7" w:rsidP="00EA5A2E">
      <w:pPr>
        <w:ind w:left="0" w:firstLine="0"/>
        <w:rPr>
          <w:rFonts w:asciiTheme="majorBidi" w:hAnsiTheme="majorBidi" w:cstheme="majorBidi"/>
          <w:b/>
          <w:bCs/>
        </w:rPr>
      </w:pPr>
      <w:r w:rsidRPr="0095565D">
        <w:rPr>
          <w:rFonts w:asciiTheme="majorBidi" w:hAnsiTheme="majorBidi" w:cstheme="majorBidi"/>
          <w:b/>
          <w:bCs/>
        </w:rPr>
        <w:t>Abstract</w:t>
      </w:r>
    </w:p>
    <w:p w14:paraId="538EE0E8" w14:textId="5457F496" w:rsidR="00A80A61" w:rsidRPr="00D94FB4" w:rsidRDefault="007D28D7" w:rsidP="00C658F0">
      <w:pPr>
        <w:ind w:left="0" w:firstLine="562"/>
        <w:jc w:val="both"/>
        <w:rPr>
          <w:rFonts w:ascii="Times New Roman" w:hAnsi="Times New Roman" w:cs="Times New Roman"/>
        </w:rPr>
      </w:pPr>
      <w:r w:rsidRPr="0095565D">
        <w:rPr>
          <w:rFonts w:asciiTheme="majorBidi" w:hAnsiTheme="majorBidi" w:cstheme="majorBidi"/>
        </w:rPr>
        <w:t xml:space="preserve">ESP students are usually </w:t>
      </w:r>
      <w:r w:rsidR="00BF2B27" w:rsidRPr="0095565D">
        <w:rPr>
          <w:rFonts w:asciiTheme="majorBidi" w:hAnsiTheme="majorBidi" w:cstheme="majorBidi"/>
        </w:rPr>
        <w:t>suggested to</w:t>
      </w:r>
      <w:r w:rsidR="00BF2B27" w:rsidRPr="00EA5A2E">
        <w:rPr>
          <w:rFonts w:asciiTheme="majorBidi" w:hAnsiTheme="majorBidi" w:cstheme="majorBidi"/>
        </w:rPr>
        <w:t xml:space="preserve"> master general and aca</w:t>
      </w:r>
      <w:r w:rsidR="00C86F4F" w:rsidRPr="00EA5A2E">
        <w:rPr>
          <w:rFonts w:asciiTheme="majorBidi" w:hAnsiTheme="majorBidi" w:cstheme="majorBidi"/>
        </w:rPr>
        <w:t xml:space="preserve">demic word lists such as Wests’ </w:t>
      </w:r>
      <w:r w:rsidR="00BF2B27" w:rsidRPr="00EA5A2E">
        <w:rPr>
          <w:rFonts w:asciiTheme="majorBidi" w:hAnsiTheme="majorBidi" w:cstheme="majorBidi"/>
        </w:rPr>
        <w:t xml:space="preserve">(1953) General Service List (GSL) and Coxhead’s (2000) Academic Word List (AWL) to be able to read their academic texts. </w:t>
      </w:r>
      <w:r w:rsidR="002663D3" w:rsidRPr="00EA5A2E">
        <w:rPr>
          <w:rFonts w:asciiTheme="majorBidi" w:hAnsiTheme="majorBidi" w:cstheme="majorBidi"/>
        </w:rPr>
        <w:t>However, it seems that</w:t>
      </w:r>
      <w:r w:rsidR="002F3EA7" w:rsidRPr="00EA5A2E">
        <w:rPr>
          <w:rFonts w:asciiTheme="majorBidi" w:hAnsiTheme="majorBidi" w:cstheme="majorBidi"/>
        </w:rPr>
        <w:t xml:space="preserve"> university</w:t>
      </w:r>
      <w:r w:rsidR="002663D3" w:rsidRPr="00EA5A2E">
        <w:rPr>
          <w:rFonts w:asciiTheme="majorBidi" w:hAnsiTheme="majorBidi" w:cstheme="majorBidi"/>
        </w:rPr>
        <w:t xml:space="preserve"> students may not </w:t>
      </w:r>
      <w:r w:rsidR="002F3EA7" w:rsidRPr="00EA5A2E">
        <w:rPr>
          <w:rFonts w:asciiTheme="majorBidi" w:hAnsiTheme="majorBidi" w:cstheme="majorBidi"/>
        </w:rPr>
        <w:t>need</w:t>
      </w:r>
      <w:r w:rsidR="002663D3" w:rsidRPr="00EA5A2E">
        <w:rPr>
          <w:rFonts w:asciiTheme="majorBidi" w:hAnsiTheme="majorBidi" w:cstheme="majorBidi"/>
        </w:rPr>
        <w:t xml:space="preserve"> to learn all the words in the two</w:t>
      </w:r>
      <w:r w:rsidR="00650818" w:rsidRPr="00EA5A2E">
        <w:rPr>
          <w:rFonts w:asciiTheme="majorBidi" w:hAnsiTheme="majorBidi" w:cstheme="majorBidi"/>
        </w:rPr>
        <w:t xml:space="preserve"> lists as some words in the </w:t>
      </w:r>
      <w:r w:rsidR="002663D3" w:rsidRPr="00EA5A2E">
        <w:rPr>
          <w:rFonts w:asciiTheme="majorBidi" w:hAnsiTheme="majorBidi" w:cstheme="majorBidi"/>
        </w:rPr>
        <w:t xml:space="preserve">lists are of less frequency in academic texts. Moreover, there are some nontechnical words which occur frequently in academic disciples but are absent in the two lists. The present study attempted to </w:t>
      </w:r>
      <w:r w:rsidR="002F3EA7" w:rsidRPr="00EA5A2E">
        <w:rPr>
          <w:rFonts w:asciiTheme="majorBidi" w:hAnsiTheme="majorBidi" w:cstheme="majorBidi"/>
        </w:rPr>
        <w:t>identify</w:t>
      </w:r>
      <w:r w:rsidR="005D2C11" w:rsidRPr="00EA5A2E">
        <w:rPr>
          <w:rFonts w:asciiTheme="majorBidi" w:hAnsiTheme="majorBidi" w:cstheme="majorBidi"/>
        </w:rPr>
        <w:t xml:space="preserve"> words which frequently occur in equine veterinary academic texts. To that end, a corpus </w:t>
      </w:r>
      <w:r w:rsidR="00BA4CFB" w:rsidRPr="00EA5A2E">
        <w:rPr>
          <w:rFonts w:asciiTheme="majorBidi" w:hAnsiTheme="majorBidi" w:cstheme="majorBidi"/>
        </w:rPr>
        <w:t xml:space="preserve">of </w:t>
      </w:r>
      <w:r w:rsidR="007C6517" w:rsidRPr="00EA5A2E">
        <w:rPr>
          <w:rFonts w:asciiTheme="majorBidi" w:hAnsiTheme="majorBidi" w:cstheme="majorBidi"/>
        </w:rPr>
        <w:t xml:space="preserve">over </w:t>
      </w:r>
      <w:r w:rsidR="00DA21CF" w:rsidRPr="00EA5A2E">
        <w:rPr>
          <w:rFonts w:asciiTheme="majorBidi" w:hAnsiTheme="majorBidi" w:cstheme="majorBidi"/>
        </w:rPr>
        <w:t>3.6</w:t>
      </w:r>
      <w:r w:rsidR="005D2C11" w:rsidRPr="00EA5A2E">
        <w:rPr>
          <w:rFonts w:asciiTheme="majorBidi" w:hAnsiTheme="majorBidi" w:cstheme="majorBidi"/>
        </w:rPr>
        <w:t xml:space="preserve"> million running words, containing</w:t>
      </w:r>
      <w:r w:rsidR="00292B04" w:rsidRPr="00EA5A2E">
        <w:rPr>
          <w:rFonts w:asciiTheme="majorBidi" w:hAnsiTheme="majorBidi" w:cstheme="majorBidi"/>
        </w:rPr>
        <w:t xml:space="preserve"> equine veterinary journal articles, </w:t>
      </w:r>
      <w:r w:rsidR="003C0575" w:rsidRPr="00EA5A2E">
        <w:rPr>
          <w:rFonts w:asciiTheme="majorBidi" w:hAnsiTheme="majorBidi" w:cstheme="majorBidi"/>
        </w:rPr>
        <w:t>was</w:t>
      </w:r>
      <w:r w:rsidR="00A72A02" w:rsidRPr="00EA5A2E">
        <w:rPr>
          <w:rFonts w:asciiTheme="majorBidi" w:hAnsiTheme="majorBidi" w:cstheme="majorBidi"/>
        </w:rPr>
        <w:t xml:space="preserve"> developed </w:t>
      </w:r>
      <w:r w:rsidR="00F500BF" w:rsidRPr="00EA5A2E">
        <w:rPr>
          <w:rFonts w:asciiTheme="majorBidi" w:hAnsiTheme="majorBidi" w:cstheme="majorBidi"/>
        </w:rPr>
        <w:t>and</w:t>
      </w:r>
      <w:r w:rsidR="005D2C11" w:rsidRPr="00EA5A2E">
        <w:rPr>
          <w:rFonts w:asciiTheme="majorBidi" w:hAnsiTheme="majorBidi" w:cstheme="majorBidi"/>
        </w:rPr>
        <w:t xml:space="preserve"> analyzed using some text analysis software</w:t>
      </w:r>
      <w:r w:rsidR="002F3EA7" w:rsidRPr="00EA5A2E">
        <w:rPr>
          <w:rFonts w:asciiTheme="majorBidi" w:hAnsiTheme="majorBidi" w:cstheme="majorBidi"/>
        </w:rPr>
        <w:t xml:space="preserve"> (TextStat and TextAnalys)</w:t>
      </w:r>
      <w:r w:rsidR="005D2C11" w:rsidRPr="00EA5A2E">
        <w:rPr>
          <w:rFonts w:asciiTheme="majorBidi" w:hAnsiTheme="majorBidi" w:cstheme="majorBidi"/>
        </w:rPr>
        <w:t xml:space="preserve">. </w:t>
      </w:r>
      <w:r w:rsidR="003F0548" w:rsidRPr="00EA5A2E">
        <w:rPr>
          <w:rFonts w:asciiTheme="majorBidi" w:hAnsiTheme="majorBidi" w:cstheme="majorBidi"/>
        </w:rPr>
        <w:t xml:space="preserve">As Coxhead </w:t>
      </w:r>
      <w:r w:rsidR="00A72A02" w:rsidRPr="00EA5A2E">
        <w:rPr>
          <w:rFonts w:asciiTheme="majorBidi" w:hAnsiTheme="majorBidi" w:cstheme="majorBidi"/>
        </w:rPr>
        <w:t xml:space="preserve">the frequency of 100 was set as the criterion for </w:t>
      </w:r>
      <w:r w:rsidR="00B4460B" w:rsidRPr="00EA5A2E">
        <w:rPr>
          <w:rFonts w:asciiTheme="majorBidi" w:hAnsiTheme="majorBidi" w:cstheme="majorBidi"/>
        </w:rPr>
        <w:t>word</w:t>
      </w:r>
      <w:r w:rsidR="00A72A02" w:rsidRPr="00EA5A2E">
        <w:rPr>
          <w:rFonts w:asciiTheme="majorBidi" w:hAnsiTheme="majorBidi" w:cstheme="majorBidi"/>
        </w:rPr>
        <w:t xml:space="preserve"> selection. </w:t>
      </w:r>
      <w:r w:rsidR="005D2C11" w:rsidRPr="00EA5A2E">
        <w:rPr>
          <w:rFonts w:asciiTheme="majorBidi" w:hAnsiTheme="majorBidi" w:cstheme="majorBidi"/>
        </w:rPr>
        <w:t>The results revealed that 1091 GSL word</w:t>
      </w:r>
      <w:r w:rsidR="0065626D" w:rsidRPr="00EA5A2E">
        <w:rPr>
          <w:rFonts w:asciiTheme="majorBidi" w:hAnsiTheme="majorBidi" w:cstheme="majorBidi"/>
        </w:rPr>
        <w:t xml:space="preserve"> familie</w:t>
      </w:r>
      <w:r w:rsidR="005D2C11" w:rsidRPr="00EA5A2E">
        <w:rPr>
          <w:rFonts w:asciiTheme="majorBidi" w:hAnsiTheme="majorBidi" w:cstheme="majorBidi"/>
        </w:rPr>
        <w:t>s and 116 AWL word</w:t>
      </w:r>
      <w:r w:rsidR="0065626D" w:rsidRPr="00EA5A2E">
        <w:rPr>
          <w:rFonts w:asciiTheme="majorBidi" w:hAnsiTheme="majorBidi" w:cstheme="majorBidi"/>
        </w:rPr>
        <w:t xml:space="preserve"> familie</w:t>
      </w:r>
      <w:r w:rsidR="005D2C11" w:rsidRPr="00EA5A2E">
        <w:rPr>
          <w:rFonts w:asciiTheme="majorBidi" w:hAnsiTheme="majorBidi" w:cstheme="majorBidi"/>
        </w:rPr>
        <w:t>s</w:t>
      </w:r>
      <w:r w:rsidR="00A72A02" w:rsidRPr="00EA5A2E">
        <w:rPr>
          <w:rFonts w:asciiTheme="majorBidi" w:hAnsiTheme="majorBidi" w:cstheme="majorBidi"/>
        </w:rPr>
        <w:t xml:space="preserve"> </w:t>
      </w:r>
      <w:r w:rsidR="0065626D" w:rsidRPr="00EA5A2E">
        <w:rPr>
          <w:rFonts w:asciiTheme="majorBidi" w:hAnsiTheme="majorBidi" w:cstheme="majorBidi"/>
        </w:rPr>
        <w:t>were of less frequency (i.e., occurred less than 100 times) in th</w:t>
      </w:r>
      <w:r w:rsidR="00494287" w:rsidRPr="00EA5A2E">
        <w:rPr>
          <w:rFonts w:asciiTheme="majorBidi" w:hAnsiTheme="majorBidi" w:cstheme="majorBidi"/>
        </w:rPr>
        <w:t>e EVC (Equine Veterinary Corpus)</w:t>
      </w:r>
      <w:r w:rsidR="0065626D" w:rsidRPr="00EA5A2E">
        <w:rPr>
          <w:rFonts w:asciiTheme="majorBidi" w:hAnsiTheme="majorBidi" w:cstheme="majorBidi"/>
        </w:rPr>
        <w:t xml:space="preserve"> and there were 2</w:t>
      </w:r>
      <w:r w:rsidR="00F500BF" w:rsidRPr="00EA5A2E">
        <w:rPr>
          <w:rFonts w:asciiTheme="majorBidi" w:hAnsiTheme="majorBidi" w:cstheme="majorBidi"/>
        </w:rPr>
        <w:t>14 nontechnical</w:t>
      </w:r>
      <w:r w:rsidR="0065626D" w:rsidRPr="00EA5A2E">
        <w:rPr>
          <w:rFonts w:asciiTheme="majorBidi" w:hAnsiTheme="majorBidi" w:cstheme="majorBidi"/>
        </w:rPr>
        <w:t xml:space="preserve"> word families which occurred frequently in the EVC but were absent in the GSL and AWL. </w:t>
      </w:r>
      <w:r w:rsidR="00292B04" w:rsidRPr="00EA5A2E">
        <w:rPr>
          <w:rFonts w:asciiTheme="majorBidi" w:hAnsiTheme="majorBidi" w:cstheme="majorBidi"/>
        </w:rPr>
        <w:t xml:space="preserve">The high frequency GSL and AWL words alongside the newly </w:t>
      </w:r>
      <w:r w:rsidR="001A0067" w:rsidRPr="00EA5A2E">
        <w:rPr>
          <w:rFonts w:asciiTheme="majorBidi" w:hAnsiTheme="majorBidi" w:cstheme="majorBidi"/>
        </w:rPr>
        <w:t>identified</w:t>
      </w:r>
      <w:r w:rsidR="00F500BF" w:rsidRPr="00EA5A2E">
        <w:rPr>
          <w:rFonts w:asciiTheme="majorBidi" w:hAnsiTheme="majorBidi" w:cstheme="majorBidi"/>
        </w:rPr>
        <w:t xml:space="preserve"> words</w:t>
      </w:r>
      <w:r w:rsidR="00292B04" w:rsidRPr="00EA5A2E">
        <w:rPr>
          <w:rFonts w:asciiTheme="majorBidi" w:hAnsiTheme="majorBidi" w:cstheme="majorBidi"/>
        </w:rPr>
        <w:t xml:space="preserve"> constituted the </w:t>
      </w:r>
      <w:r w:rsidR="003C0575" w:rsidRPr="00EA5A2E">
        <w:rPr>
          <w:rFonts w:asciiTheme="majorBidi" w:hAnsiTheme="majorBidi" w:cstheme="majorBidi"/>
        </w:rPr>
        <w:t>E</w:t>
      </w:r>
      <w:r w:rsidR="00292B04" w:rsidRPr="00EA5A2E">
        <w:rPr>
          <w:rFonts w:asciiTheme="majorBidi" w:hAnsiTheme="majorBidi" w:cstheme="majorBidi"/>
        </w:rPr>
        <w:t xml:space="preserve">quine </w:t>
      </w:r>
      <w:r w:rsidR="003C0575" w:rsidRPr="00EA5A2E">
        <w:rPr>
          <w:rFonts w:asciiTheme="majorBidi" w:hAnsiTheme="majorBidi" w:cstheme="majorBidi"/>
        </w:rPr>
        <w:t>V</w:t>
      </w:r>
      <w:r w:rsidR="00292B04" w:rsidRPr="00EA5A2E">
        <w:rPr>
          <w:rFonts w:asciiTheme="majorBidi" w:hAnsiTheme="majorBidi" w:cstheme="majorBidi"/>
        </w:rPr>
        <w:t xml:space="preserve">eterinary </w:t>
      </w:r>
      <w:r w:rsidR="003C0575" w:rsidRPr="00EA5A2E">
        <w:rPr>
          <w:rFonts w:asciiTheme="majorBidi" w:hAnsiTheme="majorBidi" w:cstheme="majorBidi"/>
        </w:rPr>
        <w:t>W</w:t>
      </w:r>
      <w:r w:rsidR="00292B04" w:rsidRPr="00EA5A2E">
        <w:rPr>
          <w:rFonts w:asciiTheme="majorBidi" w:hAnsiTheme="majorBidi" w:cstheme="majorBidi"/>
        </w:rPr>
        <w:t xml:space="preserve">ord </w:t>
      </w:r>
      <w:r w:rsidR="003C0575" w:rsidRPr="00EA5A2E">
        <w:rPr>
          <w:rFonts w:asciiTheme="majorBidi" w:hAnsiTheme="majorBidi" w:cstheme="majorBidi"/>
        </w:rPr>
        <w:t>L</w:t>
      </w:r>
      <w:r w:rsidR="00292B04" w:rsidRPr="00EA5A2E">
        <w:rPr>
          <w:rFonts w:asciiTheme="majorBidi" w:hAnsiTheme="majorBidi" w:cstheme="majorBidi"/>
        </w:rPr>
        <w:t>ist</w:t>
      </w:r>
      <w:r w:rsidR="007A6958" w:rsidRPr="00EA5A2E">
        <w:rPr>
          <w:rFonts w:asciiTheme="majorBidi" w:hAnsiTheme="majorBidi" w:cstheme="majorBidi"/>
        </w:rPr>
        <w:t xml:space="preserve"> (EVWL)</w:t>
      </w:r>
      <w:r w:rsidR="00292B04" w:rsidRPr="00EA5A2E">
        <w:rPr>
          <w:rFonts w:asciiTheme="majorBidi" w:hAnsiTheme="majorBidi" w:cstheme="majorBidi"/>
        </w:rPr>
        <w:t xml:space="preserve">, </w:t>
      </w:r>
      <w:r w:rsidR="00494287" w:rsidRPr="00EA5A2E">
        <w:rPr>
          <w:rFonts w:asciiTheme="majorBidi" w:hAnsiTheme="majorBidi" w:cstheme="majorBidi"/>
        </w:rPr>
        <w:t>which covered the EVC</w:t>
      </w:r>
      <w:r w:rsidR="00D745DE" w:rsidRPr="00EA5A2E">
        <w:rPr>
          <w:rFonts w:asciiTheme="majorBidi" w:hAnsiTheme="majorBidi" w:cstheme="majorBidi"/>
        </w:rPr>
        <w:t xml:space="preserve"> 2.5</w:t>
      </w:r>
      <w:r w:rsidR="00292B04" w:rsidRPr="00EA5A2E">
        <w:rPr>
          <w:rFonts w:asciiTheme="majorBidi" w:hAnsiTheme="majorBidi" w:cstheme="majorBidi"/>
        </w:rPr>
        <w:t>% more than the combination of GSL and AWL</w:t>
      </w:r>
      <w:r w:rsidR="001A0067" w:rsidRPr="00EA5A2E">
        <w:rPr>
          <w:rFonts w:asciiTheme="majorBidi" w:hAnsiTheme="majorBidi" w:cstheme="majorBidi"/>
        </w:rPr>
        <w:t xml:space="preserve"> </w:t>
      </w:r>
      <w:r w:rsidR="00494287" w:rsidRPr="00EA5A2E">
        <w:rPr>
          <w:rFonts w:asciiTheme="majorBidi" w:hAnsiTheme="majorBidi" w:cstheme="majorBidi"/>
        </w:rPr>
        <w:t>although</w:t>
      </w:r>
      <w:r w:rsidR="004226B8" w:rsidRPr="00EA5A2E">
        <w:rPr>
          <w:rFonts w:asciiTheme="majorBidi" w:hAnsiTheme="majorBidi" w:cstheme="majorBidi"/>
        </w:rPr>
        <w:t xml:space="preserve"> it </w:t>
      </w:r>
      <w:r w:rsidR="00494287" w:rsidRPr="00EA5A2E">
        <w:rPr>
          <w:rFonts w:asciiTheme="majorBidi" w:hAnsiTheme="majorBidi" w:cstheme="majorBidi"/>
        </w:rPr>
        <w:t>consisted of</w:t>
      </w:r>
      <w:r w:rsidR="004226B8" w:rsidRPr="00EA5A2E">
        <w:rPr>
          <w:rFonts w:asciiTheme="majorBidi" w:hAnsiTheme="majorBidi" w:cstheme="majorBidi"/>
        </w:rPr>
        <w:t xml:space="preserve"> 993 fewer words</w:t>
      </w:r>
      <w:r w:rsidR="003F0548" w:rsidRPr="00EA5A2E">
        <w:rPr>
          <w:rFonts w:asciiTheme="majorBidi" w:hAnsiTheme="majorBidi" w:cstheme="majorBidi"/>
        </w:rPr>
        <w:t xml:space="preserve">. The findings can benefit equine veterans, </w:t>
      </w:r>
      <w:r w:rsidR="00B4460B" w:rsidRPr="00EA5A2E">
        <w:rPr>
          <w:rFonts w:asciiTheme="majorBidi" w:hAnsiTheme="majorBidi" w:cstheme="majorBidi"/>
        </w:rPr>
        <w:t xml:space="preserve">veterinary students, </w:t>
      </w:r>
      <w:r w:rsidR="003F0548" w:rsidRPr="00EA5A2E">
        <w:rPr>
          <w:rFonts w:asciiTheme="majorBidi" w:hAnsiTheme="majorBidi" w:cstheme="majorBidi"/>
        </w:rPr>
        <w:t>EAP teachers, materials developers and</w:t>
      </w:r>
      <w:r w:rsidR="00B4460B" w:rsidRPr="00EA5A2E">
        <w:rPr>
          <w:rFonts w:asciiTheme="majorBidi" w:hAnsiTheme="majorBidi" w:cstheme="majorBidi"/>
        </w:rPr>
        <w:t xml:space="preserve"> researchers</w:t>
      </w:r>
      <w:r w:rsidR="003F0548" w:rsidRPr="00D94FB4">
        <w:rPr>
          <w:rFonts w:ascii="Times New Roman" w:hAnsi="Times New Roman" w:cs="Times New Roman"/>
        </w:rPr>
        <w:t xml:space="preserve">. </w:t>
      </w:r>
    </w:p>
    <w:p w14:paraId="2B56F462" w14:textId="2F13F49C" w:rsidR="00A7390C" w:rsidRPr="00EA5A2E" w:rsidRDefault="001D637F" w:rsidP="00EA5A2E">
      <w:pPr>
        <w:rPr>
          <w:rFonts w:asciiTheme="majorBidi" w:hAnsiTheme="majorBidi" w:cstheme="majorBidi"/>
        </w:rPr>
      </w:pPr>
      <w:r w:rsidRPr="00EA5A2E">
        <w:rPr>
          <w:rFonts w:asciiTheme="majorBidi" w:hAnsiTheme="majorBidi" w:cstheme="majorBidi"/>
          <w:b/>
          <w:bCs/>
          <w:i/>
          <w:iCs/>
        </w:rPr>
        <w:t>Key</w:t>
      </w:r>
      <w:r w:rsidR="00A7390C" w:rsidRPr="00EA5A2E">
        <w:rPr>
          <w:rFonts w:asciiTheme="majorBidi" w:hAnsiTheme="majorBidi" w:cstheme="majorBidi"/>
          <w:b/>
          <w:bCs/>
          <w:i/>
          <w:iCs/>
        </w:rPr>
        <w:t xml:space="preserve">words: </w:t>
      </w:r>
      <w:r w:rsidR="00EA5A2E" w:rsidRPr="00EA5A2E">
        <w:rPr>
          <w:rFonts w:asciiTheme="majorBidi" w:hAnsiTheme="majorBidi" w:cstheme="majorBidi"/>
        </w:rPr>
        <w:t>Academic Word List</w:t>
      </w:r>
      <w:r w:rsidR="00A7390C" w:rsidRPr="00EA5A2E">
        <w:rPr>
          <w:rFonts w:asciiTheme="majorBidi" w:hAnsiTheme="majorBidi" w:cstheme="majorBidi"/>
        </w:rPr>
        <w:t xml:space="preserve">, </w:t>
      </w:r>
      <w:r w:rsidR="00EA5A2E" w:rsidRPr="00EA5A2E">
        <w:rPr>
          <w:rFonts w:asciiTheme="majorBidi" w:hAnsiTheme="majorBidi" w:cstheme="majorBidi"/>
        </w:rPr>
        <w:t>General Service List</w:t>
      </w:r>
      <w:r w:rsidR="00A7390C" w:rsidRPr="00EA5A2E">
        <w:rPr>
          <w:rFonts w:asciiTheme="majorBidi" w:hAnsiTheme="majorBidi" w:cstheme="majorBidi"/>
        </w:rPr>
        <w:t xml:space="preserve">, </w:t>
      </w:r>
      <w:r w:rsidRPr="00EA5A2E">
        <w:rPr>
          <w:rFonts w:asciiTheme="majorBidi" w:hAnsiTheme="majorBidi" w:cstheme="majorBidi"/>
        </w:rPr>
        <w:t>E</w:t>
      </w:r>
      <w:r w:rsidR="00EA5A2E" w:rsidRPr="00EA5A2E">
        <w:rPr>
          <w:rFonts w:asciiTheme="majorBidi" w:hAnsiTheme="majorBidi" w:cstheme="majorBidi"/>
        </w:rPr>
        <w:t>quine V</w:t>
      </w:r>
      <w:r w:rsidR="00A7390C" w:rsidRPr="00EA5A2E">
        <w:rPr>
          <w:rFonts w:asciiTheme="majorBidi" w:hAnsiTheme="majorBidi" w:cstheme="majorBidi"/>
        </w:rPr>
        <w:t xml:space="preserve">eterinary, </w:t>
      </w:r>
      <w:r w:rsidRPr="00EA5A2E">
        <w:rPr>
          <w:rFonts w:asciiTheme="majorBidi" w:hAnsiTheme="majorBidi" w:cstheme="majorBidi"/>
        </w:rPr>
        <w:t>F</w:t>
      </w:r>
      <w:r w:rsidR="00A7390C" w:rsidRPr="00EA5A2E">
        <w:rPr>
          <w:rFonts w:asciiTheme="majorBidi" w:hAnsiTheme="majorBidi" w:cstheme="majorBidi"/>
        </w:rPr>
        <w:t xml:space="preserve">requency, </w:t>
      </w:r>
      <w:r w:rsidRPr="00EA5A2E">
        <w:rPr>
          <w:rFonts w:asciiTheme="majorBidi" w:hAnsiTheme="majorBidi" w:cstheme="majorBidi"/>
        </w:rPr>
        <w:t>C</w:t>
      </w:r>
      <w:r w:rsidR="00A7390C" w:rsidRPr="00EA5A2E">
        <w:rPr>
          <w:rFonts w:asciiTheme="majorBidi" w:hAnsiTheme="majorBidi" w:cstheme="majorBidi"/>
        </w:rPr>
        <w:t>overage</w:t>
      </w:r>
    </w:p>
    <w:p w14:paraId="41EA0DBF" w14:textId="77777777" w:rsidR="003C0575" w:rsidRPr="00EA5A2E" w:rsidRDefault="001D637F" w:rsidP="00B92035">
      <w:pPr>
        <w:ind w:left="115" w:firstLine="0"/>
        <w:jc w:val="both"/>
        <w:rPr>
          <w:rFonts w:asciiTheme="majorBidi" w:hAnsiTheme="majorBidi" w:cstheme="majorBidi"/>
          <w:b/>
          <w:bCs/>
        </w:rPr>
      </w:pPr>
      <w:r w:rsidRPr="00EA5A2E">
        <w:rPr>
          <w:rFonts w:asciiTheme="majorBidi" w:hAnsiTheme="majorBidi" w:cstheme="majorBidi"/>
          <w:b/>
          <w:bCs/>
        </w:rPr>
        <w:t xml:space="preserve">1. </w:t>
      </w:r>
      <w:r w:rsidR="003C0575" w:rsidRPr="00EA5A2E">
        <w:rPr>
          <w:rFonts w:asciiTheme="majorBidi" w:hAnsiTheme="majorBidi" w:cstheme="majorBidi"/>
          <w:b/>
          <w:bCs/>
        </w:rPr>
        <w:t xml:space="preserve">Introduction </w:t>
      </w:r>
    </w:p>
    <w:p w14:paraId="4B1E306D" w14:textId="77777777" w:rsidR="00C439F9" w:rsidRPr="0051022E" w:rsidRDefault="003C0575" w:rsidP="0051022E">
      <w:pPr>
        <w:ind w:left="115" w:right="72" w:firstLine="0"/>
        <w:jc w:val="both"/>
        <w:rPr>
          <w:rFonts w:asciiTheme="majorBidi" w:hAnsiTheme="majorBidi" w:cstheme="majorBidi"/>
        </w:rPr>
      </w:pPr>
      <w:r w:rsidRPr="0051022E">
        <w:rPr>
          <w:rFonts w:asciiTheme="majorBidi" w:hAnsiTheme="majorBidi" w:cstheme="majorBidi"/>
        </w:rPr>
        <w:t xml:space="preserve">Vocabulary is one of the most important linguistic features, or even the most important </w:t>
      </w:r>
      <w:r w:rsidR="00F9783A" w:rsidRPr="0051022E">
        <w:rPr>
          <w:rFonts w:asciiTheme="majorBidi" w:hAnsiTheme="majorBidi" w:cstheme="majorBidi"/>
        </w:rPr>
        <w:t xml:space="preserve">one, in language learning and language use. “It would be impossible to learn a language without vocabulary-without words” </w:t>
      </w:r>
      <w:r w:rsidR="004C6B0D" w:rsidRPr="0051022E">
        <w:rPr>
          <w:rFonts w:asciiTheme="majorBidi" w:hAnsiTheme="majorBidi" w:cstheme="majorBidi"/>
        </w:rPr>
        <w:t xml:space="preserve">(Rivers, </w:t>
      </w:r>
      <w:r w:rsidR="00F9783A" w:rsidRPr="0051022E">
        <w:rPr>
          <w:rFonts w:asciiTheme="majorBidi" w:hAnsiTheme="majorBidi" w:cstheme="majorBidi"/>
        </w:rPr>
        <w:t xml:space="preserve">1968, p. 462). </w:t>
      </w:r>
      <w:r w:rsidR="009C16B1" w:rsidRPr="0051022E">
        <w:rPr>
          <w:rFonts w:asciiTheme="majorBidi" w:hAnsiTheme="majorBidi" w:cstheme="majorBidi"/>
        </w:rPr>
        <w:t xml:space="preserve">Learning and teaching vocabulary is one of the most important areas to which applied linguists have paid much attention since early times in applied linguistics. </w:t>
      </w:r>
      <w:r w:rsidR="00F9783A" w:rsidRPr="0051022E">
        <w:rPr>
          <w:rFonts w:asciiTheme="majorBidi" w:hAnsiTheme="majorBidi" w:cstheme="majorBidi"/>
        </w:rPr>
        <w:t xml:space="preserve">Second language learning encompasses learning a large number of words by EFL learners. Allen (1983) states that “Experienced teachers of English as a Second language know very well how important vocabulary is. They know students must learn thousands of words that speakers and writers of English use” (p. 1). </w:t>
      </w:r>
    </w:p>
    <w:p w14:paraId="1E96CA60" w14:textId="77777777" w:rsidR="00EA5A2E" w:rsidRPr="0051022E" w:rsidRDefault="00F9783A" w:rsidP="0051022E">
      <w:pPr>
        <w:ind w:left="115" w:right="72" w:firstLine="562"/>
        <w:jc w:val="both"/>
        <w:rPr>
          <w:rFonts w:asciiTheme="majorBidi" w:hAnsiTheme="majorBidi" w:cstheme="majorBidi"/>
        </w:rPr>
      </w:pPr>
      <w:r w:rsidRPr="0051022E">
        <w:rPr>
          <w:rFonts w:asciiTheme="majorBidi" w:hAnsiTheme="majorBidi" w:cstheme="majorBidi"/>
        </w:rPr>
        <w:t xml:space="preserve">EFL </w:t>
      </w:r>
      <w:r w:rsidR="0070005D" w:rsidRPr="0051022E">
        <w:rPr>
          <w:rFonts w:asciiTheme="majorBidi" w:hAnsiTheme="majorBidi" w:cstheme="majorBidi"/>
        </w:rPr>
        <w:t>l</w:t>
      </w:r>
      <w:r w:rsidRPr="0051022E">
        <w:rPr>
          <w:rFonts w:asciiTheme="majorBidi" w:hAnsiTheme="majorBidi" w:cstheme="majorBidi"/>
        </w:rPr>
        <w:t xml:space="preserve">earners need to acquire a sufficient number of words in order to be able to act properly in the second language. </w:t>
      </w:r>
      <w:r w:rsidR="009C16B1" w:rsidRPr="0051022E">
        <w:rPr>
          <w:rFonts w:asciiTheme="majorBidi" w:hAnsiTheme="majorBidi" w:cstheme="majorBidi"/>
        </w:rPr>
        <w:t xml:space="preserve">The number of words in every language, especially English, is </w:t>
      </w:r>
      <w:r w:rsidR="00C86F4F" w:rsidRPr="0051022E">
        <w:rPr>
          <w:rFonts w:asciiTheme="majorBidi" w:hAnsiTheme="majorBidi" w:cstheme="majorBidi"/>
        </w:rPr>
        <w:t>very large</w:t>
      </w:r>
      <w:r w:rsidR="00340C63" w:rsidRPr="0051022E">
        <w:rPr>
          <w:rFonts w:asciiTheme="majorBidi" w:hAnsiTheme="majorBidi" w:cstheme="majorBidi"/>
        </w:rPr>
        <w:t xml:space="preserve"> and beyond the capacity of any language learner, even native speakers. Language learners cannot and do not need to master all the words in a language. Even native speakers of English know around one third of the words in their language. According to research (Goulden, Nation, &amp; Read, 1990; D’Anna, Zechmeister, &amp; Hall, 1991) educated native speakers of English know only 17000 to 20000 word families, which is one third of the</w:t>
      </w:r>
      <w:r w:rsidR="00CC3264" w:rsidRPr="0051022E">
        <w:rPr>
          <w:rFonts w:asciiTheme="majorBidi" w:hAnsiTheme="majorBidi" w:cstheme="majorBidi"/>
        </w:rPr>
        <w:t xml:space="preserve"> </w:t>
      </w:r>
      <w:r w:rsidR="00340C63" w:rsidRPr="0051022E">
        <w:rPr>
          <w:rFonts w:asciiTheme="majorBidi" w:hAnsiTheme="majorBidi" w:cstheme="majorBidi"/>
        </w:rPr>
        <w:t>54000 word families in English. However, even this number of words seems to be too large to be presented to second langua</w:t>
      </w:r>
      <w:r w:rsidR="00EA5A2E" w:rsidRPr="0051022E">
        <w:rPr>
          <w:rFonts w:asciiTheme="majorBidi" w:hAnsiTheme="majorBidi" w:cstheme="majorBidi"/>
        </w:rPr>
        <w:t>ge learners (Richards</w:t>
      </w:r>
      <w:bookmarkStart w:id="0" w:name="_GoBack"/>
      <w:bookmarkEnd w:id="0"/>
      <w:r w:rsidR="00EA5A2E" w:rsidRPr="0051022E">
        <w:rPr>
          <w:rFonts w:asciiTheme="majorBidi" w:hAnsiTheme="majorBidi" w:cstheme="majorBidi"/>
        </w:rPr>
        <w:t>, 2001).</w:t>
      </w:r>
    </w:p>
    <w:p w14:paraId="2908C6F2" w14:textId="19DE823E" w:rsidR="00E71EE7" w:rsidRPr="0051022E" w:rsidRDefault="00EA2EA3" w:rsidP="0051022E">
      <w:pPr>
        <w:ind w:left="115" w:right="72" w:firstLine="562"/>
        <w:jc w:val="both"/>
        <w:rPr>
          <w:rFonts w:asciiTheme="majorBidi" w:hAnsiTheme="majorBidi" w:cstheme="majorBidi"/>
        </w:rPr>
      </w:pPr>
      <w:r w:rsidRPr="0051022E">
        <w:rPr>
          <w:rFonts w:asciiTheme="majorBidi" w:hAnsiTheme="majorBidi" w:cstheme="majorBidi"/>
        </w:rPr>
        <w:t xml:space="preserve">Therefore, language teaching practitioners need to select words which must be taught to language learners. </w:t>
      </w:r>
      <w:r w:rsidR="00553D87" w:rsidRPr="0051022E">
        <w:rPr>
          <w:rFonts w:asciiTheme="majorBidi" w:hAnsiTheme="majorBidi" w:cstheme="majorBidi"/>
        </w:rPr>
        <w:t xml:space="preserve">According to Nation (2005), “The first decision to make when teaching a word is to decide whether the word is worth spending time on or not” (p. </w:t>
      </w:r>
      <w:r w:rsidR="00CC3264" w:rsidRPr="0051022E">
        <w:rPr>
          <w:rFonts w:asciiTheme="majorBidi" w:hAnsiTheme="majorBidi" w:cstheme="majorBidi"/>
        </w:rPr>
        <w:t>49</w:t>
      </w:r>
      <w:r w:rsidR="00553D87" w:rsidRPr="0051022E">
        <w:rPr>
          <w:rFonts w:asciiTheme="majorBidi" w:hAnsiTheme="majorBidi" w:cstheme="majorBidi"/>
        </w:rPr>
        <w:t xml:space="preserve">). </w:t>
      </w:r>
      <w:r w:rsidRPr="0051022E">
        <w:rPr>
          <w:rFonts w:asciiTheme="majorBidi" w:hAnsiTheme="majorBidi" w:cstheme="majorBidi"/>
        </w:rPr>
        <w:t xml:space="preserve">The idea of word selection for presenting to language learners was recognized by scholars </w:t>
      </w:r>
      <w:r w:rsidR="00943E5C" w:rsidRPr="0051022E">
        <w:rPr>
          <w:rFonts w:asciiTheme="majorBidi" w:hAnsiTheme="majorBidi" w:cstheme="majorBidi"/>
        </w:rPr>
        <w:t>since long time ago</w:t>
      </w:r>
      <w:r w:rsidRPr="0051022E">
        <w:rPr>
          <w:rFonts w:asciiTheme="majorBidi" w:hAnsiTheme="majorBidi" w:cstheme="majorBidi"/>
        </w:rPr>
        <w:t>.</w:t>
      </w:r>
      <w:r w:rsidR="00943E5C" w:rsidRPr="0051022E">
        <w:rPr>
          <w:rFonts w:asciiTheme="majorBidi" w:hAnsiTheme="majorBidi" w:cstheme="majorBidi"/>
        </w:rPr>
        <w:t xml:space="preserve"> Vocabulary control movement in early </w:t>
      </w:r>
      <w:r w:rsidR="00943E5C" w:rsidRPr="0051022E">
        <w:rPr>
          <w:rFonts w:asciiTheme="majorBidi" w:hAnsiTheme="majorBidi" w:cstheme="majorBidi"/>
        </w:rPr>
        <w:lastRenderedPageBreak/>
        <w:t>20th century</w:t>
      </w:r>
      <w:r w:rsidR="00E3398A" w:rsidRPr="0051022E">
        <w:rPr>
          <w:rFonts w:asciiTheme="majorBidi" w:hAnsiTheme="majorBidi" w:cstheme="majorBidi"/>
        </w:rPr>
        <w:t xml:space="preserve"> assumed that there must be a limited number of words to be taught to language learners and the words must be chosen cautiously. </w:t>
      </w:r>
      <w:r w:rsidR="00943E5C" w:rsidRPr="0051022E">
        <w:rPr>
          <w:rFonts w:asciiTheme="majorBidi" w:hAnsiTheme="majorBidi" w:cstheme="majorBidi"/>
        </w:rPr>
        <w:t xml:space="preserve"> </w:t>
      </w:r>
      <w:r w:rsidR="00E3398A" w:rsidRPr="0051022E">
        <w:rPr>
          <w:rFonts w:asciiTheme="majorBidi" w:hAnsiTheme="majorBidi" w:cstheme="majorBidi"/>
        </w:rPr>
        <w:t xml:space="preserve">Many researchers tried to find out the most important words to be presented to second language learners. West’s (1953) word selection study was the most important </w:t>
      </w:r>
      <w:r w:rsidR="00CE13AF" w:rsidRPr="0051022E">
        <w:rPr>
          <w:rFonts w:asciiTheme="majorBidi" w:hAnsiTheme="majorBidi" w:cstheme="majorBidi"/>
        </w:rPr>
        <w:t>research in mid-20th century, which developed a list of 2000 most important word families for general language use purposes</w:t>
      </w:r>
      <w:r w:rsidR="00F64B8E" w:rsidRPr="0051022E">
        <w:rPr>
          <w:rFonts w:asciiTheme="majorBidi" w:hAnsiTheme="majorBidi" w:cstheme="majorBidi"/>
        </w:rPr>
        <w:t>. The word list was named the General Service List of words (GSL) and it</w:t>
      </w:r>
      <w:r w:rsidR="00CE13AF" w:rsidRPr="0051022E">
        <w:rPr>
          <w:rFonts w:asciiTheme="majorBidi" w:hAnsiTheme="majorBidi" w:cstheme="majorBidi"/>
        </w:rPr>
        <w:t xml:space="preserve"> has been widely used by language teachers, materials developers and researchers</w:t>
      </w:r>
      <w:r w:rsidR="00F64B8E" w:rsidRPr="0051022E">
        <w:rPr>
          <w:rFonts w:asciiTheme="majorBidi" w:hAnsiTheme="majorBidi" w:cstheme="majorBidi"/>
        </w:rPr>
        <w:t xml:space="preserve"> since then</w:t>
      </w:r>
      <w:r w:rsidR="00CE13AF" w:rsidRPr="0051022E">
        <w:rPr>
          <w:rFonts w:asciiTheme="majorBidi" w:hAnsiTheme="majorBidi" w:cstheme="majorBidi"/>
        </w:rPr>
        <w:t>. However, the list has been criticized by many researchers for its age (Engels, 1968), size (Richards, 197</w:t>
      </w:r>
      <w:r w:rsidR="00CC3264" w:rsidRPr="0051022E">
        <w:rPr>
          <w:rFonts w:asciiTheme="majorBidi" w:hAnsiTheme="majorBidi" w:cstheme="majorBidi"/>
        </w:rPr>
        <w:t>4</w:t>
      </w:r>
      <w:r w:rsidR="00CE13AF" w:rsidRPr="0051022E">
        <w:rPr>
          <w:rFonts w:asciiTheme="majorBidi" w:hAnsiTheme="majorBidi" w:cstheme="majorBidi"/>
        </w:rPr>
        <w:t xml:space="preserve">) and coverage (Nelson, 2000). </w:t>
      </w:r>
      <w:r w:rsidR="00F64B8E" w:rsidRPr="0051022E">
        <w:rPr>
          <w:rFonts w:asciiTheme="majorBidi" w:hAnsiTheme="majorBidi" w:cstheme="majorBidi"/>
        </w:rPr>
        <w:t xml:space="preserve">The corpus which was analyzed by the researcher and his team included very old texts and the resulting word list does not include new words such as TV and computer. The second half of the word list has been shown to have a low coverage in nonfiction texts. </w:t>
      </w:r>
    </w:p>
    <w:p w14:paraId="50C50C34" w14:textId="1A3BB833" w:rsidR="00182627" w:rsidRPr="0051022E" w:rsidRDefault="00F64B8E" w:rsidP="0051022E">
      <w:pPr>
        <w:ind w:left="115" w:right="72" w:firstLine="562"/>
        <w:jc w:val="both"/>
        <w:rPr>
          <w:rFonts w:asciiTheme="majorBidi" w:hAnsiTheme="majorBidi" w:cstheme="majorBidi"/>
        </w:rPr>
      </w:pPr>
      <w:r w:rsidRPr="0051022E">
        <w:rPr>
          <w:rFonts w:asciiTheme="majorBidi" w:hAnsiTheme="majorBidi" w:cstheme="majorBidi"/>
        </w:rPr>
        <w:t xml:space="preserve">Some decades later in around 1970s, </w:t>
      </w:r>
      <w:r w:rsidR="00B358B5" w:rsidRPr="0051022E">
        <w:rPr>
          <w:rFonts w:asciiTheme="majorBidi" w:hAnsiTheme="majorBidi" w:cstheme="majorBidi"/>
        </w:rPr>
        <w:t>language teaching practitioners recognized that specific groups of language learners require different types of language and academic register has its own specific language. There were many studies to work out the most important words for academic purposes (Campion &amp; Elley, 1971</w:t>
      </w:r>
      <w:r w:rsidR="004C6B0D" w:rsidRPr="0051022E">
        <w:rPr>
          <w:rFonts w:asciiTheme="majorBidi" w:hAnsiTheme="majorBidi" w:cstheme="majorBidi"/>
        </w:rPr>
        <w:t>; Ghadessy, 1979; Lynn, 1973; P</w:t>
      </w:r>
      <w:r w:rsidR="00B358B5" w:rsidRPr="0051022E">
        <w:rPr>
          <w:rFonts w:asciiTheme="majorBidi" w:hAnsiTheme="majorBidi" w:cstheme="majorBidi"/>
        </w:rPr>
        <w:t>r</w:t>
      </w:r>
      <w:r w:rsidR="004C6B0D" w:rsidRPr="0051022E">
        <w:rPr>
          <w:rFonts w:asciiTheme="majorBidi" w:hAnsiTheme="majorBidi" w:cstheme="majorBidi"/>
        </w:rPr>
        <w:t>a</w:t>
      </w:r>
      <w:r w:rsidR="00B358B5" w:rsidRPr="0051022E">
        <w:rPr>
          <w:rFonts w:asciiTheme="majorBidi" w:hAnsiTheme="majorBidi" w:cstheme="majorBidi"/>
        </w:rPr>
        <w:t xml:space="preserve">ninskas, 1972; Xue &amp; Nation, 1984). The most important </w:t>
      </w:r>
      <w:r w:rsidR="0007472B" w:rsidRPr="0051022E">
        <w:rPr>
          <w:rFonts w:asciiTheme="majorBidi" w:hAnsiTheme="majorBidi" w:cstheme="majorBidi"/>
        </w:rPr>
        <w:t>research</w:t>
      </w:r>
      <w:r w:rsidR="00B358B5" w:rsidRPr="0051022E">
        <w:rPr>
          <w:rFonts w:asciiTheme="majorBidi" w:hAnsiTheme="majorBidi" w:cstheme="majorBidi"/>
        </w:rPr>
        <w:t xml:space="preserve"> which developed a list of general academic words was Coxhead</w:t>
      </w:r>
      <w:r w:rsidR="0007472B" w:rsidRPr="0051022E">
        <w:rPr>
          <w:rFonts w:asciiTheme="majorBidi" w:hAnsiTheme="majorBidi" w:cstheme="majorBidi"/>
        </w:rPr>
        <w:t>’s</w:t>
      </w:r>
      <w:r w:rsidR="00B358B5" w:rsidRPr="0051022E">
        <w:rPr>
          <w:rFonts w:asciiTheme="majorBidi" w:hAnsiTheme="majorBidi" w:cstheme="majorBidi"/>
        </w:rPr>
        <w:t xml:space="preserve"> (2000)</w:t>
      </w:r>
      <w:r w:rsidR="0007472B" w:rsidRPr="0051022E">
        <w:rPr>
          <w:rFonts w:asciiTheme="majorBidi" w:hAnsiTheme="majorBidi" w:cstheme="majorBidi"/>
        </w:rPr>
        <w:t xml:space="preserve"> study</w:t>
      </w:r>
      <w:r w:rsidR="00B358B5" w:rsidRPr="0051022E">
        <w:rPr>
          <w:rFonts w:asciiTheme="majorBidi" w:hAnsiTheme="majorBidi" w:cstheme="majorBidi"/>
        </w:rPr>
        <w:t>.  Coxhead analyzed a corp</w:t>
      </w:r>
      <w:r w:rsidR="0007472B" w:rsidRPr="0051022E">
        <w:rPr>
          <w:rFonts w:asciiTheme="majorBidi" w:hAnsiTheme="majorBidi" w:cstheme="majorBidi"/>
        </w:rPr>
        <w:t>us of 3.5 million running words, containing texts from different academic disciplines</w:t>
      </w:r>
      <w:r w:rsidR="00D9189A" w:rsidRPr="0051022E">
        <w:rPr>
          <w:rFonts w:asciiTheme="majorBidi" w:hAnsiTheme="majorBidi" w:cstheme="majorBidi"/>
        </w:rPr>
        <w:t>,</w:t>
      </w:r>
      <w:r w:rsidR="00182627" w:rsidRPr="0051022E">
        <w:rPr>
          <w:rFonts w:asciiTheme="majorBidi" w:hAnsiTheme="majorBidi" w:cstheme="majorBidi"/>
        </w:rPr>
        <w:t xml:space="preserve"> and developed her Academic Word List (AWL)</w:t>
      </w:r>
      <w:r w:rsidR="0007472B" w:rsidRPr="0051022E">
        <w:rPr>
          <w:rFonts w:asciiTheme="majorBidi" w:hAnsiTheme="majorBidi" w:cstheme="majorBidi"/>
        </w:rPr>
        <w:t xml:space="preserve">. The list was </w:t>
      </w:r>
      <w:r w:rsidR="00D9189A" w:rsidRPr="0051022E">
        <w:rPr>
          <w:rFonts w:asciiTheme="majorBidi" w:hAnsiTheme="majorBidi" w:cstheme="majorBidi"/>
        </w:rPr>
        <w:t>plac</w:t>
      </w:r>
      <w:r w:rsidR="0007472B" w:rsidRPr="0051022E">
        <w:rPr>
          <w:rFonts w:asciiTheme="majorBidi" w:hAnsiTheme="majorBidi" w:cstheme="majorBidi"/>
        </w:rPr>
        <w:t xml:space="preserve">ed on top of the GSL. That is, the researcher worked out the non-GSL words which occurred </w:t>
      </w:r>
      <w:r w:rsidR="00182627" w:rsidRPr="0051022E">
        <w:rPr>
          <w:rFonts w:asciiTheme="majorBidi" w:hAnsiTheme="majorBidi" w:cstheme="majorBidi"/>
        </w:rPr>
        <w:t>frequently in academic texts. The GSL covered around 76% of Coxhead’s academic corpus and the AWL covered around 10% of the corpus. The researcher herself and some other researchers have proposed that university students should master the words in the GSL and AWL in order to be able to read their academic texts.</w:t>
      </w:r>
    </w:p>
    <w:p w14:paraId="04162AEB" w14:textId="649FA333" w:rsidR="006F728F" w:rsidRPr="0051022E" w:rsidRDefault="00535EF4" w:rsidP="0051022E">
      <w:pPr>
        <w:ind w:left="115" w:right="72" w:firstLine="562"/>
        <w:jc w:val="both"/>
        <w:rPr>
          <w:rFonts w:asciiTheme="majorBidi" w:hAnsiTheme="majorBidi" w:cstheme="majorBidi"/>
        </w:rPr>
      </w:pPr>
      <w:r w:rsidRPr="0051022E">
        <w:rPr>
          <w:rFonts w:asciiTheme="majorBidi" w:hAnsiTheme="majorBidi" w:cstheme="majorBidi"/>
        </w:rPr>
        <w:t>M</w:t>
      </w:r>
      <w:r w:rsidR="00182627" w:rsidRPr="0051022E">
        <w:rPr>
          <w:rFonts w:asciiTheme="majorBidi" w:hAnsiTheme="majorBidi" w:cstheme="majorBidi"/>
        </w:rPr>
        <w:t>ore recently, some studies have tried to develop vocabulary lists for specific academic disciplines (Chung, 2009; Lei &amp; Li</w:t>
      </w:r>
      <w:r w:rsidR="008B4C5C" w:rsidRPr="0051022E">
        <w:rPr>
          <w:rFonts w:asciiTheme="majorBidi" w:hAnsiTheme="majorBidi" w:cstheme="majorBidi"/>
        </w:rPr>
        <w:t>u, 2016; Martinez, Beck &amp; Panza</w:t>
      </w:r>
      <w:r w:rsidR="00182627" w:rsidRPr="0051022E">
        <w:rPr>
          <w:rFonts w:asciiTheme="majorBidi" w:hAnsiTheme="majorBidi" w:cstheme="majorBidi"/>
        </w:rPr>
        <w:t>, 2009; Moini &amp; Islami</w:t>
      </w:r>
      <w:r w:rsidR="003A6563" w:rsidRPr="0051022E">
        <w:rPr>
          <w:rFonts w:asciiTheme="majorBidi" w:hAnsiTheme="majorBidi" w:cstheme="majorBidi"/>
        </w:rPr>
        <w:t>zadeh, 2016; Mudraya, 2006; Mun</w:t>
      </w:r>
      <w:r w:rsidR="00182627" w:rsidRPr="0051022E">
        <w:rPr>
          <w:rFonts w:asciiTheme="majorBidi" w:hAnsiTheme="majorBidi" w:cstheme="majorBidi"/>
        </w:rPr>
        <w:t>o</w:t>
      </w:r>
      <w:r w:rsidR="003A6563" w:rsidRPr="0051022E">
        <w:rPr>
          <w:rFonts w:asciiTheme="majorBidi" w:hAnsiTheme="majorBidi" w:cstheme="majorBidi"/>
        </w:rPr>
        <w:t>z</w:t>
      </w:r>
      <w:r w:rsidR="00182627" w:rsidRPr="0051022E">
        <w:rPr>
          <w:rFonts w:asciiTheme="majorBidi" w:hAnsiTheme="majorBidi" w:cstheme="majorBidi"/>
        </w:rPr>
        <w:t>, 2015; Ward, 2009; Wang, Liang, &amp; Ge, 2008). They believed that a single general academic word list</w:t>
      </w:r>
      <w:r w:rsidR="00FD6257" w:rsidRPr="0051022E">
        <w:rPr>
          <w:rFonts w:asciiTheme="majorBidi" w:hAnsiTheme="majorBidi" w:cstheme="majorBidi"/>
        </w:rPr>
        <w:t xml:space="preserve"> would not be a good source for students of different academic disciplines. </w:t>
      </w:r>
      <w:r w:rsidR="00CD7D6E" w:rsidRPr="0051022E">
        <w:rPr>
          <w:rFonts w:asciiTheme="majorBidi" w:hAnsiTheme="majorBidi" w:cstheme="majorBidi"/>
        </w:rPr>
        <w:t>The studies revealed that every academic discipline has its own specific word list</w:t>
      </w:r>
      <w:r w:rsidR="006F0E0C" w:rsidRPr="0051022E">
        <w:rPr>
          <w:rFonts w:asciiTheme="majorBidi" w:hAnsiTheme="majorBidi" w:cstheme="majorBidi"/>
        </w:rPr>
        <w:t>,</w:t>
      </w:r>
      <w:r w:rsidR="00CD7D6E" w:rsidRPr="0051022E">
        <w:rPr>
          <w:rFonts w:asciiTheme="majorBidi" w:hAnsiTheme="majorBidi" w:cstheme="majorBidi"/>
        </w:rPr>
        <w:t xml:space="preserve"> which includes fewer words than the combinatio</w:t>
      </w:r>
      <w:r w:rsidR="00E22692" w:rsidRPr="0051022E">
        <w:rPr>
          <w:rFonts w:asciiTheme="majorBidi" w:hAnsiTheme="majorBidi" w:cstheme="majorBidi"/>
        </w:rPr>
        <w:t>n of GSL and AWL word families</w:t>
      </w:r>
      <w:r w:rsidR="00BD0FDA" w:rsidRPr="0051022E">
        <w:rPr>
          <w:rFonts w:asciiTheme="majorBidi" w:hAnsiTheme="majorBidi" w:cstheme="majorBidi"/>
        </w:rPr>
        <w:t>.</w:t>
      </w:r>
      <w:r w:rsidR="0086671E" w:rsidRPr="0051022E">
        <w:rPr>
          <w:rFonts w:asciiTheme="majorBidi" w:hAnsiTheme="majorBidi" w:cstheme="majorBidi"/>
        </w:rPr>
        <w:t xml:space="preserve"> </w:t>
      </w:r>
    </w:p>
    <w:p w14:paraId="25ED92B4" w14:textId="548FD2E2" w:rsidR="0086671E" w:rsidRPr="0051022E" w:rsidRDefault="00535EF4" w:rsidP="0051022E">
      <w:pPr>
        <w:ind w:left="115" w:right="72" w:firstLine="562"/>
        <w:jc w:val="both"/>
        <w:rPr>
          <w:rFonts w:asciiTheme="majorBidi" w:hAnsiTheme="majorBidi" w:cstheme="majorBidi"/>
        </w:rPr>
      </w:pPr>
      <w:r w:rsidRPr="0051022E">
        <w:rPr>
          <w:rFonts w:asciiTheme="majorBidi" w:hAnsiTheme="majorBidi" w:cstheme="majorBidi"/>
        </w:rPr>
        <w:t>However, d</w:t>
      </w:r>
      <w:r w:rsidR="005A1E3F" w:rsidRPr="0051022E">
        <w:rPr>
          <w:rFonts w:asciiTheme="majorBidi" w:hAnsiTheme="majorBidi" w:cstheme="majorBidi"/>
        </w:rPr>
        <w:t xml:space="preserve">espite the plethora of research developing word lists </w:t>
      </w:r>
      <w:r w:rsidR="006F0E0C" w:rsidRPr="0051022E">
        <w:rPr>
          <w:rFonts w:asciiTheme="majorBidi" w:hAnsiTheme="majorBidi" w:cstheme="majorBidi"/>
        </w:rPr>
        <w:t xml:space="preserve">for different academic disciplines such as </w:t>
      </w:r>
      <w:r w:rsidR="005A1E3F" w:rsidRPr="0051022E">
        <w:rPr>
          <w:rFonts w:asciiTheme="majorBidi" w:hAnsiTheme="majorBidi" w:cstheme="majorBidi"/>
        </w:rPr>
        <w:t>Medicine (Chen &amp; Ge, 2007; Lei &amp; Liu, 2016; Wang, et al., 2008), Engineering (Mudraya, 2006; Ward, 2009), Applied Ling</w:t>
      </w:r>
      <w:r w:rsidR="009B5EBA" w:rsidRPr="0051022E">
        <w:rPr>
          <w:rFonts w:asciiTheme="majorBidi" w:hAnsiTheme="majorBidi" w:cstheme="majorBidi"/>
        </w:rPr>
        <w:t>uistics (Khani &amp; Tazik, 2013</w:t>
      </w:r>
      <w:r w:rsidR="002D3330" w:rsidRPr="0051022E">
        <w:rPr>
          <w:rFonts w:asciiTheme="majorBidi" w:hAnsiTheme="majorBidi" w:cstheme="majorBidi"/>
        </w:rPr>
        <w:t>; Vongpumivitich, Huang, &amp; Chung, 2008</w:t>
      </w:r>
      <w:r w:rsidR="005A1E3F" w:rsidRPr="0051022E">
        <w:rPr>
          <w:rFonts w:asciiTheme="majorBidi" w:hAnsiTheme="majorBidi" w:cstheme="majorBidi"/>
        </w:rPr>
        <w:t xml:space="preserve">), Finance and Economy (Li &amp; Qian, 2010;  Sutarsyah, 1993), Agriculture (Martinez, et al., 2009; Munoz, 2015), Chemistry (Valipouri &amp; Nassaji, 2013), Social Sciences (Kwary &amp; Artha, 2017)  and Nursing (Yang 2015), there have been almost no studies, to the best knowledge of the </w:t>
      </w:r>
      <w:r w:rsidR="00FC4A04" w:rsidRPr="0051022E">
        <w:rPr>
          <w:rFonts w:asciiTheme="majorBidi" w:hAnsiTheme="majorBidi" w:cstheme="majorBidi"/>
        </w:rPr>
        <w:t>author</w:t>
      </w:r>
      <w:r w:rsidR="005A1E3F" w:rsidRPr="0051022E">
        <w:rPr>
          <w:rFonts w:asciiTheme="majorBidi" w:hAnsiTheme="majorBidi" w:cstheme="majorBidi"/>
        </w:rPr>
        <w:t xml:space="preserve">, investigating words </w:t>
      </w:r>
      <w:r w:rsidR="00FC4A04" w:rsidRPr="0051022E">
        <w:rPr>
          <w:rFonts w:asciiTheme="majorBidi" w:hAnsiTheme="majorBidi" w:cstheme="majorBidi"/>
        </w:rPr>
        <w:t xml:space="preserve">frequently used </w:t>
      </w:r>
      <w:r w:rsidR="005A1E3F" w:rsidRPr="0051022E">
        <w:rPr>
          <w:rFonts w:asciiTheme="majorBidi" w:hAnsiTheme="majorBidi" w:cstheme="majorBidi"/>
        </w:rPr>
        <w:t xml:space="preserve">in </w:t>
      </w:r>
      <w:r w:rsidRPr="0051022E">
        <w:rPr>
          <w:rFonts w:asciiTheme="majorBidi" w:hAnsiTheme="majorBidi" w:cstheme="majorBidi"/>
        </w:rPr>
        <w:t xml:space="preserve">some academic disciplines such as </w:t>
      </w:r>
      <w:r w:rsidR="000F5676" w:rsidRPr="0051022E">
        <w:rPr>
          <w:rFonts w:asciiTheme="majorBidi" w:hAnsiTheme="majorBidi" w:cstheme="majorBidi"/>
        </w:rPr>
        <w:t>veterinary field and subfields</w:t>
      </w:r>
      <w:r w:rsidR="00FC4A04" w:rsidRPr="0051022E">
        <w:rPr>
          <w:rFonts w:asciiTheme="majorBidi" w:hAnsiTheme="majorBidi" w:cstheme="majorBidi"/>
        </w:rPr>
        <w:t xml:space="preserve">. Equine veterinary is </w:t>
      </w:r>
      <w:r w:rsidR="006F728F" w:rsidRPr="0051022E">
        <w:rPr>
          <w:rFonts w:asciiTheme="majorBidi" w:hAnsiTheme="majorBidi" w:cstheme="majorBidi"/>
        </w:rPr>
        <w:t>an</w:t>
      </w:r>
      <w:r w:rsidR="00FC4A04" w:rsidRPr="0051022E">
        <w:rPr>
          <w:rFonts w:asciiTheme="majorBidi" w:hAnsiTheme="majorBidi" w:cstheme="majorBidi"/>
        </w:rPr>
        <w:t xml:space="preserve"> important sub-discipline </w:t>
      </w:r>
      <w:r w:rsidR="006F728F" w:rsidRPr="0051022E">
        <w:rPr>
          <w:rFonts w:asciiTheme="majorBidi" w:hAnsiTheme="majorBidi" w:cstheme="majorBidi"/>
        </w:rPr>
        <w:t>of</w:t>
      </w:r>
      <w:r w:rsidR="00FC4A04" w:rsidRPr="0051022E">
        <w:rPr>
          <w:rFonts w:asciiTheme="majorBidi" w:hAnsiTheme="majorBidi" w:cstheme="majorBidi"/>
        </w:rPr>
        <w:t xml:space="preserve"> veterinary</w:t>
      </w:r>
      <w:r w:rsidR="006F728F" w:rsidRPr="0051022E">
        <w:rPr>
          <w:rFonts w:asciiTheme="majorBidi" w:hAnsiTheme="majorBidi" w:cstheme="majorBidi"/>
        </w:rPr>
        <w:t xml:space="preserve"> field as horses are domestic animals that </w:t>
      </w:r>
      <w:r w:rsidR="00AC1A73" w:rsidRPr="0051022E">
        <w:rPr>
          <w:rFonts w:asciiTheme="majorBidi" w:hAnsiTheme="majorBidi" w:cstheme="majorBidi"/>
        </w:rPr>
        <w:t>man has long used</w:t>
      </w:r>
      <w:r w:rsidR="006F728F" w:rsidRPr="0051022E">
        <w:rPr>
          <w:rFonts w:asciiTheme="majorBidi" w:hAnsiTheme="majorBidi" w:cstheme="majorBidi"/>
        </w:rPr>
        <w:t xml:space="preserve"> for various purposes such as agriculture, entertainment and police work. </w:t>
      </w:r>
      <w:r w:rsidR="00AC1A73" w:rsidRPr="0051022E">
        <w:rPr>
          <w:rFonts w:asciiTheme="majorBidi" w:hAnsiTheme="majorBidi" w:cstheme="majorBidi"/>
        </w:rPr>
        <w:t xml:space="preserve">Equine veterans and veterinary students need to increase their professional knowledge through reading scientific texts </w:t>
      </w:r>
      <w:r w:rsidR="00F72E94" w:rsidRPr="0051022E">
        <w:rPr>
          <w:rFonts w:asciiTheme="majorBidi" w:hAnsiTheme="majorBidi" w:cstheme="majorBidi"/>
        </w:rPr>
        <w:t xml:space="preserve">such as journal articles </w:t>
      </w:r>
      <w:r w:rsidR="00AC1A73" w:rsidRPr="0051022E">
        <w:rPr>
          <w:rFonts w:asciiTheme="majorBidi" w:hAnsiTheme="majorBidi" w:cstheme="majorBidi"/>
        </w:rPr>
        <w:t xml:space="preserve">presenting most recent discoveries </w:t>
      </w:r>
      <w:r w:rsidR="00FB4C17" w:rsidRPr="0051022E">
        <w:rPr>
          <w:rFonts w:asciiTheme="majorBidi" w:hAnsiTheme="majorBidi" w:cstheme="majorBidi"/>
        </w:rPr>
        <w:t xml:space="preserve">and innovations </w:t>
      </w:r>
      <w:r w:rsidR="00AC1A73" w:rsidRPr="0051022E">
        <w:rPr>
          <w:rFonts w:asciiTheme="majorBidi" w:hAnsiTheme="majorBidi" w:cstheme="majorBidi"/>
        </w:rPr>
        <w:t xml:space="preserve">about horses and their problems. </w:t>
      </w:r>
      <w:r w:rsidR="00F72E94" w:rsidRPr="0051022E">
        <w:rPr>
          <w:rFonts w:asciiTheme="majorBidi" w:hAnsiTheme="majorBidi" w:cstheme="majorBidi"/>
        </w:rPr>
        <w:t xml:space="preserve">The majority of scientific writings, including veterinary texts, are written in English and most journals publish articles in English. Therefore, equine veterans need to have developed </w:t>
      </w:r>
      <w:r w:rsidR="00AC1A73" w:rsidRPr="0051022E">
        <w:rPr>
          <w:rFonts w:asciiTheme="majorBidi" w:hAnsiTheme="majorBidi" w:cstheme="majorBidi"/>
        </w:rPr>
        <w:t xml:space="preserve">a large equine veterinary </w:t>
      </w:r>
      <w:r w:rsidR="00F72E94" w:rsidRPr="0051022E">
        <w:rPr>
          <w:rFonts w:asciiTheme="majorBidi" w:hAnsiTheme="majorBidi" w:cstheme="majorBidi"/>
        </w:rPr>
        <w:t>English lexicon</w:t>
      </w:r>
      <w:r w:rsidR="00AC1A73" w:rsidRPr="0051022E">
        <w:rPr>
          <w:rFonts w:asciiTheme="majorBidi" w:hAnsiTheme="majorBidi" w:cstheme="majorBidi"/>
        </w:rPr>
        <w:t xml:space="preserve"> so that they can read their professional texts </w:t>
      </w:r>
      <w:r w:rsidR="00F72E94" w:rsidRPr="0051022E">
        <w:rPr>
          <w:rFonts w:asciiTheme="majorBidi" w:hAnsiTheme="majorBidi" w:cstheme="majorBidi"/>
        </w:rPr>
        <w:t xml:space="preserve">easily and effectively. The present study aimed at developing a list of most </w:t>
      </w:r>
      <w:r w:rsidR="00AE529B" w:rsidRPr="0051022E">
        <w:rPr>
          <w:rFonts w:asciiTheme="majorBidi" w:hAnsiTheme="majorBidi" w:cstheme="majorBidi"/>
        </w:rPr>
        <w:t>important</w:t>
      </w:r>
      <w:r w:rsidR="00F72E94" w:rsidRPr="0051022E">
        <w:rPr>
          <w:rFonts w:asciiTheme="majorBidi" w:hAnsiTheme="majorBidi" w:cstheme="majorBidi"/>
        </w:rPr>
        <w:t xml:space="preserve"> words </w:t>
      </w:r>
      <w:r w:rsidR="00AE529B" w:rsidRPr="0051022E">
        <w:rPr>
          <w:rFonts w:asciiTheme="majorBidi" w:hAnsiTheme="majorBidi" w:cstheme="majorBidi"/>
        </w:rPr>
        <w:t>of</w:t>
      </w:r>
      <w:r w:rsidR="00F72E94" w:rsidRPr="0051022E">
        <w:rPr>
          <w:rFonts w:asciiTheme="majorBidi" w:hAnsiTheme="majorBidi" w:cstheme="majorBidi"/>
        </w:rPr>
        <w:t xml:space="preserve"> equine veterinary </w:t>
      </w:r>
      <w:r w:rsidR="00AE529B" w:rsidRPr="0051022E">
        <w:rPr>
          <w:rFonts w:asciiTheme="majorBidi" w:hAnsiTheme="majorBidi" w:cstheme="majorBidi"/>
        </w:rPr>
        <w:t>through a corpus study</w:t>
      </w:r>
      <w:r w:rsidR="00EA5A2E" w:rsidRPr="0051022E">
        <w:rPr>
          <w:rFonts w:asciiTheme="majorBidi" w:hAnsiTheme="majorBidi" w:cstheme="majorBidi"/>
        </w:rPr>
        <w:t>.</w:t>
      </w:r>
      <w:r w:rsidR="006F0E0C" w:rsidRPr="0051022E">
        <w:rPr>
          <w:rFonts w:asciiTheme="majorBidi" w:hAnsiTheme="majorBidi" w:cstheme="majorBidi"/>
        </w:rPr>
        <w:t xml:space="preserve"> </w:t>
      </w:r>
    </w:p>
    <w:p w14:paraId="71529A7A" w14:textId="1C05C28F" w:rsidR="00D34AAA" w:rsidRPr="00B92035" w:rsidRDefault="00CD7FC1" w:rsidP="00B92035">
      <w:pPr>
        <w:ind w:left="115" w:firstLine="0"/>
        <w:jc w:val="both"/>
        <w:rPr>
          <w:rFonts w:asciiTheme="majorBidi" w:hAnsiTheme="majorBidi" w:cstheme="majorBidi"/>
          <w:b/>
          <w:bCs/>
        </w:rPr>
      </w:pPr>
      <w:r w:rsidRPr="00B92035">
        <w:rPr>
          <w:rFonts w:asciiTheme="majorBidi" w:hAnsiTheme="majorBidi" w:cstheme="majorBidi"/>
          <w:b/>
          <w:bCs/>
        </w:rPr>
        <w:t xml:space="preserve">2. </w:t>
      </w:r>
      <w:r w:rsidR="00D34AAA" w:rsidRPr="00B92035">
        <w:rPr>
          <w:rFonts w:asciiTheme="majorBidi" w:hAnsiTheme="majorBidi" w:cstheme="majorBidi"/>
          <w:b/>
          <w:bCs/>
        </w:rPr>
        <w:t>Literature Review</w:t>
      </w:r>
    </w:p>
    <w:p w14:paraId="08FD241F" w14:textId="1A488CD0" w:rsidR="00B45436" w:rsidRPr="00D94FB4" w:rsidRDefault="00996322" w:rsidP="0051022E">
      <w:pPr>
        <w:ind w:left="115" w:right="72" w:firstLine="0"/>
        <w:jc w:val="both"/>
        <w:rPr>
          <w:rFonts w:ascii="Times New Roman" w:hAnsi="Times New Roman" w:cs="Times New Roman"/>
        </w:rPr>
      </w:pPr>
      <w:r w:rsidRPr="00D94FB4">
        <w:rPr>
          <w:rFonts w:ascii="Times New Roman" w:hAnsi="Times New Roman" w:cs="Times New Roman"/>
        </w:rPr>
        <w:t xml:space="preserve">The main question regarding vocabulary instruction is “what words should be taught to language learners?” There have been many studies attempting to work out these words </w:t>
      </w:r>
      <w:r w:rsidR="003061B3" w:rsidRPr="00D94FB4">
        <w:rPr>
          <w:rFonts w:ascii="Times New Roman" w:hAnsi="Times New Roman" w:cs="Times New Roman"/>
        </w:rPr>
        <w:t>and many word lists have been developed. The vocabulary control movement in early 20</w:t>
      </w:r>
      <w:r w:rsidR="003061B3" w:rsidRPr="00D94FB4">
        <w:rPr>
          <w:rFonts w:ascii="Times New Roman" w:hAnsi="Times New Roman" w:cs="Times New Roman"/>
          <w:vertAlign w:val="superscript"/>
        </w:rPr>
        <w:t>th</w:t>
      </w:r>
      <w:r w:rsidR="003061B3" w:rsidRPr="00D94FB4">
        <w:rPr>
          <w:rFonts w:ascii="Times New Roman" w:hAnsi="Times New Roman" w:cs="Times New Roman"/>
        </w:rPr>
        <w:t xml:space="preserve"> century was an attempt to limit the words to be taught in language courses. The movement “culminated in the appearance of Michel West’s A </w:t>
      </w:r>
      <w:r w:rsidR="003061B3" w:rsidRPr="00D94FB4">
        <w:rPr>
          <w:rFonts w:ascii="Times New Roman" w:hAnsi="Times New Roman" w:cs="Times New Roman"/>
        </w:rPr>
        <w:lastRenderedPageBreak/>
        <w:t xml:space="preserve">General Service List in </w:t>
      </w:r>
      <w:r w:rsidR="00912D1F" w:rsidRPr="00D94FB4">
        <w:rPr>
          <w:rFonts w:ascii="Times New Roman" w:hAnsi="Times New Roman" w:cs="Times New Roman"/>
        </w:rPr>
        <w:t>1936” (Seal, 1991, pp. 296-297)</w:t>
      </w:r>
      <w:r w:rsidR="008F17F6" w:rsidRPr="00D94FB4">
        <w:rPr>
          <w:rFonts w:ascii="Times New Roman" w:hAnsi="Times New Roman" w:cs="Times New Roman"/>
        </w:rPr>
        <w:t xml:space="preserve">. </w:t>
      </w:r>
      <w:r w:rsidR="00FF3A36" w:rsidRPr="00D94FB4">
        <w:rPr>
          <w:rFonts w:ascii="Times New Roman" w:hAnsi="Times New Roman" w:cs="Times New Roman"/>
        </w:rPr>
        <w:t>The list consists of 2000 word families</w:t>
      </w:r>
      <w:r w:rsidR="00A64A42" w:rsidRPr="00D94FB4">
        <w:rPr>
          <w:rFonts w:ascii="Times New Roman" w:hAnsi="Times New Roman" w:cs="Times New Roman"/>
        </w:rPr>
        <w:t>,</w:t>
      </w:r>
      <w:r w:rsidR="00FF3A36" w:rsidRPr="00D94FB4">
        <w:rPr>
          <w:rFonts w:ascii="Times New Roman" w:hAnsi="Times New Roman" w:cs="Times New Roman"/>
        </w:rPr>
        <w:t xml:space="preserve"> which are claimed to be frequently used in written and spoken language. </w:t>
      </w:r>
      <w:r w:rsidR="00E71EE7" w:rsidRPr="00D94FB4">
        <w:rPr>
          <w:rFonts w:ascii="Times New Roman" w:hAnsi="Times New Roman" w:cs="Times New Roman"/>
        </w:rPr>
        <w:t>However,</w:t>
      </w:r>
      <w:r w:rsidR="00A64A42" w:rsidRPr="00D94FB4">
        <w:rPr>
          <w:rFonts w:ascii="Times New Roman" w:hAnsi="Times New Roman" w:cs="Times New Roman"/>
        </w:rPr>
        <w:t xml:space="preserve"> the list has been criticized for some drawbacks. Engels (1968) claimed that the second 1000 GSL words are not truly general English words as they covered only around 4.7% of running words in non-fiction texts</w:t>
      </w:r>
      <w:r w:rsidR="0004239C" w:rsidRPr="00D94FB4">
        <w:rPr>
          <w:rFonts w:ascii="Times New Roman" w:hAnsi="Times New Roman" w:cs="Times New Roman"/>
        </w:rPr>
        <w:t>. He considered them ‘fallacious’ as “they cannot be called general service words” (p. 266). Richards (197</w:t>
      </w:r>
      <w:r w:rsidR="00EA3DC2" w:rsidRPr="00D94FB4">
        <w:rPr>
          <w:rFonts w:ascii="Times New Roman" w:hAnsi="Times New Roman" w:cs="Times New Roman"/>
        </w:rPr>
        <w:t>4</w:t>
      </w:r>
      <w:r w:rsidR="0004239C" w:rsidRPr="00D94FB4">
        <w:rPr>
          <w:rFonts w:ascii="Times New Roman" w:hAnsi="Times New Roman" w:cs="Times New Roman"/>
        </w:rPr>
        <w:t>) questioned the age of the GSL as it was developed in early and mid-</w:t>
      </w:r>
      <w:r w:rsidR="005A4D96" w:rsidRPr="00D94FB4">
        <w:rPr>
          <w:rFonts w:ascii="Times New Roman" w:hAnsi="Times New Roman" w:cs="Times New Roman"/>
        </w:rPr>
        <w:t>20</w:t>
      </w:r>
      <w:r w:rsidR="005A4D96" w:rsidRPr="00D94FB4">
        <w:rPr>
          <w:rFonts w:ascii="Times New Roman" w:hAnsi="Times New Roman" w:cs="Times New Roman"/>
          <w:vertAlign w:val="superscript"/>
        </w:rPr>
        <w:t>th</w:t>
      </w:r>
      <w:r w:rsidR="005A4D96" w:rsidRPr="00D94FB4">
        <w:rPr>
          <w:rFonts w:ascii="Times New Roman" w:hAnsi="Times New Roman" w:cs="Times New Roman"/>
        </w:rPr>
        <w:t xml:space="preserve"> century</w:t>
      </w:r>
      <w:r w:rsidR="0004239C" w:rsidRPr="00D94FB4">
        <w:rPr>
          <w:rFonts w:ascii="Times New Roman" w:hAnsi="Times New Roman" w:cs="Times New Roman"/>
        </w:rPr>
        <w:t xml:space="preserve"> and it does not include many words which have been created afterward. Words such as </w:t>
      </w:r>
      <w:r w:rsidR="005A4D96" w:rsidRPr="00D94FB4">
        <w:rPr>
          <w:rFonts w:ascii="Times New Roman" w:hAnsi="Times New Roman" w:cs="Times New Roman"/>
          <w:i/>
          <w:iCs/>
        </w:rPr>
        <w:t>television</w:t>
      </w:r>
      <w:r w:rsidR="0004239C" w:rsidRPr="00D94FB4">
        <w:rPr>
          <w:rFonts w:ascii="Times New Roman" w:hAnsi="Times New Roman" w:cs="Times New Roman"/>
        </w:rPr>
        <w:t xml:space="preserve">, </w:t>
      </w:r>
      <w:r w:rsidR="0004239C" w:rsidRPr="00D94FB4">
        <w:rPr>
          <w:rFonts w:ascii="Times New Roman" w:hAnsi="Times New Roman" w:cs="Times New Roman"/>
          <w:i/>
          <w:iCs/>
        </w:rPr>
        <w:t>computer</w:t>
      </w:r>
      <w:r w:rsidR="0004239C" w:rsidRPr="00D94FB4">
        <w:rPr>
          <w:rFonts w:ascii="Times New Roman" w:hAnsi="Times New Roman" w:cs="Times New Roman"/>
        </w:rPr>
        <w:t xml:space="preserve">, </w:t>
      </w:r>
      <w:r w:rsidR="0004239C" w:rsidRPr="00D94FB4">
        <w:rPr>
          <w:rFonts w:ascii="Times New Roman" w:hAnsi="Times New Roman" w:cs="Times New Roman"/>
          <w:i/>
          <w:iCs/>
        </w:rPr>
        <w:t>drug</w:t>
      </w:r>
      <w:r w:rsidR="0004239C" w:rsidRPr="00D94FB4">
        <w:rPr>
          <w:rFonts w:ascii="Times New Roman" w:hAnsi="Times New Roman" w:cs="Times New Roman"/>
        </w:rPr>
        <w:t xml:space="preserve">, </w:t>
      </w:r>
      <w:r w:rsidR="0004239C" w:rsidRPr="00D94FB4">
        <w:rPr>
          <w:rFonts w:ascii="Times New Roman" w:hAnsi="Times New Roman" w:cs="Times New Roman"/>
          <w:i/>
          <w:iCs/>
        </w:rPr>
        <w:t>battery</w:t>
      </w:r>
      <w:r w:rsidR="005A4D96" w:rsidRPr="00D94FB4">
        <w:rPr>
          <w:rFonts w:ascii="Times New Roman" w:hAnsi="Times New Roman" w:cs="Times New Roman"/>
        </w:rPr>
        <w:t xml:space="preserve">, and </w:t>
      </w:r>
      <w:r w:rsidR="005A4D96" w:rsidRPr="00D94FB4">
        <w:rPr>
          <w:rFonts w:ascii="Times New Roman" w:hAnsi="Times New Roman" w:cs="Times New Roman"/>
          <w:i/>
          <w:iCs/>
        </w:rPr>
        <w:t>internet</w:t>
      </w:r>
      <w:r w:rsidR="005A4D96" w:rsidRPr="00D94FB4">
        <w:rPr>
          <w:rFonts w:ascii="Times New Roman" w:hAnsi="Times New Roman" w:cs="Times New Roman"/>
        </w:rPr>
        <w:t>,</w:t>
      </w:r>
      <w:r w:rsidR="0004239C" w:rsidRPr="00D94FB4">
        <w:rPr>
          <w:rFonts w:ascii="Times New Roman" w:hAnsi="Times New Roman" w:cs="Times New Roman"/>
        </w:rPr>
        <w:t xml:space="preserve"> which have</w:t>
      </w:r>
      <w:r w:rsidR="005A4D96" w:rsidRPr="00D94FB4">
        <w:rPr>
          <w:rFonts w:ascii="Times New Roman" w:hAnsi="Times New Roman" w:cs="Times New Roman"/>
        </w:rPr>
        <w:t xml:space="preserve"> been developed or gained currency since the first half of the 20</w:t>
      </w:r>
      <w:r w:rsidR="005A4D96" w:rsidRPr="00D94FB4">
        <w:rPr>
          <w:rFonts w:ascii="Times New Roman" w:hAnsi="Times New Roman" w:cs="Times New Roman"/>
          <w:vertAlign w:val="superscript"/>
        </w:rPr>
        <w:t>th</w:t>
      </w:r>
      <w:r w:rsidR="005A4D96" w:rsidRPr="00D94FB4">
        <w:rPr>
          <w:rFonts w:ascii="Times New Roman" w:hAnsi="Times New Roman" w:cs="Times New Roman"/>
        </w:rPr>
        <w:t xml:space="preserve"> century are missing in the list. </w:t>
      </w:r>
      <w:r w:rsidR="00C71AD1" w:rsidRPr="00D94FB4">
        <w:rPr>
          <w:rFonts w:ascii="Times New Roman" w:hAnsi="Times New Roman" w:cs="Times New Roman"/>
        </w:rPr>
        <w:t>Also the GSL is criticized for not taking the concept of coverage into account (Nelson, 2000). Moreover, the employed corpus seems to have been replete with fiction texts. The list covered over 90% of the running words in</w:t>
      </w:r>
      <w:r w:rsidR="00F63E11" w:rsidRPr="00D94FB4">
        <w:rPr>
          <w:rFonts w:ascii="Times New Roman" w:hAnsi="Times New Roman" w:cs="Times New Roman"/>
        </w:rPr>
        <w:t xml:space="preserve"> a corpus of fiction texts (</w:t>
      </w:r>
      <w:r w:rsidR="00F63E11" w:rsidRPr="00D94FB4">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Hir</w:t>
      </w:r>
      <w:r w:rsidR="00C71AD1" w:rsidRPr="00D94FB4">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w:t>
      </w:r>
      <w:r w:rsidR="00C71AD1" w:rsidRPr="00D94FB4">
        <w:rPr>
          <w:rFonts w:ascii="Times New Roman" w:hAnsi="Times New Roman" w:cs="Times New Roman"/>
        </w:rPr>
        <w:t xml:space="preserve"> &amp; Nation, 1992) while it covered around 76% of nonfiction texts (Coxhead, 2000).</w:t>
      </w:r>
      <w:r w:rsidR="00B45436" w:rsidRPr="00D94FB4">
        <w:rPr>
          <w:rFonts w:ascii="Times New Roman" w:hAnsi="Times New Roman" w:cs="Times New Roman"/>
        </w:rPr>
        <w:t xml:space="preserve"> </w:t>
      </w:r>
    </w:p>
    <w:p w14:paraId="5498C0C7" w14:textId="499F5589" w:rsidR="009E696D" w:rsidRPr="00D94FB4" w:rsidRDefault="00F6032A" w:rsidP="0051022E">
      <w:pPr>
        <w:ind w:left="115" w:right="72" w:firstLine="562"/>
        <w:jc w:val="both"/>
        <w:rPr>
          <w:rFonts w:ascii="Times New Roman" w:hAnsi="Times New Roman" w:cs="Times New Roman"/>
        </w:rPr>
      </w:pPr>
      <w:r w:rsidRPr="00D94FB4">
        <w:rPr>
          <w:rFonts w:ascii="Times New Roman" w:hAnsi="Times New Roman" w:cs="Times New Roman"/>
        </w:rPr>
        <w:t>With the advent of English for Academic Purposes (EAP)</w:t>
      </w:r>
      <w:r w:rsidR="00B73B92" w:rsidRPr="00D94FB4">
        <w:rPr>
          <w:rFonts w:ascii="Times New Roman" w:hAnsi="Times New Roman" w:cs="Times New Roman"/>
        </w:rPr>
        <w:t xml:space="preserve"> in 1970s</w:t>
      </w:r>
      <w:r w:rsidRPr="00D94FB4">
        <w:rPr>
          <w:rFonts w:ascii="Times New Roman" w:hAnsi="Times New Roman" w:cs="Times New Roman"/>
        </w:rPr>
        <w:t>, there was a plethora of research trying to develop word lists for academic purposes (</w:t>
      </w:r>
      <w:r w:rsidR="00E84A3E" w:rsidRPr="00D94FB4">
        <w:rPr>
          <w:rFonts w:ascii="Times New Roman" w:hAnsi="Times New Roman" w:cs="Times New Roman"/>
        </w:rPr>
        <w:t xml:space="preserve">e.g., </w:t>
      </w:r>
      <w:r w:rsidRPr="00D94FB4">
        <w:rPr>
          <w:rFonts w:ascii="Times New Roman" w:hAnsi="Times New Roman" w:cs="Times New Roman"/>
        </w:rPr>
        <w:t>Cowan, 1974; Friel, 1978; Inman, 1978; K</w:t>
      </w:r>
      <w:r w:rsidR="00E84A3E" w:rsidRPr="00D94FB4">
        <w:rPr>
          <w:rFonts w:ascii="Times New Roman" w:hAnsi="Times New Roman" w:cs="Times New Roman"/>
        </w:rPr>
        <w:t>irkham, 1978; Wingard, 1981</w:t>
      </w:r>
      <w:r w:rsidRPr="00D94FB4">
        <w:rPr>
          <w:rFonts w:ascii="Times New Roman" w:hAnsi="Times New Roman" w:cs="Times New Roman"/>
        </w:rPr>
        <w:t xml:space="preserve">). </w:t>
      </w:r>
      <w:r w:rsidR="00505A30" w:rsidRPr="00D94FB4">
        <w:rPr>
          <w:rFonts w:ascii="Times New Roman" w:hAnsi="Times New Roman" w:cs="Times New Roman"/>
        </w:rPr>
        <w:t xml:space="preserve">Some studies worked on academic corpora to develop their academic word lists and some other studies used other approaches to develop their lists. Campion and Elly (1971) </w:t>
      </w:r>
      <w:r w:rsidR="00F21C01" w:rsidRPr="00D94FB4">
        <w:rPr>
          <w:rFonts w:ascii="Times New Roman" w:hAnsi="Times New Roman" w:cs="Times New Roman"/>
        </w:rPr>
        <w:t>and Praninskas (1972) developed their lists of academic vocabulary working on</w:t>
      </w:r>
      <w:r w:rsidR="00505A30" w:rsidRPr="00D94FB4">
        <w:rPr>
          <w:rFonts w:ascii="Times New Roman" w:hAnsi="Times New Roman" w:cs="Times New Roman"/>
        </w:rPr>
        <w:t xml:space="preserve"> academic </w:t>
      </w:r>
      <w:r w:rsidR="00F21C01" w:rsidRPr="00D94FB4">
        <w:rPr>
          <w:rFonts w:ascii="Times New Roman" w:hAnsi="Times New Roman" w:cs="Times New Roman"/>
        </w:rPr>
        <w:t>corpora</w:t>
      </w:r>
      <w:r w:rsidR="00505A30" w:rsidRPr="00D94FB4">
        <w:rPr>
          <w:rFonts w:ascii="Times New Roman" w:hAnsi="Times New Roman" w:cs="Times New Roman"/>
        </w:rPr>
        <w:t xml:space="preserve"> containing texts from a range of academic disciplines</w:t>
      </w:r>
      <w:r w:rsidR="00F21C01" w:rsidRPr="00D94FB4">
        <w:rPr>
          <w:rFonts w:ascii="Times New Roman" w:hAnsi="Times New Roman" w:cs="Times New Roman"/>
        </w:rPr>
        <w:t>.</w:t>
      </w:r>
      <w:r w:rsidR="00505A30" w:rsidRPr="00D94FB4">
        <w:rPr>
          <w:rFonts w:ascii="Times New Roman" w:hAnsi="Times New Roman" w:cs="Times New Roman"/>
        </w:rPr>
        <w:t xml:space="preserve"> </w:t>
      </w:r>
      <w:r w:rsidR="00E07018" w:rsidRPr="00D94FB4">
        <w:rPr>
          <w:rFonts w:ascii="Times New Roman" w:hAnsi="Times New Roman" w:cs="Times New Roman"/>
        </w:rPr>
        <w:t>Lynn (173) and Ghadessy (1979) collected words that university students had</w:t>
      </w:r>
      <w:r w:rsidR="00982084" w:rsidRPr="00D94FB4">
        <w:rPr>
          <w:rFonts w:ascii="Times New Roman" w:hAnsi="Times New Roman" w:cs="Times New Roman"/>
        </w:rPr>
        <w:t xml:space="preserve"> written annotations above them in their English textbooks. </w:t>
      </w:r>
      <w:r w:rsidR="00E07018" w:rsidRPr="00D94FB4">
        <w:rPr>
          <w:rFonts w:ascii="Times New Roman" w:hAnsi="Times New Roman" w:cs="Times New Roman"/>
        </w:rPr>
        <w:t>Xue and Nation (1984) combined and edited these four lists to create the</w:t>
      </w:r>
      <w:r w:rsidR="00982084" w:rsidRPr="00D94FB4">
        <w:rPr>
          <w:rFonts w:ascii="Times New Roman" w:hAnsi="Times New Roman" w:cs="Times New Roman"/>
        </w:rPr>
        <w:t>ir</w:t>
      </w:r>
      <w:r w:rsidR="00E07018" w:rsidRPr="00D94FB4">
        <w:rPr>
          <w:rFonts w:ascii="Times New Roman" w:hAnsi="Times New Roman" w:cs="Times New Roman"/>
        </w:rPr>
        <w:t xml:space="preserve"> University Word List (UWL)</w:t>
      </w:r>
      <w:r w:rsidR="00982084" w:rsidRPr="00D94FB4">
        <w:rPr>
          <w:rFonts w:ascii="Times New Roman" w:hAnsi="Times New Roman" w:cs="Times New Roman"/>
        </w:rPr>
        <w:t>.</w:t>
      </w:r>
      <w:r w:rsidR="00E07018" w:rsidRPr="00D94FB4">
        <w:rPr>
          <w:rFonts w:ascii="Times New Roman" w:hAnsi="Times New Roman" w:cs="Times New Roman"/>
        </w:rPr>
        <w:t xml:space="preserve"> </w:t>
      </w:r>
      <w:r w:rsidR="00982084" w:rsidRPr="00D94FB4">
        <w:rPr>
          <w:rFonts w:ascii="Times New Roman" w:hAnsi="Times New Roman" w:cs="Times New Roman"/>
        </w:rPr>
        <w:t>The list</w:t>
      </w:r>
      <w:r w:rsidR="00E07018" w:rsidRPr="00D94FB4">
        <w:rPr>
          <w:rFonts w:ascii="Times New Roman" w:hAnsi="Times New Roman" w:cs="Times New Roman"/>
        </w:rPr>
        <w:t xml:space="preserve"> </w:t>
      </w:r>
      <w:r w:rsidR="00982084" w:rsidRPr="00D94FB4">
        <w:rPr>
          <w:rFonts w:ascii="Times New Roman" w:hAnsi="Times New Roman" w:cs="Times New Roman"/>
        </w:rPr>
        <w:t>contained</w:t>
      </w:r>
      <w:r w:rsidR="00E07018" w:rsidRPr="00D94FB4">
        <w:rPr>
          <w:rFonts w:ascii="Times New Roman" w:hAnsi="Times New Roman" w:cs="Times New Roman"/>
        </w:rPr>
        <w:t xml:space="preserve"> 840 word families and covered around 8.5% of academic texts.</w:t>
      </w:r>
      <w:r w:rsidR="004D0387" w:rsidRPr="00D94FB4">
        <w:rPr>
          <w:rFonts w:ascii="Times New Roman" w:hAnsi="Times New Roman" w:cs="Times New Roman"/>
        </w:rPr>
        <w:t xml:space="preserve"> </w:t>
      </w:r>
      <w:r w:rsidR="00B73B92" w:rsidRPr="00D94FB4">
        <w:rPr>
          <w:rFonts w:ascii="Times New Roman" w:hAnsi="Times New Roman" w:cs="Times New Roman"/>
        </w:rPr>
        <w:t xml:space="preserve">The search for academic vocabulary culminated in Coxhead’s (2000) Academic Word List (AWL). </w:t>
      </w:r>
      <w:r w:rsidR="004D0387" w:rsidRPr="00D94FB4">
        <w:rPr>
          <w:rFonts w:ascii="Times New Roman" w:hAnsi="Times New Roman" w:cs="Times New Roman"/>
        </w:rPr>
        <w:t xml:space="preserve">Coxhead developed her </w:t>
      </w:r>
      <w:r w:rsidR="00B73B92" w:rsidRPr="00D94FB4">
        <w:rPr>
          <w:rFonts w:ascii="Times New Roman" w:hAnsi="Times New Roman" w:cs="Times New Roman"/>
        </w:rPr>
        <w:t>list</w:t>
      </w:r>
      <w:r w:rsidR="004D0387" w:rsidRPr="00D94FB4">
        <w:rPr>
          <w:rFonts w:ascii="Times New Roman" w:hAnsi="Times New Roman" w:cs="Times New Roman"/>
        </w:rPr>
        <w:t xml:space="preserve"> examining </w:t>
      </w:r>
      <w:r w:rsidR="00B3731F" w:rsidRPr="00D94FB4">
        <w:rPr>
          <w:rFonts w:ascii="Times New Roman" w:hAnsi="Times New Roman" w:cs="Times New Roman"/>
        </w:rPr>
        <w:t xml:space="preserve">an academic corpus of 3.5 million running words. </w:t>
      </w:r>
      <w:r w:rsidR="00B73B92" w:rsidRPr="00D94FB4">
        <w:rPr>
          <w:rFonts w:ascii="Times New Roman" w:hAnsi="Times New Roman" w:cs="Times New Roman"/>
        </w:rPr>
        <w:t>The</w:t>
      </w:r>
      <w:r w:rsidR="009977C2" w:rsidRPr="00D94FB4">
        <w:rPr>
          <w:rFonts w:ascii="Times New Roman" w:hAnsi="Times New Roman" w:cs="Times New Roman"/>
        </w:rPr>
        <w:t xml:space="preserve"> list consisted of 570 word families and was shown to cover ar</w:t>
      </w:r>
      <w:r w:rsidR="009E696D" w:rsidRPr="00D94FB4">
        <w:rPr>
          <w:rFonts w:ascii="Times New Roman" w:hAnsi="Times New Roman" w:cs="Times New Roman"/>
        </w:rPr>
        <w:t>ound 10% of the academic corpus.</w:t>
      </w:r>
    </w:p>
    <w:p w14:paraId="1A556CA9" w14:textId="08A2C34B" w:rsidR="00B73B92" w:rsidRPr="00D94FB4" w:rsidRDefault="000D1BED" w:rsidP="0051022E">
      <w:pPr>
        <w:ind w:left="115" w:right="72" w:firstLine="562"/>
        <w:jc w:val="both"/>
        <w:rPr>
          <w:rFonts w:ascii="Times New Roman" w:hAnsi="Times New Roman" w:cs="Times New Roman"/>
        </w:rPr>
      </w:pPr>
      <w:r w:rsidRPr="00D94FB4">
        <w:rPr>
          <w:rFonts w:ascii="Times New Roman" w:hAnsi="Times New Roman" w:cs="Times New Roman"/>
        </w:rPr>
        <w:t>Due to the drawbacks of the GSL</w:t>
      </w:r>
      <w:r w:rsidR="00B73B92" w:rsidRPr="00D94FB4">
        <w:rPr>
          <w:rFonts w:ascii="Times New Roman" w:hAnsi="Times New Roman" w:cs="Times New Roman"/>
        </w:rPr>
        <w:t xml:space="preserve">, there </w:t>
      </w:r>
      <w:r w:rsidRPr="00D94FB4">
        <w:rPr>
          <w:rFonts w:ascii="Times New Roman" w:hAnsi="Times New Roman" w:cs="Times New Roman"/>
        </w:rPr>
        <w:t xml:space="preserve">recently </w:t>
      </w:r>
      <w:r w:rsidR="00B73B92" w:rsidRPr="00D94FB4">
        <w:rPr>
          <w:rFonts w:ascii="Times New Roman" w:hAnsi="Times New Roman" w:cs="Times New Roman"/>
        </w:rPr>
        <w:t xml:space="preserve">have been some studies to replace </w:t>
      </w:r>
      <w:r w:rsidRPr="00D94FB4">
        <w:rPr>
          <w:rFonts w:ascii="Times New Roman" w:hAnsi="Times New Roman" w:cs="Times New Roman"/>
        </w:rPr>
        <w:t>it</w:t>
      </w:r>
      <w:r w:rsidR="00B73B92" w:rsidRPr="00D94FB4">
        <w:rPr>
          <w:rFonts w:ascii="Times New Roman" w:hAnsi="Times New Roman" w:cs="Times New Roman"/>
        </w:rPr>
        <w:t xml:space="preserve"> with newer general service lists.  Browne (2014) explored a subsection of Cambridge English Corpus (CEC), a corpus of 273 million running words, and created his own word list. The list was named A New General Service List and included 2801 headwords. However, this list, too, was criticized for some drawbacks. A major criticism against the employed corpus was that it left out academic and newspaper texts from the CEC corpus and the existence of the learner English was unwarranted as learner English is most probably different from native speaker English. Also, the resulting list is too large to be presented in EAP courses or learned by EAP students.  Brezina and Gablasova (2013) developed their New General Service List comparing four general English corpora of varying sizes (from 1 million to 12 billion running words). The researchers came up with a list of 2122 words common to the four corpora to which they added 372 new words. The researchers compared corpora of varying sizes and ages and one of the corpora (EnTenTen12) was developed by extensive web scrawling without an appropriate genre classification. It was not made sure that different genres have proportionate size in the corpus.</w:t>
      </w:r>
    </w:p>
    <w:p w14:paraId="032863BE" w14:textId="53324BE5" w:rsidR="00300598" w:rsidRPr="00D94FB4" w:rsidRDefault="000D1BED" w:rsidP="0051022E">
      <w:pPr>
        <w:ind w:left="115" w:right="72" w:firstLine="562"/>
        <w:jc w:val="both"/>
        <w:rPr>
          <w:rFonts w:ascii="Times New Roman" w:hAnsi="Times New Roman" w:cs="Times New Roman"/>
        </w:rPr>
      </w:pPr>
      <w:r w:rsidRPr="00D94FB4">
        <w:rPr>
          <w:rFonts w:ascii="Times New Roman" w:hAnsi="Times New Roman" w:cs="Times New Roman"/>
        </w:rPr>
        <w:t>Regarding academic vocabulary, some researchers have criticized a single monolithic academic vocabulary and have favored academic vocabulary lists for each academic discipline</w:t>
      </w:r>
      <w:r w:rsidR="00C37ADC" w:rsidRPr="00D94FB4">
        <w:rPr>
          <w:rFonts w:ascii="Times New Roman" w:hAnsi="Times New Roman" w:cs="Times New Roman"/>
        </w:rPr>
        <w:t xml:space="preserve">, arguing that words have different meanings and functions in different disciplines (e.g., </w:t>
      </w:r>
      <w:r w:rsidR="00FE7A9E" w:rsidRPr="00D94FB4">
        <w:rPr>
          <w:rFonts w:ascii="Times New Roman" w:hAnsi="Times New Roman" w:cs="Times New Roman"/>
        </w:rPr>
        <w:t>Hyland &amp;</w:t>
      </w:r>
      <w:r w:rsidR="00C37ADC" w:rsidRPr="00D94FB4">
        <w:rPr>
          <w:rFonts w:ascii="Times New Roman" w:hAnsi="Times New Roman" w:cs="Times New Roman"/>
        </w:rPr>
        <w:t xml:space="preserve"> Tse, 2007)</w:t>
      </w:r>
      <w:r w:rsidR="00DD79A9" w:rsidRPr="00D94FB4">
        <w:rPr>
          <w:rFonts w:ascii="Times New Roman" w:hAnsi="Times New Roman" w:cs="Times New Roman"/>
        </w:rPr>
        <w:t xml:space="preserve">. They </w:t>
      </w:r>
      <w:r w:rsidR="009E696D" w:rsidRPr="00D94FB4">
        <w:rPr>
          <w:rFonts w:ascii="Times New Roman" w:hAnsi="Times New Roman" w:cs="Times New Roman"/>
        </w:rPr>
        <w:t>assumed that every academic discipline has its own vocabulary list a</w:t>
      </w:r>
      <w:r w:rsidR="00E96F65" w:rsidRPr="00D94FB4">
        <w:rPr>
          <w:rFonts w:ascii="Times New Roman" w:hAnsi="Times New Roman" w:cs="Times New Roman"/>
        </w:rPr>
        <w:t>nd tried to develop lists for more specific academic disciplines</w:t>
      </w:r>
      <w:r w:rsidR="00F81CDC" w:rsidRPr="00D94FB4">
        <w:rPr>
          <w:rFonts w:ascii="Times New Roman" w:hAnsi="Times New Roman" w:cs="Times New Roman"/>
        </w:rPr>
        <w:t xml:space="preserve"> </w:t>
      </w:r>
      <w:r w:rsidR="00E96F65" w:rsidRPr="00D94FB4">
        <w:rPr>
          <w:rFonts w:ascii="Times New Roman" w:hAnsi="Times New Roman" w:cs="Times New Roman"/>
        </w:rPr>
        <w:t>(</w:t>
      </w:r>
      <w:r w:rsidR="00DD79A9" w:rsidRPr="00D94FB4">
        <w:rPr>
          <w:rFonts w:ascii="Times New Roman" w:hAnsi="Times New Roman" w:cs="Times New Roman"/>
        </w:rPr>
        <w:t xml:space="preserve">e.g., </w:t>
      </w:r>
      <w:r w:rsidR="00E96F65" w:rsidRPr="00D94FB4">
        <w:rPr>
          <w:rFonts w:ascii="Times New Roman" w:hAnsi="Times New Roman" w:cs="Times New Roman"/>
        </w:rPr>
        <w:t>Chung, 2009; Lei &amp; Li</w:t>
      </w:r>
      <w:r w:rsidR="001F0681" w:rsidRPr="00D94FB4">
        <w:rPr>
          <w:rFonts w:ascii="Times New Roman" w:hAnsi="Times New Roman" w:cs="Times New Roman"/>
        </w:rPr>
        <w:t xml:space="preserve">u, 2016; Martinez </w:t>
      </w:r>
      <w:r w:rsidR="008B4C5C" w:rsidRPr="00D94FB4">
        <w:rPr>
          <w:rFonts w:ascii="Times New Roman" w:hAnsi="Times New Roman" w:cs="Times New Roman"/>
        </w:rPr>
        <w:t>et al.</w:t>
      </w:r>
      <w:r w:rsidR="00E96F65" w:rsidRPr="00D94FB4">
        <w:rPr>
          <w:rFonts w:ascii="Times New Roman" w:hAnsi="Times New Roman" w:cs="Times New Roman"/>
        </w:rPr>
        <w:t>, 2009; Moini &amp; Islami</w:t>
      </w:r>
      <w:r w:rsidR="003A6563" w:rsidRPr="00D94FB4">
        <w:rPr>
          <w:rFonts w:ascii="Times New Roman" w:hAnsi="Times New Roman" w:cs="Times New Roman"/>
        </w:rPr>
        <w:t>zadeh, 2016; Mudraya, 2006; Mun</w:t>
      </w:r>
      <w:r w:rsidR="00E96F65" w:rsidRPr="00D94FB4">
        <w:rPr>
          <w:rFonts w:ascii="Times New Roman" w:hAnsi="Times New Roman" w:cs="Times New Roman"/>
        </w:rPr>
        <w:t>o</w:t>
      </w:r>
      <w:r w:rsidR="003A6563" w:rsidRPr="00D94FB4">
        <w:rPr>
          <w:rFonts w:ascii="Times New Roman" w:hAnsi="Times New Roman" w:cs="Times New Roman"/>
        </w:rPr>
        <w:t>z</w:t>
      </w:r>
      <w:r w:rsidR="00E96F65" w:rsidRPr="00D94FB4">
        <w:rPr>
          <w:rFonts w:ascii="Times New Roman" w:hAnsi="Times New Roman" w:cs="Times New Roman"/>
        </w:rPr>
        <w:t xml:space="preserve">, 2015; </w:t>
      </w:r>
      <w:r w:rsidR="00A90B53" w:rsidRPr="00D94FB4">
        <w:rPr>
          <w:rFonts w:ascii="Times New Roman" w:hAnsi="Times New Roman" w:cs="Times New Roman"/>
        </w:rPr>
        <w:t>Valipou</w:t>
      </w:r>
      <w:r w:rsidR="00BC25D0" w:rsidRPr="00D94FB4">
        <w:rPr>
          <w:rFonts w:ascii="Times New Roman" w:hAnsi="Times New Roman" w:cs="Times New Roman"/>
        </w:rPr>
        <w:t xml:space="preserve">ri &amp; Nassaji, 2013; </w:t>
      </w:r>
      <w:r w:rsidR="008B4C5C" w:rsidRPr="00D94FB4">
        <w:rPr>
          <w:rFonts w:ascii="Times New Roman" w:hAnsi="Times New Roman" w:cs="Times New Roman"/>
        </w:rPr>
        <w:t>Ward, 2009; W</w:t>
      </w:r>
      <w:r w:rsidR="00F05AA7" w:rsidRPr="00D94FB4">
        <w:rPr>
          <w:rFonts w:ascii="Times New Roman" w:hAnsi="Times New Roman" w:cs="Times New Roman"/>
        </w:rPr>
        <w:t xml:space="preserve">ang </w:t>
      </w:r>
      <w:r w:rsidR="008B4C5C" w:rsidRPr="00D94FB4">
        <w:rPr>
          <w:rFonts w:ascii="Times New Roman" w:hAnsi="Times New Roman" w:cs="Times New Roman"/>
        </w:rPr>
        <w:t>et al.,</w:t>
      </w:r>
      <w:r w:rsidR="00E96F65" w:rsidRPr="00D94FB4">
        <w:rPr>
          <w:rFonts w:ascii="Times New Roman" w:hAnsi="Times New Roman" w:cs="Times New Roman"/>
        </w:rPr>
        <w:t xml:space="preserve"> 2008).  </w:t>
      </w:r>
      <w:r w:rsidR="00F81CDC" w:rsidRPr="00D94FB4">
        <w:rPr>
          <w:rFonts w:ascii="Times New Roman" w:hAnsi="Times New Roman" w:cs="Times New Roman"/>
        </w:rPr>
        <w:t>Ward analyzed a corpus of engineering texts and developed his “basic engineering English word list</w:t>
      </w:r>
      <w:r w:rsidR="003A6563" w:rsidRPr="00D94FB4">
        <w:rPr>
          <w:rFonts w:ascii="Times New Roman" w:hAnsi="Times New Roman" w:cs="Times New Roman"/>
        </w:rPr>
        <w:t>”. Mun</w:t>
      </w:r>
      <w:r w:rsidR="00F81CDC" w:rsidRPr="00D94FB4">
        <w:rPr>
          <w:rFonts w:ascii="Times New Roman" w:hAnsi="Times New Roman" w:cs="Times New Roman"/>
        </w:rPr>
        <w:t>o</w:t>
      </w:r>
      <w:r w:rsidR="003A6563" w:rsidRPr="00D94FB4">
        <w:rPr>
          <w:rFonts w:ascii="Times New Roman" w:hAnsi="Times New Roman" w:cs="Times New Roman"/>
        </w:rPr>
        <w:t>z</w:t>
      </w:r>
      <w:r w:rsidR="00C37ADC" w:rsidRPr="00D94FB4">
        <w:rPr>
          <w:rFonts w:ascii="Times New Roman" w:hAnsi="Times New Roman" w:cs="Times New Roman"/>
        </w:rPr>
        <w:t>,</w:t>
      </w:r>
      <w:r w:rsidR="00F81CDC" w:rsidRPr="00D94FB4">
        <w:rPr>
          <w:rFonts w:ascii="Times New Roman" w:hAnsi="Times New Roman" w:cs="Times New Roman"/>
        </w:rPr>
        <w:t xml:space="preserve"> </w:t>
      </w:r>
      <w:r w:rsidR="00C37ADC" w:rsidRPr="00D94FB4">
        <w:rPr>
          <w:rFonts w:ascii="Times New Roman" w:hAnsi="Times New Roman" w:cs="Times New Roman"/>
        </w:rPr>
        <w:t>analyzing</w:t>
      </w:r>
      <w:r w:rsidR="00F81CDC" w:rsidRPr="00D94FB4">
        <w:rPr>
          <w:rFonts w:ascii="Times New Roman" w:hAnsi="Times New Roman" w:cs="Times New Roman"/>
        </w:rPr>
        <w:t xml:space="preserve"> a corpus of </w:t>
      </w:r>
      <w:r w:rsidR="00711EE8" w:rsidRPr="00D94FB4">
        <w:rPr>
          <w:rFonts w:ascii="Times New Roman" w:hAnsi="Times New Roman" w:cs="Times New Roman"/>
        </w:rPr>
        <w:t xml:space="preserve">700 </w:t>
      </w:r>
      <w:r w:rsidR="00F81CDC" w:rsidRPr="00D94FB4">
        <w:rPr>
          <w:rFonts w:ascii="Times New Roman" w:hAnsi="Times New Roman" w:cs="Times New Roman"/>
        </w:rPr>
        <w:t>agriculture semi-popularization articles</w:t>
      </w:r>
      <w:r w:rsidR="00C37ADC" w:rsidRPr="00D94FB4">
        <w:rPr>
          <w:rFonts w:ascii="Times New Roman" w:hAnsi="Times New Roman" w:cs="Times New Roman"/>
        </w:rPr>
        <w:t xml:space="preserve">, </w:t>
      </w:r>
      <w:r w:rsidR="00711EE8" w:rsidRPr="00D94FB4">
        <w:rPr>
          <w:rFonts w:ascii="Times New Roman" w:hAnsi="Times New Roman" w:cs="Times New Roman"/>
        </w:rPr>
        <w:t>developed a high</w:t>
      </w:r>
      <w:r w:rsidR="00C37ADC" w:rsidRPr="00D94FB4">
        <w:rPr>
          <w:rFonts w:ascii="Times New Roman" w:hAnsi="Times New Roman" w:cs="Times New Roman"/>
        </w:rPr>
        <w:t xml:space="preserve">ly specific word list, which </w:t>
      </w:r>
      <w:r w:rsidR="00711EE8" w:rsidRPr="00D94FB4">
        <w:rPr>
          <w:rFonts w:ascii="Times New Roman" w:hAnsi="Times New Roman" w:cs="Times New Roman"/>
        </w:rPr>
        <w:t>covered 6% of t</w:t>
      </w:r>
      <w:r w:rsidR="00791FB1" w:rsidRPr="00D94FB4">
        <w:rPr>
          <w:rFonts w:ascii="Times New Roman" w:hAnsi="Times New Roman" w:cs="Times New Roman"/>
        </w:rPr>
        <w:t xml:space="preserve">he running words in the corpus. </w:t>
      </w:r>
      <w:r w:rsidR="001D48C3" w:rsidRPr="00D94FB4">
        <w:rPr>
          <w:rFonts w:ascii="Times New Roman" w:hAnsi="Times New Roman" w:cs="Times New Roman"/>
        </w:rPr>
        <w:t>Valipou</w:t>
      </w:r>
      <w:r w:rsidR="00FD4612" w:rsidRPr="00D94FB4">
        <w:rPr>
          <w:rFonts w:ascii="Times New Roman" w:hAnsi="Times New Roman" w:cs="Times New Roman"/>
        </w:rPr>
        <w:t>ri and Nassaji (2013) developed a chemistry academic wordlist of 1400 word families, which included only 327 AWL word families.</w:t>
      </w:r>
      <w:r w:rsidR="00E22692" w:rsidRPr="00D94FB4">
        <w:rPr>
          <w:rFonts w:ascii="Times New Roman" w:hAnsi="Times New Roman" w:cs="Times New Roman"/>
        </w:rPr>
        <w:t xml:space="preserve"> </w:t>
      </w:r>
    </w:p>
    <w:p w14:paraId="4AC928AE" w14:textId="409800EB" w:rsidR="00CB2CB0" w:rsidRPr="00D94FB4" w:rsidRDefault="00E22692" w:rsidP="00700E0E">
      <w:pPr>
        <w:ind w:left="115" w:right="72" w:firstLine="0"/>
        <w:jc w:val="both"/>
        <w:rPr>
          <w:rFonts w:ascii="Times New Roman" w:hAnsi="Times New Roman" w:cs="Times New Roman"/>
        </w:rPr>
      </w:pPr>
      <w:r w:rsidRPr="00D94FB4">
        <w:rPr>
          <w:rFonts w:ascii="Times New Roman" w:hAnsi="Times New Roman" w:cs="Times New Roman"/>
        </w:rPr>
        <w:lastRenderedPageBreak/>
        <w:t xml:space="preserve">Moreover, more recently there have been some studies trying to work </w:t>
      </w:r>
      <w:r w:rsidR="00CB2CB0" w:rsidRPr="00D94FB4">
        <w:rPr>
          <w:rFonts w:ascii="Times New Roman" w:hAnsi="Times New Roman" w:cs="Times New Roman"/>
        </w:rPr>
        <w:t xml:space="preserve">out the most frequent technical </w:t>
      </w:r>
      <w:r w:rsidRPr="00D94FB4">
        <w:rPr>
          <w:rFonts w:ascii="Times New Roman" w:hAnsi="Times New Roman" w:cs="Times New Roman"/>
        </w:rPr>
        <w:t xml:space="preserve">words for some academic disciplines (Coxhead &amp; Demecheleer, 2018; Hsu, 2018: Tongpoon-Patanasorn, 2018). Coxhead and Demecheleer explored written and spoken corpora of plumbing and developed a plumbing </w:t>
      </w:r>
      <w:r w:rsidR="00D84181" w:rsidRPr="00D94FB4">
        <w:rPr>
          <w:rFonts w:ascii="Times New Roman" w:hAnsi="Times New Roman" w:cs="Times New Roman"/>
        </w:rPr>
        <w:t xml:space="preserve">technical </w:t>
      </w:r>
      <w:r w:rsidRPr="00D94FB4">
        <w:rPr>
          <w:rFonts w:ascii="Times New Roman" w:hAnsi="Times New Roman" w:cs="Times New Roman"/>
        </w:rPr>
        <w:t>word list</w:t>
      </w:r>
      <w:r w:rsidR="00FE039B" w:rsidRPr="00D94FB4">
        <w:rPr>
          <w:rFonts w:ascii="Times New Roman" w:hAnsi="Times New Roman" w:cs="Times New Roman"/>
        </w:rPr>
        <w:t>,</w:t>
      </w:r>
      <w:r w:rsidRPr="00D94FB4">
        <w:rPr>
          <w:rFonts w:ascii="Times New Roman" w:hAnsi="Times New Roman" w:cs="Times New Roman"/>
        </w:rPr>
        <w:t xml:space="preserve"> which covered 30% of the written corpus and 11% of the spoken corpus.</w:t>
      </w:r>
      <w:r w:rsidR="00CB2CB0" w:rsidRPr="00D94FB4">
        <w:rPr>
          <w:rFonts w:ascii="Times New Roman" w:hAnsi="Times New Roman" w:cs="Times New Roman"/>
        </w:rPr>
        <w:t xml:space="preserve"> Hsu worked out the most frequent word families in English-medium traditional Chinese medicine textbooks</w:t>
      </w:r>
      <w:r w:rsidRPr="00D94FB4">
        <w:rPr>
          <w:rFonts w:ascii="Times New Roman" w:hAnsi="Times New Roman" w:cs="Times New Roman"/>
        </w:rPr>
        <w:t xml:space="preserve"> </w:t>
      </w:r>
      <w:r w:rsidR="00CB2CB0" w:rsidRPr="00D94FB4">
        <w:rPr>
          <w:rFonts w:ascii="Times New Roman" w:hAnsi="Times New Roman" w:cs="Times New Roman"/>
        </w:rPr>
        <w:t>and Tongpoon-Patanasorn developed a list of frequent technical words for finance.</w:t>
      </w:r>
    </w:p>
    <w:p w14:paraId="4114E88F" w14:textId="1E36661F" w:rsidR="00C376FA" w:rsidRPr="00D94FB4" w:rsidRDefault="00CB2CB0" w:rsidP="0051022E">
      <w:pPr>
        <w:ind w:left="115" w:right="72" w:firstLine="562"/>
        <w:jc w:val="both"/>
        <w:rPr>
          <w:rFonts w:ascii="Times New Roman" w:hAnsi="Times New Roman" w:cs="Times New Roman"/>
        </w:rPr>
      </w:pPr>
      <w:r w:rsidRPr="0051022E">
        <w:rPr>
          <w:rFonts w:ascii="Times New Roman" w:hAnsi="Times New Roman" w:cs="Times New Roman"/>
        </w:rPr>
        <w:t>However</w:t>
      </w:r>
      <w:r w:rsidRPr="00D94FB4">
        <w:rPr>
          <w:rFonts w:ascii="Times New Roman" w:hAnsi="Times New Roman" w:cs="Times New Roman"/>
          <w:bCs/>
        </w:rPr>
        <w:t>, despite</w:t>
      </w:r>
      <w:r w:rsidRPr="00D94FB4">
        <w:rPr>
          <w:rFonts w:ascii="Times New Roman" w:hAnsi="Times New Roman" w:cs="Times New Roman"/>
          <w:b/>
          <w:bCs/>
        </w:rPr>
        <w:t xml:space="preserve"> </w:t>
      </w:r>
      <w:r w:rsidR="0007463C" w:rsidRPr="00D94FB4">
        <w:rPr>
          <w:rFonts w:ascii="Times New Roman" w:hAnsi="Times New Roman" w:cs="Times New Roman"/>
        </w:rPr>
        <w:t xml:space="preserve">the plethora of studies creating word lists for some academic fields and sub-fields, no vocabulary lists have been developed for many university disciplines. Veterinary and equine veterinary are the field and sub-field for </w:t>
      </w:r>
      <w:r w:rsidR="00FF1DBC" w:rsidRPr="00D94FB4">
        <w:rPr>
          <w:rFonts w:ascii="Times New Roman" w:hAnsi="Times New Roman" w:cs="Times New Roman"/>
        </w:rPr>
        <w:t>which</w:t>
      </w:r>
      <w:r w:rsidR="0007463C" w:rsidRPr="00D94FB4">
        <w:rPr>
          <w:rFonts w:ascii="Times New Roman" w:hAnsi="Times New Roman" w:cs="Times New Roman"/>
        </w:rPr>
        <w:t xml:space="preserve"> no </w:t>
      </w:r>
      <w:r w:rsidR="00FF1DBC" w:rsidRPr="00D94FB4">
        <w:rPr>
          <w:rFonts w:ascii="Times New Roman" w:hAnsi="Times New Roman" w:cs="Times New Roman"/>
        </w:rPr>
        <w:t>vocabulary</w:t>
      </w:r>
      <w:r w:rsidR="0007463C" w:rsidRPr="00D94FB4">
        <w:rPr>
          <w:rFonts w:ascii="Times New Roman" w:hAnsi="Times New Roman" w:cs="Times New Roman"/>
        </w:rPr>
        <w:t xml:space="preserve"> list </w:t>
      </w:r>
      <w:r w:rsidR="00FF1DBC" w:rsidRPr="00D94FB4">
        <w:rPr>
          <w:rFonts w:ascii="Times New Roman" w:hAnsi="Times New Roman" w:cs="Times New Roman"/>
        </w:rPr>
        <w:t>has</w:t>
      </w:r>
      <w:r w:rsidR="0007463C" w:rsidRPr="00D94FB4">
        <w:rPr>
          <w:rFonts w:ascii="Times New Roman" w:hAnsi="Times New Roman" w:cs="Times New Roman"/>
        </w:rPr>
        <w:t xml:space="preserve"> ever been identified. The s</w:t>
      </w:r>
      <w:r w:rsidR="009977C2" w:rsidRPr="00D94FB4">
        <w:rPr>
          <w:rFonts w:ascii="Times New Roman" w:hAnsi="Times New Roman" w:cs="Times New Roman"/>
        </w:rPr>
        <w:t xml:space="preserve">tudents </w:t>
      </w:r>
      <w:r w:rsidR="0007463C" w:rsidRPr="00D94FB4">
        <w:rPr>
          <w:rFonts w:ascii="Times New Roman" w:hAnsi="Times New Roman" w:cs="Times New Roman"/>
        </w:rPr>
        <w:t xml:space="preserve">of </w:t>
      </w:r>
      <w:r w:rsidR="00FF1DBC" w:rsidRPr="00D94FB4">
        <w:rPr>
          <w:rFonts w:ascii="Times New Roman" w:hAnsi="Times New Roman" w:cs="Times New Roman"/>
        </w:rPr>
        <w:t xml:space="preserve">such </w:t>
      </w:r>
      <w:r w:rsidR="0007463C" w:rsidRPr="00D94FB4">
        <w:rPr>
          <w:rFonts w:ascii="Times New Roman" w:hAnsi="Times New Roman" w:cs="Times New Roman"/>
        </w:rPr>
        <w:t xml:space="preserve">disciplines </w:t>
      </w:r>
      <w:r w:rsidR="009977C2" w:rsidRPr="00D94FB4">
        <w:rPr>
          <w:rFonts w:ascii="Times New Roman" w:hAnsi="Times New Roman" w:cs="Times New Roman"/>
        </w:rPr>
        <w:t xml:space="preserve">are mainly advised to master the words </w:t>
      </w:r>
      <w:r w:rsidR="00E96F65" w:rsidRPr="00D94FB4">
        <w:rPr>
          <w:rFonts w:ascii="Times New Roman" w:hAnsi="Times New Roman" w:cs="Times New Roman"/>
        </w:rPr>
        <w:t xml:space="preserve">of </w:t>
      </w:r>
      <w:r w:rsidR="00FF1DBC" w:rsidRPr="00D94FB4">
        <w:rPr>
          <w:rFonts w:ascii="Times New Roman" w:hAnsi="Times New Roman" w:cs="Times New Roman"/>
        </w:rPr>
        <w:t xml:space="preserve">the </w:t>
      </w:r>
      <w:r w:rsidR="00E96F65" w:rsidRPr="00D94FB4">
        <w:rPr>
          <w:rFonts w:ascii="Times New Roman" w:hAnsi="Times New Roman" w:cs="Times New Roman"/>
        </w:rPr>
        <w:t>GSL</w:t>
      </w:r>
      <w:r w:rsidR="009977C2" w:rsidRPr="00D94FB4">
        <w:rPr>
          <w:rFonts w:ascii="Times New Roman" w:hAnsi="Times New Roman" w:cs="Times New Roman"/>
        </w:rPr>
        <w:t xml:space="preserve"> and AWL</w:t>
      </w:r>
      <w:r w:rsidR="00FD4612" w:rsidRPr="00D94FB4">
        <w:rPr>
          <w:rFonts w:ascii="Times New Roman" w:hAnsi="Times New Roman" w:cs="Times New Roman"/>
        </w:rPr>
        <w:t xml:space="preserve"> in order to be able to read their academic texts. The lists, together, </w:t>
      </w:r>
      <w:r w:rsidR="0007463C" w:rsidRPr="00D94FB4">
        <w:rPr>
          <w:rFonts w:ascii="Times New Roman" w:hAnsi="Times New Roman" w:cs="Times New Roman"/>
        </w:rPr>
        <w:t xml:space="preserve">consist of 2570 word families and </w:t>
      </w:r>
      <w:r w:rsidR="00C4370E" w:rsidRPr="00D94FB4">
        <w:rPr>
          <w:rFonts w:ascii="Times New Roman" w:hAnsi="Times New Roman" w:cs="Times New Roman"/>
        </w:rPr>
        <w:t xml:space="preserve">are supposed to cover around 86% of academic texts (Coxhead, 2000). </w:t>
      </w:r>
      <w:r w:rsidR="00791FB1" w:rsidRPr="00D94FB4">
        <w:rPr>
          <w:rFonts w:ascii="Times New Roman" w:hAnsi="Times New Roman" w:cs="Times New Roman"/>
        </w:rPr>
        <w:t>However, this number of words seems to be huge for university students to master</w:t>
      </w:r>
      <w:r w:rsidR="00BD63CF" w:rsidRPr="00D94FB4">
        <w:rPr>
          <w:rFonts w:ascii="Times New Roman" w:hAnsi="Times New Roman" w:cs="Times New Roman"/>
        </w:rPr>
        <w:t xml:space="preserve">. </w:t>
      </w:r>
      <w:r w:rsidR="00A119D1" w:rsidRPr="00D94FB4">
        <w:rPr>
          <w:rFonts w:ascii="Times New Roman" w:hAnsi="Times New Roman" w:cs="Times New Roman"/>
        </w:rPr>
        <w:t xml:space="preserve">Moreover, </w:t>
      </w:r>
      <w:r w:rsidR="005446FF" w:rsidRPr="00D94FB4">
        <w:rPr>
          <w:rFonts w:ascii="Times New Roman" w:hAnsi="Times New Roman" w:cs="Times New Roman"/>
        </w:rPr>
        <w:t>many GSL and AWL words seem to be of less frequency in many academic disciplines</w:t>
      </w:r>
      <w:r w:rsidR="00D84181" w:rsidRPr="00D94FB4">
        <w:rPr>
          <w:rFonts w:ascii="Times New Roman" w:hAnsi="Times New Roman" w:cs="Times New Roman"/>
        </w:rPr>
        <w:t xml:space="preserve"> and</w:t>
      </w:r>
      <w:r w:rsidR="005446FF" w:rsidRPr="00D94FB4">
        <w:rPr>
          <w:rFonts w:ascii="Times New Roman" w:hAnsi="Times New Roman" w:cs="Times New Roman"/>
        </w:rPr>
        <w:t xml:space="preserve"> </w:t>
      </w:r>
      <w:r w:rsidR="00A119D1" w:rsidRPr="00D94FB4">
        <w:rPr>
          <w:rFonts w:ascii="Times New Roman" w:hAnsi="Times New Roman" w:cs="Times New Roman"/>
        </w:rPr>
        <w:t xml:space="preserve">there seems to be many words which are highly frequent in academic disciplines but absent in the GSL and AWL. The present study attempted to work out high frequency words in equine veterinary academic texts and develop a word list for equine veterinary </w:t>
      </w:r>
      <w:r w:rsidR="00531A74" w:rsidRPr="00D94FB4">
        <w:rPr>
          <w:rFonts w:ascii="Times New Roman" w:hAnsi="Times New Roman" w:cs="Times New Roman"/>
        </w:rPr>
        <w:t>sub-</w:t>
      </w:r>
      <w:r w:rsidR="00A119D1" w:rsidRPr="00D94FB4">
        <w:rPr>
          <w:rFonts w:ascii="Times New Roman" w:hAnsi="Times New Roman" w:cs="Times New Roman"/>
        </w:rPr>
        <w:t xml:space="preserve">discipline. </w:t>
      </w:r>
      <w:r w:rsidR="00B40992" w:rsidRPr="00D94FB4">
        <w:rPr>
          <w:rFonts w:ascii="Times New Roman" w:hAnsi="Times New Roman" w:cs="Times New Roman"/>
        </w:rPr>
        <w:t xml:space="preserve">To that end, the GSL and AWL word families were checked </w:t>
      </w:r>
      <w:r w:rsidR="00660FC5" w:rsidRPr="00D94FB4">
        <w:rPr>
          <w:rFonts w:ascii="Times New Roman" w:hAnsi="Times New Roman" w:cs="Times New Roman"/>
        </w:rPr>
        <w:t xml:space="preserve">in a corpus of </w:t>
      </w:r>
      <w:r w:rsidR="00977EE8" w:rsidRPr="00D94FB4">
        <w:rPr>
          <w:rFonts w:ascii="Times New Roman" w:hAnsi="Times New Roman" w:cs="Times New Roman"/>
        </w:rPr>
        <w:t xml:space="preserve">3.6 million running words in order to </w:t>
      </w:r>
      <w:r w:rsidR="007A6958" w:rsidRPr="00D94FB4">
        <w:rPr>
          <w:rFonts w:ascii="Times New Roman" w:hAnsi="Times New Roman" w:cs="Times New Roman"/>
        </w:rPr>
        <w:t>identify</w:t>
      </w:r>
      <w:r w:rsidR="008D6552" w:rsidRPr="00D94FB4">
        <w:rPr>
          <w:rFonts w:ascii="Times New Roman" w:hAnsi="Times New Roman" w:cs="Times New Roman"/>
        </w:rPr>
        <w:t xml:space="preserve"> the GSL and AWL words which a</w:t>
      </w:r>
      <w:r w:rsidR="00977EE8" w:rsidRPr="00D94FB4">
        <w:rPr>
          <w:rFonts w:ascii="Times New Roman" w:hAnsi="Times New Roman" w:cs="Times New Roman"/>
        </w:rPr>
        <w:t xml:space="preserve">re of high frequency in equine veterinary texts. Moreover, </w:t>
      </w:r>
      <w:r w:rsidR="008D6552" w:rsidRPr="00D94FB4">
        <w:rPr>
          <w:rFonts w:ascii="Times New Roman" w:hAnsi="Times New Roman" w:cs="Times New Roman"/>
        </w:rPr>
        <w:t xml:space="preserve">the corpus was explored to find the words which are of high frequency in equine veterinary texts but are absent in the GSL and AWL lists. </w:t>
      </w:r>
      <w:r w:rsidR="00C376FA" w:rsidRPr="00D94FB4">
        <w:rPr>
          <w:rFonts w:ascii="Times New Roman" w:hAnsi="Times New Roman" w:cs="Times New Roman"/>
        </w:rPr>
        <w:t>The following research question</w:t>
      </w:r>
      <w:r w:rsidR="00D84181" w:rsidRPr="00D94FB4">
        <w:rPr>
          <w:rFonts w:ascii="Times New Roman" w:hAnsi="Times New Roman" w:cs="Times New Roman"/>
        </w:rPr>
        <w:t>s</w:t>
      </w:r>
      <w:r w:rsidR="00C376FA" w:rsidRPr="00D94FB4">
        <w:rPr>
          <w:rFonts w:ascii="Times New Roman" w:hAnsi="Times New Roman" w:cs="Times New Roman"/>
        </w:rPr>
        <w:t xml:space="preserve"> were put forth in order to develop the </w:t>
      </w:r>
      <w:r w:rsidR="00886143" w:rsidRPr="00D94FB4">
        <w:rPr>
          <w:rFonts w:ascii="Times New Roman" w:hAnsi="Times New Roman" w:cs="Times New Roman"/>
        </w:rPr>
        <w:t>EVWL</w:t>
      </w:r>
      <w:r w:rsidR="00C376FA" w:rsidRPr="00D94FB4">
        <w:rPr>
          <w:rFonts w:ascii="Times New Roman" w:hAnsi="Times New Roman" w:cs="Times New Roman"/>
        </w:rPr>
        <w:t>.</w:t>
      </w:r>
    </w:p>
    <w:p w14:paraId="5A2A836C" w14:textId="706C0C80" w:rsidR="00531A74" w:rsidRPr="00A179C5" w:rsidRDefault="00C376FA" w:rsidP="00A179C5">
      <w:pPr>
        <w:spacing w:after="0"/>
        <w:ind w:left="115" w:firstLine="0"/>
        <w:jc w:val="both"/>
        <w:rPr>
          <w:rFonts w:ascii="Times New Roman" w:hAnsi="Times New Roman" w:cs="Times New Roman"/>
        </w:rPr>
      </w:pPr>
      <w:r w:rsidRPr="00A179C5">
        <w:rPr>
          <w:rFonts w:ascii="Times New Roman" w:hAnsi="Times New Roman" w:cs="Times New Roman"/>
          <w:b/>
          <w:bCs/>
        </w:rPr>
        <w:t>R</w:t>
      </w:r>
      <w:r w:rsidR="00A179C5" w:rsidRPr="00A179C5">
        <w:rPr>
          <w:rFonts w:ascii="Times New Roman" w:hAnsi="Times New Roman" w:cs="Times New Roman"/>
          <w:b/>
          <w:bCs/>
        </w:rPr>
        <w:t xml:space="preserve">esearch </w:t>
      </w:r>
      <w:r w:rsidRPr="00A179C5">
        <w:rPr>
          <w:rFonts w:ascii="Times New Roman" w:hAnsi="Times New Roman" w:cs="Times New Roman"/>
          <w:b/>
          <w:bCs/>
        </w:rPr>
        <w:t>Q</w:t>
      </w:r>
      <w:r w:rsidR="00A179C5" w:rsidRPr="00A179C5">
        <w:rPr>
          <w:rFonts w:ascii="Times New Roman" w:hAnsi="Times New Roman" w:cs="Times New Roman"/>
          <w:b/>
          <w:bCs/>
        </w:rPr>
        <w:t>uestion One</w:t>
      </w:r>
      <w:r w:rsidRPr="00A179C5">
        <w:rPr>
          <w:rFonts w:ascii="Times New Roman" w:hAnsi="Times New Roman" w:cs="Times New Roman"/>
        </w:rPr>
        <w:t>: Which GSL and AWL word families are highly frequent in equine veterinary texts?</w:t>
      </w:r>
    </w:p>
    <w:p w14:paraId="2C00BF65" w14:textId="2AA97E8C" w:rsidR="00531A74" w:rsidRPr="00A179C5" w:rsidRDefault="00A179C5" w:rsidP="00A179C5">
      <w:pPr>
        <w:spacing w:after="0"/>
        <w:ind w:left="115" w:firstLine="0"/>
        <w:jc w:val="both"/>
        <w:rPr>
          <w:rFonts w:ascii="Times New Roman" w:hAnsi="Times New Roman" w:cs="Times New Roman"/>
        </w:rPr>
      </w:pPr>
      <w:r w:rsidRPr="00A179C5">
        <w:rPr>
          <w:rFonts w:ascii="Times New Roman" w:hAnsi="Times New Roman" w:cs="Times New Roman"/>
          <w:b/>
          <w:bCs/>
        </w:rPr>
        <w:t>Research Question Two</w:t>
      </w:r>
      <w:r w:rsidRPr="00A179C5">
        <w:rPr>
          <w:rFonts w:ascii="Times New Roman" w:hAnsi="Times New Roman" w:cs="Times New Roman"/>
        </w:rPr>
        <w:t>:</w:t>
      </w:r>
      <w:r w:rsidR="00C376FA" w:rsidRPr="00A179C5">
        <w:rPr>
          <w:rFonts w:ascii="Times New Roman" w:hAnsi="Times New Roman" w:cs="Times New Roman"/>
        </w:rPr>
        <w:t xml:space="preserve"> Which words are highly frequent in equine veterinary texts but absent in the GSL and AWL?</w:t>
      </w:r>
    </w:p>
    <w:p w14:paraId="3FB2DAAA" w14:textId="6C06F703" w:rsidR="00531A74" w:rsidRPr="0051022E" w:rsidRDefault="00A179C5" w:rsidP="00A179C5">
      <w:pPr>
        <w:spacing w:after="0"/>
        <w:ind w:left="115" w:firstLine="0"/>
        <w:jc w:val="both"/>
        <w:rPr>
          <w:rFonts w:ascii="Times New Roman" w:hAnsi="Times New Roman" w:cs="Times New Roman"/>
        </w:rPr>
      </w:pPr>
      <w:r w:rsidRPr="00A179C5">
        <w:rPr>
          <w:rFonts w:ascii="Times New Roman" w:hAnsi="Times New Roman" w:cs="Times New Roman"/>
          <w:b/>
          <w:bCs/>
        </w:rPr>
        <w:t>Research Question Three</w:t>
      </w:r>
      <w:r w:rsidR="00886143" w:rsidRPr="00A179C5">
        <w:rPr>
          <w:rFonts w:ascii="Times New Roman" w:hAnsi="Times New Roman" w:cs="Times New Roman"/>
        </w:rPr>
        <w:t xml:space="preserve">: How </w:t>
      </w:r>
      <w:r w:rsidR="00886143" w:rsidRPr="00A179C5">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 </w:t>
      </w:r>
      <w:r w:rsidR="00C376FA" w:rsidRPr="00A179C5">
        <w:rPr>
          <w:rFonts w:ascii="Times New Roman" w:hAnsi="Times New Roman" w:cs="Times New Roman"/>
        </w:rPr>
        <w:t>the size and coverage of a</w:t>
      </w:r>
      <w:r w:rsidR="0080065D" w:rsidRPr="00A179C5">
        <w:rPr>
          <w:rFonts w:ascii="Times New Roman" w:hAnsi="Times New Roman" w:cs="Times New Roman"/>
        </w:rPr>
        <w:t>n</w:t>
      </w:r>
      <w:r w:rsidR="00C376FA" w:rsidRPr="00A179C5">
        <w:rPr>
          <w:rFonts w:ascii="Times New Roman" w:hAnsi="Times New Roman" w:cs="Times New Roman"/>
        </w:rPr>
        <w:t xml:space="preserve"> </w:t>
      </w:r>
      <w:r w:rsidR="0080065D" w:rsidRPr="00A179C5">
        <w:rPr>
          <w:rFonts w:ascii="Times New Roman" w:hAnsi="Times New Roman" w:cs="Times New Roman"/>
        </w:rPr>
        <w:t>equine veterinary</w:t>
      </w:r>
      <w:r w:rsidR="00C376FA" w:rsidRPr="00A179C5">
        <w:rPr>
          <w:rFonts w:ascii="Times New Roman" w:hAnsi="Times New Roman" w:cs="Times New Roman"/>
        </w:rPr>
        <w:t xml:space="preserve"> word list compare to those of a list containing GSL and AWL words?</w:t>
      </w:r>
    </w:p>
    <w:p w14:paraId="4B7B85D2" w14:textId="047BE80A" w:rsidR="00EA2EA3" w:rsidRPr="00B92035" w:rsidRDefault="00CD7FC1" w:rsidP="00B92035">
      <w:pPr>
        <w:ind w:left="115" w:firstLine="0"/>
        <w:jc w:val="both"/>
        <w:rPr>
          <w:rFonts w:asciiTheme="majorBidi" w:hAnsiTheme="majorBidi" w:cstheme="majorBidi"/>
          <w:b/>
          <w:bCs/>
        </w:rPr>
      </w:pPr>
      <w:r w:rsidRPr="00B92035">
        <w:rPr>
          <w:rFonts w:asciiTheme="majorBidi" w:hAnsiTheme="majorBidi" w:cstheme="majorBidi"/>
          <w:b/>
          <w:bCs/>
        </w:rPr>
        <w:t xml:space="preserve">3. </w:t>
      </w:r>
      <w:r w:rsidR="002E749B" w:rsidRPr="00B92035">
        <w:rPr>
          <w:rFonts w:asciiTheme="majorBidi" w:hAnsiTheme="majorBidi" w:cstheme="majorBidi"/>
          <w:b/>
          <w:bCs/>
        </w:rPr>
        <w:t>Method</w:t>
      </w:r>
      <w:r w:rsidR="008D6552" w:rsidRPr="00B92035">
        <w:rPr>
          <w:rFonts w:asciiTheme="majorBidi" w:hAnsiTheme="majorBidi" w:cstheme="majorBidi"/>
          <w:b/>
          <w:bCs/>
        </w:rPr>
        <w:t xml:space="preserve"> </w:t>
      </w:r>
      <w:r w:rsidR="00A119D1" w:rsidRPr="00B92035">
        <w:rPr>
          <w:rFonts w:asciiTheme="majorBidi" w:hAnsiTheme="majorBidi" w:cstheme="majorBidi"/>
          <w:b/>
          <w:bCs/>
        </w:rPr>
        <w:t xml:space="preserve"> </w:t>
      </w:r>
    </w:p>
    <w:p w14:paraId="5CC9AFDD" w14:textId="1C8FCB6F" w:rsidR="002E749B" w:rsidRPr="00B92035" w:rsidRDefault="00CD7FC1" w:rsidP="00B92035">
      <w:pPr>
        <w:autoSpaceDE w:val="0"/>
        <w:autoSpaceDN w:val="0"/>
        <w:adjustRightInd w:val="0"/>
        <w:ind w:left="115" w:firstLine="0"/>
        <w:jc w:val="both"/>
        <w:rPr>
          <w:rFonts w:asciiTheme="majorBidi" w:hAnsiTheme="majorBidi" w:cstheme="majorBidi"/>
          <w:i/>
          <w:iCs/>
        </w:rPr>
      </w:pPr>
      <w:r w:rsidRPr="00B92035">
        <w:rPr>
          <w:rFonts w:asciiTheme="majorBidi" w:hAnsiTheme="majorBidi" w:cstheme="majorBidi"/>
          <w:i/>
          <w:iCs/>
        </w:rPr>
        <w:t>3.1</w:t>
      </w:r>
      <w:r w:rsidR="00B92035" w:rsidRPr="00B92035">
        <w:rPr>
          <w:rFonts w:asciiTheme="majorBidi" w:hAnsiTheme="majorBidi" w:cstheme="majorBidi"/>
          <w:i/>
          <w:iCs/>
        </w:rPr>
        <w:t>.</w:t>
      </w:r>
      <w:r w:rsidRPr="00B92035">
        <w:rPr>
          <w:rFonts w:asciiTheme="majorBidi" w:hAnsiTheme="majorBidi" w:cstheme="majorBidi"/>
          <w:i/>
          <w:iCs/>
        </w:rPr>
        <w:t xml:space="preserve"> </w:t>
      </w:r>
      <w:r w:rsidR="0012357A" w:rsidRPr="00B92035">
        <w:rPr>
          <w:rFonts w:asciiTheme="majorBidi" w:hAnsiTheme="majorBidi" w:cstheme="majorBidi"/>
          <w:i/>
          <w:iCs/>
        </w:rPr>
        <w:t>Corpus</w:t>
      </w:r>
    </w:p>
    <w:p w14:paraId="42158889" w14:textId="72BF31B0" w:rsidR="00C33227" w:rsidRPr="00D94FB4" w:rsidRDefault="0012357A" w:rsidP="0051022E">
      <w:pPr>
        <w:ind w:left="115" w:right="72" w:firstLine="0"/>
        <w:jc w:val="both"/>
        <w:rPr>
          <w:rFonts w:ascii="Times New Roman" w:hAnsi="Times New Roman" w:cs="Times New Roman"/>
        </w:rPr>
      </w:pPr>
      <w:r w:rsidRPr="00D94FB4">
        <w:rPr>
          <w:rFonts w:ascii="Times New Roman" w:hAnsi="Times New Roman" w:cs="Times New Roman"/>
        </w:rPr>
        <w:t xml:space="preserve">In order to </w:t>
      </w:r>
      <w:r w:rsidR="00CD7FC1" w:rsidRPr="00D94FB4">
        <w:rPr>
          <w:rFonts w:ascii="Times New Roman" w:hAnsi="Times New Roman" w:cs="Times New Roman"/>
        </w:rPr>
        <w:t>find</w:t>
      </w:r>
      <w:r w:rsidRPr="00D94FB4">
        <w:rPr>
          <w:rFonts w:ascii="Times New Roman" w:hAnsi="Times New Roman" w:cs="Times New Roman"/>
        </w:rPr>
        <w:t xml:space="preserve"> </w:t>
      </w:r>
      <w:r w:rsidR="00BA7574" w:rsidRPr="00D94FB4">
        <w:rPr>
          <w:rFonts w:ascii="Times New Roman" w:hAnsi="Times New Roman" w:cs="Times New Roman"/>
        </w:rPr>
        <w:t xml:space="preserve">the </w:t>
      </w:r>
      <w:r w:rsidRPr="00D94FB4">
        <w:rPr>
          <w:rFonts w:ascii="Times New Roman" w:hAnsi="Times New Roman" w:cs="Times New Roman"/>
        </w:rPr>
        <w:t xml:space="preserve">most important words for equine veterinary </w:t>
      </w:r>
      <w:r w:rsidR="004C24D1" w:rsidRPr="00D94FB4">
        <w:rPr>
          <w:rFonts w:ascii="Times New Roman" w:hAnsi="Times New Roman" w:cs="Times New Roman"/>
        </w:rPr>
        <w:t>sub</w:t>
      </w:r>
      <w:r w:rsidR="00700E0E">
        <w:rPr>
          <w:rFonts w:ascii="Times New Roman" w:hAnsi="Times New Roman" w:cs="Times New Roman"/>
        </w:rPr>
        <w:t>-</w:t>
      </w:r>
      <w:r w:rsidRPr="00D94FB4">
        <w:rPr>
          <w:rFonts w:ascii="Times New Roman" w:hAnsi="Times New Roman" w:cs="Times New Roman"/>
        </w:rPr>
        <w:t xml:space="preserve">discipline, </w:t>
      </w:r>
      <w:r w:rsidR="00BA7574" w:rsidRPr="00D94FB4">
        <w:rPr>
          <w:rFonts w:ascii="Times New Roman" w:hAnsi="Times New Roman" w:cs="Times New Roman"/>
        </w:rPr>
        <w:t>the researcher was required to explore a large corpus of equine veterinary texts. Thus</w:t>
      </w:r>
      <w:r w:rsidR="006F5F40" w:rsidRPr="00D94FB4">
        <w:rPr>
          <w:rFonts w:ascii="Times New Roman" w:hAnsi="Times New Roman" w:cs="Times New Roman"/>
        </w:rPr>
        <w:t>,</w:t>
      </w:r>
      <w:r w:rsidR="00BA7574" w:rsidRPr="00D94FB4">
        <w:rPr>
          <w:rFonts w:ascii="Times New Roman" w:hAnsi="Times New Roman" w:cs="Times New Roman"/>
        </w:rPr>
        <w:t xml:space="preserve"> </w:t>
      </w:r>
      <w:r w:rsidRPr="00D94FB4">
        <w:rPr>
          <w:rFonts w:ascii="Times New Roman" w:hAnsi="Times New Roman" w:cs="Times New Roman"/>
        </w:rPr>
        <w:t>a corpus of over 3.6 million running words</w:t>
      </w:r>
      <w:r w:rsidR="006F5F40" w:rsidRPr="00D94FB4">
        <w:rPr>
          <w:rFonts w:ascii="Times New Roman" w:hAnsi="Times New Roman" w:cs="Times New Roman"/>
        </w:rPr>
        <w:t xml:space="preserve"> was developed</w:t>
      </w:r>
      <w:r w:rsidRPr="00D94FB4">
        <w:rPr>
          <w:rFonts w:ascii="Times New Roman" w:hAnsi="Times New Roman" w:cs="Times New Roman"/>
        </w:rPr>
        <w:t xml:space="preserve">. The corpus </w:t>
      </w:r>
      <w:r w:rsidR="006F5F40" w:rsidRPr="00D94FB4">
        <w:rPr>
          <w:rFonts w:ascii="Times New Roman" w:hAnsi="Times New Roman" w:cs="Times New Roman"/>
        </w:rPr>
        <w:t>contained 3,688,758 tokens and was composed of</w:t>
      </w:r>
      <w:r w:rsidRPr="00D94FB4">
        <w:rPr>
          <w:rFonts w:ascii="Times New Roman" w:hAnsi="Times New Roman" w:cs="Times New Roman"/>
        </w:rPr>
        <w:t xml:space="preserve"> </w:t>
      </w:r>
      <w:r w:rsidR="001D1877" w:rsidRPr="00D94FB4">
        <w:rPr>
          <w:rFonts w:ascii="Times New Roman" w:hAnsi="Times New Roman" w:cs="Times New Roman"/>
        </w:rPr>
        <w:t>936</w:t>
      </w:r>
      <w:r w:rsidRPr="00D94FB4">
        <w:rPr>
          <w:rFonts w:ascii="Times New Roman" w:hAnsi="Times New Roman" w:cs="Times New Roman"/>
        </w:rPr>
        <w:t xml:space="preserve"> journal articles published in scholarly </w:t>
      </w:r>
      <w:r w:rsidR="002038B1" w:rsidRPr="00D94FB4">
        <w:rPr>
          <w:rFonts w:ascii="Times New Roman" w:hAnsi="Times New Roman" w:cs="Times New Roman"/>
        </w:rPr>
        <w:t xml:space="preserve">journals of equine veterinary. The journals were </w:t>
      </w:r>
      <w:r w:rsidR="004C24D1" w:rsidRPr="00D94FB4">
        <w:rPr>
          <w:rFonts w:ascii="Times New Roman" w:hAnsi="Times New Roman" w:cs="Times New Roman"/>
        </w:rPr>
        <w:t xml:space="preserve">ISI-indexed and </w:t>
      </w:r>
      <w:r w:rsidR="002038B1" w:rsidRPr="00D94FB4">
        <w:rPr>
          <w:rFonts w:ascii="Times New Roman" w:hAnsi="Times New Roman" w:cs="Times New Roman"/>
        </w:rPr>
        <w:t>Scopus-indexed</w:t>
      </w:r>
      <w:r w:rsidR="004C24D1" w:rsidRPr="00D94FB4">
        <w:rPr>
          <w:rFonts w:ascii="Times New Roman" w:hAnsi="Times New Roman" w:cs="Times New Roman"/>
        </w:rPr>
        <w:t xml:space="preserve"> </w:t>
      </w:r>
      <w:r w:rsidR="002038B1" w:rsidRPr="00D94FB4">
        <w:rPr>
          <w:rFonts w:ascii="Times New Roman" w:hAnsi="Times New Roman" w:cs="Times New Roman"/>
        </w:rPr>
        <w:t xml:space="preserve">journals. They included </w:t>
      </w:r>
      <w:r w:rsidR="002038B1" w:rsidRPr="00D94FB4">
        <w:rPr>
          <w:rFonts w:ascii="Times New Roman" w:hAnsi="Times New Roman" w:cs="Times New Roman"/>
          <w:i/>
        </w:rPr>
        <w:t>Equine Veterinary Journal</w:t>
      </w:r>
      <w:r w:rsidR="002038B1" w:rsidRPr="00D94FB4">
        <w:rPr>
          <w:rFonts w:ascii="Times New Roman" w:hAnsi="Times New Roman" w:cs="Times New Roman"/>
        </w:rPr>
        <w:t xml:space="preserve">, </w:t>
      </w:r>
      <w:r w:rsidR="002038B1" w:rsidRPr="00D94FB4">
        <w:rPr>
          <w:rFonts w:ascii="Times New Roman" w:hAnsi="Times New Roman" w:cs="Times New Roman"/>
          <w:i/>
        </w:rPr>
        <w:t>Equine Veterinary Education</w:t>
      </w:r>
      <w:r w:rsidR="002038B1" w:rsidRPr="00D94FB4">
        <w:rPr>
          <w:rFonts w:ascii="Times New Roman" w:hAnsi="Times New Roman" w:cs="Times New Roman"/>
        </w:rPr>
        <w:t xml:space="preserve"> and </w:t>
      </w:r>
      <w:r w:rsidR="002038B1" w:rsidRPr="00D94FB4">
        <w:rPr>
          <w:rFonts w:ascii="Times New Roman" w:hAnsi="Times New Roman" w:cs="Times New Roman"/>
          <w:i/>
        </w:rPr>
        <w:t>Journal of Equine Veterinary Science</w:t>
      </w:r>
      <w:r w:rsidR="002038B1" w:rsidRPr="00D94FB4">
        <w:rPr>
          <w:rFonts w:ascii="Times New Roman" w:hAnsi="Times New Roman" w:cs="Times New Roman"/>
        </w:rPr>
        <w:t xml:space="preserve">. The articles which constituted the Equine Veterinary Corpus (EVC) were published </w:t>
      </w:r>
      <w:r w:rsidR="00BA7574" w:rsidRPr="00D94FB4">
        <w:rPr>
          <w:rFonts w:ascii="Times New Roman" w:hAnsi="Times New Roman" w:cs="Times New Roman"/>
        </w:rPr>
        <w:t>since 2010 to 2019</w:t>
      </w:r>
      <w:r w:rsidR="006F5F40" w:rsidRPr="00D94FB4">
        <w:rPr>
          <w:rFonts w:ascii="Times New Roman" w:hAnsi="Times New Roman" w:cs="Times New Roman"/>
        </w:rPr>
        <w:t xml:space="preserve"> in the above-mentioned journals. </w:t>
      </w:r>
      <w:r w:rsidR="00CD2670" w:rsidRPr="00D94FB4">
        <w:rPr>
          <w:rFonts w:ascii="Times New Roman" w:hAnsi="Times New Roman" w:cs="Times New Roman"/>
        </w:rPr>
        <w:t xml:space="preserve">The reference sections of the articles were deleted from the texts in order to have a corpus of only journal article passages. </w:t>
      </w:r>
      <w:r w:rsidR="002509C4" w:rsidRPr="00D94FB4">
        <w:rPr>
          <w:rFonts w:ascii="Times New Roman" w:hAnsi="Times New Roman" w:cs="Times New Roman"/>
        </w:rPr>
        <w:t xml:space="preserve">The corpus was a representative sample of equine veterinary journal articles as the size of the corpus was large enough (i.e., over 3.6 million running words) and it consisted of articles from various areas </w:t>
      </w:r>
      <w:r w:rsidR="00C33227" w:rsidRPr="00D94FB4">
        <w:rPr>
          <w:rFonts w:ascii="Times New Roman" w:hAnsi="Times New Roman" w:cs="Times New Roman"/>
        </w:rPr>
        <w:t>and topics within</w:t>
      </w:r>
      <w:r w:rsidR="002509C4" w:rsidRPr="00D94FB4">
        <w:rPr>
          <w:rFonts w:ascii="Times New Roman" w:hAnsi="Times New Roman" w:cs="Times New Roman"/>
        </w:rPr>
        <w:t xml:space="preserve"> equine veterinary as it included articles published </w:t>
      </w:r>
      <w:r w:rsidR="004C24D1" w:rsidRPr="00D94FB4">
        <w:rPr>
          <w:rFonts w:ascii="Times New Roman" w:hAnsi="Times New Roman" w:cs="Times New Roman"/>
        </w:rPr>
        <w:t>over</w:t>
      </w:r>
      <w:r w:rsidR="002509C4" w:rsidRPr="00D94FB4">
        <w:rPr>
          <w:rFonts w:ascii="Times New Roman" w:hAnsi="Times New Roman" w:cs="Times New Roman"/>
        </w:rPr>
        <w:t xml:space="preserve"> ten years in the mentioned journals. </w:t>
      </w:r>
      <w:r w:rsidR="006F5F40" w:rsidRPr="00D94FB4">
        <w:rPr>
          <w:rFonts w:ascii="Times New Roman" w:hAnsi="Times New Roman" w:cs="Times New Roman"/>
        </w:rPr>
        <w:t xml:space="preserve">The corpus </w:t>
      </w:r>
      <w:r w:rsidR="00BA7574" w:rsidRPr="00D94FB4">
        <w:rPr>
          <w:rFonts w:ascii="Times New Roman" w:hAnsi="Times New Roman" w:cs="Times New Roman"/>
        </w:rPr>
        <w:t>was analyzed using some text analysis software</w:t>
      </w:r>
      <w:r w:rsidR="006F5F40" w:rsidRPr="00D94FB4">
        <w:rPr>
          <w:rFonts w:ascii="Times New Roman" w:hAnsi="Times New Roman" w:cs="Times New Roman"/>
        </w:rPr>
        <w:t>.</w:t>
      </w:r>
    </w:p>
    <w:p w14:paraId="22F65033" w14:textId="40C9E578" w:rsidR="006F5F40" w:rsidRPr="00B92035" w:rsidRDefault="00010385" w:rsidP="00B92035">
      <w:pPr>
        <w:autoSpaceDE w:val="0"/>
        <w:autoSpaceDN w:val="0"/>
        <w:adjustRightInd w:val="0"/>
        <w:ind w:left="115" w:firstLine="0"/>
        <w:jc w:val="both"/>
        <w:rPr>
          <w:rFonts w:asciiTheme="majorBidi" w:hAnsiTheme="majorBidi" w:cstheme="majorBidi"/>
          <w:i/>
          <w:iCs/>
        </w:rPr>
      </w:pPr>
      <w:r w:rsidRPr="00B92035">
        <w:rPr>
          <w:rFonts w:asciiTheme="majorBidi" w:hAnsiTheme="majorBidi" w:cstheme="majorBidi"/>
          <w:i/>
          <w:iCs/>
        </w:rPr>
        <w:t>3.2</w:t>
      </w:r>
      <w:r w:rsidR="00B92035">
        <w:rPr>
          <w:rFonts w:asciiTheme="majorBidi" w:hAnsiTheme="majorBidi" w:cstheme="majorBidi"/>
          <w:i/>
          <w:iCs/>
        </w:rPr>
        <w:t>.</w:t>
      </w:r>
      <w:r w:rsidRPr="00B92035">
        <w:rPr>
          <w:rFonts w:asciiTheme="majorBidi" w:hAnsiTheme="majorBidi" w:cstheme="majorBidi"/>
          <w:i/>
          <w:iCs/>
        </w:rPr>
        <w:t xml:space="preserve"> </w:t>
      </w:r>
      <w:r w:rsidR="006F5F40" w:rsidRPr="00B92035">
        <w:rPr>
          <w:rFonts w:asciiTheme="majorBidi" w:hAnsiTheme="majorBidi" w:cstheme="majorBidi"/>
          <w:i/>
          <w:iCs/>
        </w:rPr>
        <w:t>Text Analysis Software</w:t>
      </w:r>
    </w:p>
    <w:p w14:paraId="61BA930A" w14:textId="5CBAC3EB" w:rsidR="0033530F" w:rsidRDefault="006F5F40" w:rsidP="0051022E">
      <w:pPr>
        <w:ind w:left="115" w:right="72" w:firstLine="0"/>
        <w:jc w:val="both"/>
        <w:rPr>
          <w:rFonts w:ascii="Times New Roman" w:hAnsi="Times New Roman" w:cs="Times New Roman"/>
        </w:rPr>
      </w:pPr>
      <w:r w:rsidRPr="00D94FB4">
        <w:rPr>
          <w:rFonts w:ascii="Times New Roman" w:hAnsi="Times New Roman" w:cs="Times New Roman"/>
        </w:rPr>
        <w:t>The researcher used some text analysis software to analyze the corpus. The first software was TextStat 1.5, which analyzes a corpus of any size and lists the words in the corpus together with information about their frequency</w:t>
      </w:r>
      <w:r w:rsidR="00590156" w:rsidRPr="00D94FB4">
        <w:rPr>
          <w:rFonts w:ascii="Times New Roman" w:hAnsi="Times New Roman" w:cs="Times New Roman"/>
        </w:rPr>
        <w:t xml:space="preserve"> and ratio</w:t>
      </w:r>
      <w:r w:rsidRPr="00D94FB4">
        <w:rPr>
          <w:rFonts w:ascii="Times New Roman" w:hAnsi="Times New Roman" w:cs="Times New Roman"/>
        </w:rPr>
        <w:t xml:space="preserve">. It lists the words in the first column and the frequency and ratio of each word in the second and third columns. The software provides the analysis output in MS Word and Excel files, which can be saved for further study by the researcher. The second employed text analysis software was </w:t>
      </w:r>
      <w:r w:rsidRPr="00D94FB4">
        <w:rPr>
          <w:rFonts w:ascii="Times New Roman" w:hAnsi="Times New Roman" w:cs="Times New Roman"/>
        </w:rPr>
        <w:lastRenderedPageBreak/>
        <w:t>TextAnalys. The software adds up the frequencies of the member words of a word family to calculate the aggregate frequency of a word family. Also, it adds up the frequencies of the word families of a word list to calculate the total frequency of a word list in a corpus. Moreover, the software lists all the words outside a specified list according to their frequency</w:t>
      </w:r>
      <w:r w:rsidR="00590156" w:rsidRPr="00D94FB4">
        <w:rPr>
          <w:rFonts w:ascii="Times New Roman" w:hAnsi="Times New Roman" w:cs="Times New Roman"/>
        </w:rPr>
        <w:t>,</w:t>
      </w:r>
      <w:r w:rsidRPr="00D94FB4">
        <w:rPr>
          <w:rFonts w:ascii="Times New Roman" w:hAnsi="Times New Roman" w:cs="Times New Roman"/>
        </w:rPr>
        <w:t xml:space="preserve"> </w:t>
      </w:r>
      <w:r w:rsidR="00CD2670" w:rsidRPr="00D94FB4">
        <w:rPr>
          <w:rFonts w:ascii="Times New Roman" w:hAnsi="Times New Roman" w:cs="Times New Roman"/>
        </w:rPr>
        <w:t>so</w:t>
      </w:r>
      <w:r w:rsidRPr="00D94FB4">
        <w:rPr>
          <w:rFonts w:ascii="Times New Roman" w:hAnsi="Times New Roman" w:cs="Times New Roman"/>
        </w:rPr>
        <w:t xml:space="preserve"> the researcher can identify high frequency words which are </w:t>
      </w:r>
      <w:r w:rsidR="00CD2670" w:rsidRPr="00D94FB4">
        <w:rPr>
          <w:rFonts w:ascii="Times New Roman" w:hAnsi="Times New Roman" w:cs="Times New Roman"/>
        </w:rPr>
        <w:t>outside</w:t>
      </w:r>
      <w:r w:rsidRPr="00D94FB4">
        <w:rPr>
          <w:rFonts w:ascii="Times New Roman" w:hAnsi="Times New Roman" w:cs="Times New Roman"/>
        </w:rPr>
        <w:t xml:space="preserve"> the list. It lists the word families in the order of their aggregate frequency (i.e., the sum of the frequencies of the word members) and the more frequent and less frequent word families are easily distinguished. Table 1 displays an example output of the second software.</w:t>
      </w:r>
    </w:p>
    <w:p w14:paraId="19792E49" w14:textId="77777777" w:rsidR="004B00F6" w:rsidRDefault="004B00F6" w:rsidP="004B00F6">
      <w:pPr>
        <w:ind w:left="0" w:firstLine="0"/>
        <w:jc w:val="center"/>
        <w:rPr>
          <w:rFonts w:asciiTheme="majorBidi" w:eastAsia="Times New Roman" w:hAnsiTheme="majorBidi" w:cstheme="majorBidi"/>
          <w:sz w:val="20"/>
          <w:szCs w:val="20"/>
        </w:rPr>
      </w:pPr>
      <w:r w:rsidRPr="004B00F6">
        <w:rPr>
          <w:rFonts w:asciiTheme="majorBidi" w:eastAsia="Times New Roman" w:hAnsiTheme="majorBidi" w:cstheme="majorBidi"/>
          <w:sz w:val="20"/>
          <w:szCs w:val="20"/>
        </w:rPr>
        <w:t>Table 1: An Example Output File of the TextAnalys Software</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617"/>
      </w:tblGrid>
      <w:tr w:rsidR="004B00F6" w14:paraId="4BE77F70" w14:textId="77777777" w:rsidTr="004B00F6">
        <w:trPr>
          <w:jc w:val="center"/>
        </w:trPr>
        <w:tc>
          <w:tcPr>
            <w:tcW w:w="4617" w:type="dxa"/>
          </w:tcPr>
          <w:p w14:paraId="78F436CE" w14:textId="0D41652E" w:rsidR="004B00F6" w:rsidRPr="004B00F6" w:rsidRDefault="004B00F6" w:rsidP="0095565D">
            <w:pPr>
              <w:spacing w:after="40"/>
              <w:ind w:left="720"/>
              <w:rPr>
                <w:rFonts w:ascii="Times New Roman" w:hAnsi="Times New Roman" w:cs="Times New Roman"/>
                <w:sz w:val="20"/>
                <w:szCs w:val="20"/>
              </w:rPr>
            </w:pPr>
            <w:r w:rsidRPr="00D94FB4">
              <w:rPr>
                <w:rFonts w:ascii="Times New Roman" w:hAnsi="Times New Roman" w:cs="Times New Roman"/>
                <w:sz w:val="20"/>
                <w:szCs w:val="20"/>
              </w:rPr>
              <w:t>The: 156838 --&gt; 156838</w:t>
            </w:r>
          </w:p>
        </w:tc>
      </w:tr>
      <w:tr w:rsidR="004B00F6" w14:paraId="0A70ED2E" w14:textId="77777777" w:rsidTr="004B00F6">
        <w:trPr>
          <w:jc w:val="center"/>
        </w:trPr>
        <w:tc>
          <w:tcPr>
            <w:tcW w:w="4617" w:type="dxa"/>
          </w:tcPr>
          <w:p w14:paraId="1B2C381A" w14:textId="71EEE5A6"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This: 12453, these: 8426 --&gt; 20879</w:t>
            </w:r>
          </w:p>
        </w:tc>
      </w:tr>
      <w:tr w:rsidR="004B00F6" w14:paraId="4436A612" w14:textId="77777777" w:rsidTr="004B00F6">
        <w:trPr>
          <w:jc w:val="center"/>
        </w:trPr>
        <w:tc>
          <w:tcPr>
            <w:tcW w:w="4617" w:type="dxa"/>
          </w:tcPr>
          <w:p w14:paraId="3CB343A3" w14:textId="74ECF794"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study:3738 , studies:4241 , studying:339 , studied:429  --&gt; 8747</w:t>
            </w:r>
          </w:p>
        </w:tc>
      </w:tr>
      <w:tr w:rsidR="004B00F6" w14:paraId="2528C792" w14:textId="77777777" w:rsidTr="004B00F6">
        <w:trPr>
          <w:jc w:val="center"/>
        </w:trPr>
        <w:tc>
          <w:tcPr>
            <w:tcW w:w="4617" w:type="dxa"/>
          </w:tcPr>
          <w:p w14:paraId="01473E2C" w14:textId="41E2E6B8"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Do: 2855, does: 1328, did: 924, doing, 341, done: 358 --&gt; 5806</w:t>
            </w:r>
          </w:p>
        </w:tc>
      </w:tr>
      <w:tr w:rsidR="004B00F6" w14:paraId="6E3F6449" w14:textId="77777777" w:rsidTr="004B00F6">
        <w:trPr>
          <w:jc w:val="center"/>
        </w:trPr>
        <w:tc>
          <w:tcPr>
            <w:tcW w:w="4617" w:type="dxa"/>
          </w:tcPr>
          <w:p w14:paraId="5E409274" w14:textId="38BA07B9"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Beak: 0, beaks: 0 --&gt; 0</w:t>
            </w:r>
          </w:p>
        </w:tc>
      </w:tr>
      <w:tr w:rsidR="004B00F6" w14:paraId="1CE83694" w14:textId="77777777" w:rsidTr="004B00F6">
        <w:trPr>
          <w:jc w:val="center"/>
        </w:trPr>
        <w:tc>
          <w:tcPr>
            <w:tcW w:w="4617" w:type="dxa"/>
          </w:tcPr>
          <w:p w14:paraId="77B2AEC8" w14:textId="53C706BE"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Cottage: 0, cottages: 0 --&gt; 0</w:t>
            </w:r>
          </w:p>
        </w:tc>
      </w:tr>
      <w:tr w:rsidR="004B00F6" w14:paraId="6AE71E90" w14:textId="77777777" w:rsidTr="004B00F6">
        <w:trPr>
          <w:jc w:val="center"/>
        </w:trPr>
        <w:tc>
          <w:tcPr>
            <w:tcW w:w="4617" w:type="dxa"/>
          </w:tcPr>
          <w:p w14:paraId="13381E17" w14:textId="155A8C41" w:rsidR="004B00F6" w:rsidRDefault="004B00F6" w:rsidP="0095565D">
            <w:pPr>
              <w:spacing w:after="40"/>
              <w:ind w:left="720"/>
              <w:rPr>
                <w:rFonts w:ascii="Times New Roman" w:hAnsi="Times New Roman" w:cs="Times New Roman"/>
              </w:rPr>
            </w:pPr>
            <w:r w:rsidRPr="004B00F6">
              <w:rPr>
                <w:rFonts w:ascii="Times New Roman" w:hAnsi="Times New Roman" w:cs="Times New Roman"/>
                <w:sz w:val="20"/>
                <w:szCs w:val="20"/>
              </w:rPr>
              <w:t>Total</w:t>
            </w:r>
            <w:r w:rsidRPr="00D94FB4">
              <w:rPr>
                <w:rFonts w:ascii="Times New Roman" w:hAnsi="Times New Roman" w:cs="Times New Roman"/>
                <w:b/>
                <w:bCs/>
                <w:sz w:val="20"/>
                <w:szCs w:val="20"/>
              </w:rPr>
              <w:t>:</w:t>
            </w:r>
            <w:r w:rsidRPr="00D94FB4">
              <w:rPr>
                <w:rFonts w:ascii="Times New Roman" w:hAnsi="Times New Roman" w:cs="Times New Roman"/>
                <w:sz w:val="20"/>
                <w:szCs w:val="20"/>
              </w:rPr>
              <w:t xml:space="preserve"> 192270</w:t>
            </w:r>
          </w:p>
        </w:tc>
      </w:tr>
      <w:tr w:rsidR="004B00F6" w14:paraId="63043173" w14:textId="77777777" w:rsidTr="004B00F6">
        <w:trPr>
          <w:jc w:val="center"/>
        </w:trPr>
        <w:tc>
          <w:tcPr>
            <w:tcW w:w="4617" w:type="dxa"/>
          </w:tcPr>
          <w:p w14:paraId="06A780C8" w14:textId="4DC35C4D"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Cognitive:</w:t>
            </w:r>
            <w:r>
              <w:rPr>
                <w:rFonts w:ascii="Times New Roman" w:hAnsi="Times New Roman" w:cs="Times New Roman"/>
                <w:sz w:val="20"/>
                <w:szCs w:val="20"/>
              </w:rPr>
              <w:t xml:space="preserve"> </w:t>
            </w:r>
            <w:r w:rsidRPr="00D94FB4">
              <w:rPr>
                <w:rFonts w:ascii="Times New Roman" w:hAnsi="Times New Roman" w:cs="Times New Roman"/>
                <w:sz w:val="20"/>
                <w:szCs w:val="20"/>
              </w:rPr>
              <w:t>4239</w:t>
            </w:r>
          </w:p>
        </w:tc>
      </w:tr>
      <w:tr w:rsidR="004B00F6" w14:paraId="69ECE6A9" w14:textId="77777777" w:rsidTr="004B00F6">
        <w:trPr>
          <w:jc w:val="center"/>
        </w:trPr>
        <w:tc>
          <w:tcPr>
            <w:tcW w:w="4617" w:type="dxa"/>
          </w:tcPr>
          <w:p w14:paraId="5595ABCE" w14:textId="5AB8C2C6" w:rsidR="004B00F6" w:rsidRDefault="004B00F6" w:rsidP="0095565D">
            <w:pPr>
              <w:spacing w:after="40"/>
              <w:ind w:left="720"/>
              <w:rPr>
                <w:rFonts w:ascii="Times New Roman" w:hAnsi="Times New Roman" w:cs="Times New Roman"/>
              </w:rPr>
            </w:pPr>
            <w:r w:rsidRPr="00D94FB4">
              <w:rPr>
                <w:rFonts w:ascii="Times New Roman" w:hAnsi="Times New Roman" w:cs="Times New Roman"/>
                <w:sz w:val="20"/>
                <w:szCs w:val="20"/>
              </w:rPr>
              <w:t>American:</w:t>
            </w:r>
            <w:r>
              <w:rPr>
                <w:rFonts w:ascii="Times New Roman" w:hAnsi="Times New Roman" w:cs="Times New Roman"/>
                <w:sz w:val="20"/>
                <w:szCs w:val="20"/>
              </w:rPr>
              <w:t xml:space="preserve"> </w:t>
            </w:r>
            <w:r w:rsidRPr="00D94FB4">
              <w:rPr>
                <w:rFonts w:ascii="Times New Roman" w:hAnsi="Times New Roman" w:cs="Times New Roman"/>
                <w:sz w:val="20"/>
                <w:szCs w:val="20"/>
              </w:rPr>
              <w:t>3124</w:t>
            </w:r>
          </w:p>
        </w:tc>
      </w:tr>
    </w:tbl>
    <w:p w14:paraId="1F19CF54" w14:textId="77777777" w:rsidR="00C47A5C" w:rsidRDefault="00C47A5C" w:rsidP="00B92035">
      <w:pPr>
        <w:autoSpaceDE w:val="0"/>
        <w:autoSpaceDN w:val="0"/>
        <w:adjustRightInd w:val="0"/>
        <w:ind w:left="115" w:firstLine="0"/>
        <w:jc w:val="both"/>
        <w:rPr>
          <w:rFonts w:asciiTheme="majorBidi" w:hAnsiTheme="majorBidi" w:cstheme="majorBidi"/>
          <w:i/>
          <w:iCs/>
        </w:rPr>
      </w:pPr>
    </w:p>
    <w:p w14:paraId="52FA4B4C" w14:textId="19719539" w:rsidR="0033530F" w:rsidRPr="00D94FB4" w:rsidRDefault="00010385" w:rsidP="00B92035">
      <w:pPr>
        <w:autoSpaceDE w:val="0"/>
        <w:autoSpaceDN w:val="0"/>
        <w:adjustRightInd w:val="0"/>
        <w:ind w:left="115" w:firstLine="0"/>
        <w:jc w:val="both"/>
        <w:rPr>
          <w:rFonts w:ascii="Times New Roman" w:hAnsi="Times New Roman" w:cs="Times New Roman"/>
          <w:i/>
          <w:iCs/>
        </w:rPr>
      </w:pPr>
      <w:r w:rsidRPr="00B92035">
        <w:rPr>
          <w:rFonts w:asciiTheme="majorBidi" w:hAnsiTheme="majorBidi" w:cstheme="majorBidi"/>
          <w:i/>
          <w:iCs/>
        </w:rPr>
        <w:t>3.3</w:t>
      </w:r>
      <w:r w:rsidR="00B92035">
        <w:rPr>
          <w:rFonts w:asciiTheme="majorBidi" w:hAnsiTheme="majorBidi" w:cstheme="majorBidi"/>
          <w:i/>
          <w:iCs/>
        </w:rPr>
        <w:t>.</w:t>
      </w:r>
      <w:r w:rsidRPr="00B92035">
        <w:rPr>
          <w:rFonts w:asciiTheme="majorBidi" w:hAnsiTheme="majorBidi" w:cstheme="majorBidi"/>
          <w:i/>
          <w:iCs/>
        </w:rPr>
        <w:t xml:space="preserve"> </w:t>
      </w:r>
      <w:r w:rsidR="0033530F" w:rsidRPr="00B92035">
        <w:rPr>
          <w:rFonts w:asciiTheme="majorBidi" w:hAnsiTheme="majorBidi" w:cstheme="majorBidi"/>
          <w:i/>
          <w:iCs/>
        </w:rPr>
        <w:t>Data Collection Procedure</w:t>
      </w:r>
    </w:p>
    <w:p w14:paraId="67279373" w14:textId="090D3817" w:rsidR="00DC03C5" w:rsidRPr="00D94FB4" w:rsidRDefault="0033530F" w:rsidP="0051022E">
      <w:pPr>
        <w:ind w:left="115" w:right="72" w:firstLine="0"/>
        <w:jc w:val="both"/>
        <w:rPr>
          <w:rFonts w:ascii="Times New Roman" w:hAnsi="Times New Roman" w:cs="Times New Roman"/>
          <w:lang w:bidi="fa-IR"/>
        </w:rPr>
      </w:pPr>
      <w:r w:rsidRPr="00D94FB4">
        <w:rPr>
          <w:rFonts w:ascii="Times New Roman" w:hAnsi="Times New Roman" w:cs="Times New Roman"/>
        </w:rPr>
        <w:t xml:space="preserve">Initially the researcher searched for scholarly journals of equine veterinary on the internet and some ISI- and Scopus-indexed journals were identified. The research journals which were identified included </w:t>
      </w:r>
      <w:r w:rsidRPr="00D94FB4">
        <w:rPr>
          <w:rFonts w:ascii="Times New Roman" w:hAnsi="Times New Roman" w:cs="Times New Roman"/>
          <w:i/>
        </w:rPr>
        <w:t>Equine Veterinary Journal</w:t>
      </w:r>
      <w:r w:rsidRPr="00D94FB4">
        <w:rPr>
          <w:rFonts w:ascii="Times New Roman" w:hAnsi="Times New Roman" w:cs="Times New Roman"/>
        </w:rPr>
        <w:t xml:space="preserve">, </w:t>
      </w:r>
      <w:r w:rsidRPr="00D94FB4">
        <w:rPr>
          <w:rFonts w:ascii="Times New Roman" w:hAnsi="Times New Roman" w:cs="Times New Roman"/>
          <w:i/>
        </w:rPr>
        <w:t>Equine Veterinary Education</w:t>
      </w:r>
      <w:r w:rsidRPr="00D94FB4">
        <w:rPr>
          <w:rFonts w:ascii="Times New Roman" w:hAnsi="Times New Roman" w:cs="Times New Roman"/>
        </w:rPr>
        <w:t xml:space="preserve"> and </w:t>
      </w:r>
      <w:r w:rsidRPr="00D94FB4">
        <w:rPr>
          <w:rFonts w:ascii="Times New Roman" w:hAnsi="Times New Roman" w:cs="Times New Roman"/>
          <w:i/>
        </w:rPr>
        <w:t xml:space="preserve">Journal of Equine </w:t>
      </w:r>
      <w:r w:rsidR="006956A5" w:rsidRPr="00D94FB4">
        <w:rPr>
          <w:rFonts w:ascii="Times New Roman" w:hAnsi="Times New Roman" w:cs="Times New Roman"/>
          <w:i/>
        </w:rPr>
        <w:t>Veterinary Science</w:t>
      </w:r>
      <w:r w:rsidR="006956A5" w:rsidRPr="00D94FB4">
        <w:rPr>
          <w:rFonts w:ascii="Times New Roman" w:hAnsi="Times New Roman" w:cs="Times New Roman"/>
        </w:rPr>
        <w:t>.</w:t>
      </w:r>
      <w:r w:rsidR="006956A5" w:rsidRPr="00D94FB4">
        <w:rPr>
          <w:rFonts w:ascii="Times New Roman" w:hAnsi="Times New Roman" w:cs="Times New Roman"/>
          <w:lang w:bidi="fa-IR"/>
        </w:rPr>
        <w:t xml:space="preserve"> Then a great number of articles were downloaded from the journals. The reference section of the articles </w:t>
      </w:r>
      <w:r w:rsidR="00C538CF" w:rsidRPr="00D94FB4">
        <w:rPr>
          <w:rFonts w:ascii="Times New Roman" w:hAnsi="Times New Roman" w:cs="Times New Roman"/>
          <w:lang w:bidi="fa-IR"/>
        </w:rPr>
        <w:t>was</w:t>
      </w:r>
      <w:r w:rsidR="006956A5" w:rsidRPr="00D94FB4">
        <w:rPr>
          <w:rFonts w:ascii="Times New Roman" w:hAnsi="Times New Roman" w:cs="Times New Roman"/>
          <w:lang w:bidi="fa-IR"/>
        </w:rPr>
        <w:t xml:space="preserve"> deleted in order to have clean texts including only the main passages of the articles. </w:t>
      </w:r>
      <w:r w:rsidR="001D1877" w:rsidRPr="00D94FB4">
        <w:rPr>
          <w:rFonts w:ascii="Times New Roman" w:hAnsi="Times New Roman" w:cs="Times New Roman"/>
          <w:lang w:bidi="fa-IR"/>
        </w:rPr>
        <w:t xml:space="preserve">The texts were loaded into the first text analysis software (TextStat 1.5), which analyzed the corpus and listed the words in the corpus alongside their frequency. The words were listed </w:t>
      </w:r>
      <w:r w:rsidR="005D4632" w:rsidRPr="00D94FB4">
        <w:rPr>
          <w:rFonts w:ascii="Times New Roman" w:hAnsi="Times New Roman" w:cs="Times New Roman"/>
          <w:lang w:bidi="fa-IR"/>
        </w:rPr>
        <w:t xml:space="preserve">according to their frequency size from the most frequent word (i.e., the) to the least frequent </w:t>
      </w:r>
      <w:r w:rsidR="00FA352F" w:rsidRPr="00D94FB4">
        <w:rPr>
          <w:rFonts w:ascii="Times New Roman" w:hAnsi="Times New Roman" w:cs="Times New Roman"/>
          <w:lang w:bidi="fa-IR"/>
        </w:rPr>
        <w:t>one</w:t>
      </w:r>
      <w:r w:rsidR="005D4632" w:rsidRPr="00D94FB4">
        <w:rPr>
          <w:rFonts w:ascii="Times New Roman" w:hAnsi="Times New Roman" w:cs="Times New Roman"/>
          <w:lang w:bidi="fa-IR"/>
        </w:rPr>
        <w:t xml:space="preserve">s (i.e., the words that occurred just once in the corpus). </w:t>
      </w:r>
    </w:p>
    <w:p w14:paraId="745091BE" w14:textId="599A1BCB" w:rsidR="00CD2670" w:rsidRPr="00D94FB4" w:rsidRDefault="001D1877" w:rsidP="0051022E">
      <w:pPr>
        <w:ind w:left="115" w:right="72" w:firstLine="562"/>
        <w:jc w:val="both"/>
        <w:rPr>
          <w:rFonts w:ascii="Times New Roman" w:hAnsi="Times New Roman" w:cs="Times New Roman"/>
          <w:lang w:bidi="fa-IR"/>
        </w:rPr>
      </w:pPr>
      <w:r w:rsidRPr="00D94FB4">
        <w:rPr>
          <w:rFonts w:ascii="Times New Roman" w:hAnsi="Times New Roman" w:cs="Times New Roman"/>
          <w:lang w:bidi="fa-IR"/>
        </w:rPr>
        <w:t xml:space="preserve">Then the developed list was loaded into the second </w:t>
      </w:r>
      <w:r w:rsidR="00617C47" w:rsidRPr="00D94FB4">
        <w:rPr>
          <w:rFonts w:ascii="Times New Roman" w:hAnsi="Times New Roman" w:cs="Times New Roman"/>
          <w:lang w:bidi="fa-IR"/>
        </w:rPr>
        <w:t xml:space="preserve">employed text </w:t>
      </w:r>
      <w:r w:rsidR="00650818" w:rsidRPr="00D94FB4">
        <w:rPr>
          <w:rFonts w:ascii="Times New Roman" w:hAnsi="Times New Roman" w:cs="Times New Roman"/>
          <w:lang w:bidi="fa-IR"/>
        </w:rPr>
        <w:t>analysis</w:t>
      </w:r>
      <w:r w:rsidR="00617C47" w:rsidRPr="00D94FB4">
        <w:rPr>
          <w:rFonts w:ascii="Times New Roman" w:hAnsi="Times New Roman" w:cs="Times New Roman"/>
          <w:lang w:bidi="fa-IR"/>
        </w:rPr>
        <w:t xml:space="preserve"> </w:t>
      </w:r>
      <w:r w:rsidRPr="00D94FB4">
        <w:rPr>
          <w:rFonts w:ascii="Times New Roman" w:hAnsi="Times New Roman" w:cs="Times New Roman"/>
          <w:lang w:bidi="fa-IR"/>
        </w:rPr>
        <w:t xml:space="preserve">software </w:t>
      </w:r>
      <w:r w:rsidR="00617C47" w:rsidRPr="00D94FB4">
        <w:rPr>
          <w:rFonts w:ascii="Times New Roman" w:hAnsi="Times New Roman" w:cs="Times New Roman"/>
          <w:lang w:bidi="fa-IR"/>
        </w:rPr>
        <w:t xml:space="preserve">(TextAnalys). </w:t>
      </w:r>
      <w:r w:rsidR="00FA1A83" w:rsidRPr="00D94FB4">
        <w:rPr>
          <w:rFonts w:ascii="Times New Roman" w:hAnsi="Times New Roman" w:cs="Times New Roman"/>
          <w:lang w:bidi="fa-IR"/>
        </w:rPr>
        <w:t xml:space="preserve">The word families in the GSL and AWL were placed as the database in the software in order to compute their frequency and coverage. </w:t>
      </w:r>
      <w:r w:rsidR="00617C47" w:rsidRPr="00D94FB4">
        <w:rPr>
          <w:rFonts w:ascii="Times New Roman" w:hAnsi="Times New Roman" w:cs="Times New Roman"/>
          <w:lang w:bidi="fa-IR"/>
        </w:rPr>
        <w:t>The software added up the frequencies of the member words of a word family in order to calculate the aggregate frequency of each word family. And also it added up the frequencies of all word families in the word lists to compute the total frequency of each word list. The software listed the word families according to their frequency size from the most frequent to the least frequent.</w:t>
      </w:r>
      <w:r w:rsidR="00FA1A83" w:rsidRPr="00D94FB4">
        <w:rPr>
          <w:rFonts w:ascii="Times New Roman" w:hAnsi="Times New Roman" w:cs="Times New Roman"/>
          <w:lang w:bidi="fa-IR"/>
        </w:rPr>
        <w:t xml:space="preserve"> Therefore, the word families whose aggregate frequency was more than 100 were easily identified.</w:t>
      </w:r>
      <w:r w:rsidR="00523CC2" w:rsidRPr="00D94FB4">
        <w:rPr>
          <w:rFonts w:ascii="Times New Roman" w:hAnsi="Times New Roman" w:cs="Times New Roman"/>
          <w:lang w:bidi="fa-IR"/>
        </w:rPr>
        <w:t xml:space="preserve"> These GSL and AWL word families were recoded as high frequency general and academic words. Also</w:t>
      </w:r>
      <w:r w:rsidR="00F55455" w:rsidRPr="00D94FB4">
        <w:rPr>
          <w:rFonts w:ascii="Times New Roman" w:hAnsi="Times New Roman" w:cs="Times New Roman"/>
          <w:lang w:bidi="fa-IR"/>
        </w:rPr>
        <w:t>,</w:t>
      </w:r>
      <w:r w:rsidR="00523CC2" w:rsidRPr="00D94FB4">
        <w:rPr>
          <w:rFonts w:ascii="Times New Roman" w:hAnsi="Times New Roman" w:cs="Times New Roman"/>
          <w:lang w:bidi="fa-IR"/>
        </w:rPr>
        <w:t xml:space="preserve"> the GSL and AWL word families whose aggregate frequency was less than 100 were identified and recorded as less frequency words. </w:t>
      </w:r>
    </w:p>
    <w:p w14:paraId="51F4269A" w14:textId="10A75B3C" w:rsidR="00D16E77" w:rsidRPr="00D94FB4" w:rsidRDefault="00686A72" w:rsidP="0051022E">
      <w:pPr>
        <w:ind w:left="115" w:right="72" w:firstLine="562"/>
        <w:jc w:val="both"/>
        <w:rPr>
          <w:rFonts w:ascii="Times New Roman" w:hAnsi="Times New Roman" w:cs="Times New Roman"/>
          <w:lang w:bidi="fa-IR"/>
        </w:rPr>
      </w:pPr>
      <w:r w:rsidRPr="00D94FB4">
        <w:rPr>
          <w:rFonts w:ascii="Times New Roman" w:hAnsi="Times New Roman" w:cs="Times New Roman"/>
          <w:lang w:bidi="fa-IR"/>
        </w:rPr>
        <w:t>The software also listed the words outside the database GSL and AWL word fa</w:t>
      </w:r>
      <w:r w:rsidR="00FE0F7C" w:rsidRPr="00D94FB4">
        <w:rPr>
          <w:rFonts w:ascii="Times New Roman" w:hAnsi="Times New Roman" w:cs="Times New Roman"/>
          <w:lang w:bidi="fa-IR"/>
        </w:rPr>
        <w:t xml:space="preserve">milies based on their frequency. The words which occurred more than 100 times in the corpus but were absent in the GSL and AWL word lists were identified and recorded. </w:t>
      </w:r>
      <w:r w:rsidR="00C84C98" w:rsidRPr="00D94FB4">
        <w:rPr>
          <w:rFonts w:ascii="Times New Roman" w:hAnsi="Times New Roman" w:cs="Times New Roman"/>
          <w:lang w:bidi="fa-IR"/>
        </w:rPr>
        <w:t xml:space="preserve">Since, the study worked on a single sub-discipline of veterinary, the range criterion was not adopted. </w:t>
      </w:r>
      <w:r w:rsidR="00FE0F7C" w:rsidRPr="00D94FB4">
        <w:rPr>
          <w:rFonts w:ascii="Times New Roman" w:hAnsi="Times New Roman" w:cs="Times New Roman"/>
          <w:lang w:bidi="fa-IR"/>
        </w:rPr>
        <w:t xml:space="preserve">Then the researcher </w:t>
      </w:r>
      <w:r w:rsidR="00290260" w:rsidRPr="00D94FB4">
        <w:rPr>
          <w:rFonts w:ascii="Times New Roman" w:hAnsi="Times New Roman" w:cs="Times New Roman"/>
          <w:lang w:bidi="fa-IR"/>
        </w:rPr>
        <w:t xml:space="preserve">reviewed the words from the top of the list and omitted the words which </w:t>
      </w:r>
      <w:r w:rsidR="006031CD" w:rsidRPr="00D94FB4">
        <w:rPr>
          <w:rFonts w:ascii="Times New Roman" w:hAnsi="Times New Roman" w:cs="Times New Roman"/>
          <w:lang w:bidi="fa-IR"/>
        </w:rPr>
        <w:t xml:space="preserve">were </w:t>
      </w:r>
      <w:r w:rsidR="00290260" w:rsidRPr="00D94FB4">
        <w:rPr>
          <w:rFonts w:ascii="Times New Roman" w:hAnsi="Times New Roman" w:cs="Times New Roman"/>
          <w:lang w:bidi="fa-IR"/>
        </w:rPr>
        <w:t xml:space="preserve">proper nouns, </w:t>
      </w:r>
      <w:r w:rsidR="00C51FA3" w:rsidRPr="00D94FB4">
        <w:rPr>
          <w:rFonts w:ascii="Times New Roman" w:hAnsi="Times New Roman" w:cs="Times New Roman"/>
          <w:lang w:bidi="fa-IR"/>
        </w:rPr>
        <w:t>numbers and junk words.</w:t>
      </w:r>
      <w:r w:rsidR="006031CD" w:rsidRPr="00D94FB4">
        <w:rPr>
          <w:rFonts w:ascii="Times New Roman" w:hAnsi="Times New Roman" w:cs="Times New Roman"/>
          <w:lang w:bidi="fa-IR"/>
        </w:rPr>
        <w:t xml:space="preserve"> </w:t>
      </w:r>
      <w:r w:rsidR="002E45D0" w:rsidRPr="00D94FB4">
        <w:rPr>
          <w:rFonts w:ascii="Times New Roman" w:hAnsi="Times New Roman" w:cs="Times New Roman"/>
          <w:lang w:bidi="fa-IR"/>
        </w:rPr>
        <w:t>Then the newly identified high frequency words were checked in a technical dictionary of veterinary</w:t>
      </w:r>
      <w:r w:rsidR="00C27F62" w:rsidRPr="00D94FB4">
        <w:rPr>
          <w:rFonts w:ascii="Times New Roman" w:hAnsi="Times New Roman" w:cs="Times New Roman"/>
          <w:lang w:bidi="fa-IR"/>
        </w:rPr>
        <w:t xml:space="preserve">, </w:t>
      </w:r>
      <w:r w:rsidR="00C27F62" w:rsidRPr="00D94FB4">
        <w:rPr>
          <w:rFonts w:ascii="Times New Roman" w:hAnsi="Times New Roman" w:cs="Times New Roman"/>
          <w:i/>
          <w:iCs/>
          <w:lang w:bidi="fa-IR"/>
        </w:rPr>
        <w:t xml:space="preserve">Black's Veterinary </w:t>
      </w:r>
      <w:r w:rsidR="00C27F62" w:rsidRPr="00D94FB4">
        <w:rPr>
          <w:rFonts w:ascii="Times New Roman" w:hAnsi="Times New Roman" w:cs="Times New Roman"/>
          <w:i/>
          <w:iCs/>
          <w:lang w:bidi="fa-IR"/>
        </w:rPr>
        <w:lastRenderedPageBreak/>
        <w:t>Dictionary</w:t>
      </w:r>
      <w:r w:rsidR="00C27F62" w:rsidRPr="00D94FB4">
        <w:rPr>
          <w:rFonts w:ascii="Times New Roman" w:hAnsi="Times New Roman" w:cs="Times New Roman"/>
          <w:lang w:bidi="fa-IR"/>
        </w:rPr>
        <w:t xml:space="preserve"> (Boden, 2005), and</w:t>
      </w:r>
      <w:r w:rsidR="002E45D0" w:rsidRPr="00D94FB4">
        <w:rPr>
          <w:rFonts w:ascii="Times New Roman" w:hAnsi="Times New Roman" w:cs="Times New Roman"/>
          <w:lang w:bidi="fa-IR"/>
        </w:rPr>
        <w:t xml:space="preserve"> the technical words of equine veterinary were identified and excluded from </w:t>
      </w:r>
      <w:r w:rsidR="007F1162" w:rsidRPr="00D94FB4">
        <w:rPr>
          <w:rFonts w:ascii="Times New Roman" w:hAnsi="Times New Roman" w:cs="Times New Roman"/>
          <w:lang w:bidi="fa-IR"/>
        </w:rPr>
        <w:t xml:space="preserve">the new </w:t>
      </w:r>
      <w:r w:rsidR="00C27F62" w:rsidRPr="00D94FB4">
        <w:rPr>
          <w:rFonts w:ascii="Times New Roman" w:hAnsi="Times New Roman" w:cs="Times New Roman"/>
          <w:lang w:bidi="fa-IR"/>
        </w:rPr>
        <w:t>list. The</w:t>
      </w:r>
      <w:r w:rsidR="006031CD" w:rsidRPr="00D94FB4">
        <w:rPr>
          <w:rFonts w:ascii="Times New Roman" w:hAnsi="Times New Roman" w:cs="Times New Roman"/>
          <w:lang w:bidi="fa-IR"/>
        </w:rPr>
        <w:t xml:space="preserve"> next step was to put words into word families. The different forms of a word were put in one line to form a word family, that is, the plural, third person singular, past form, participle form and different derivations of every word </w:t>
      </w:r>
      <w:r w:rsidR="00D16E77" w:rsidRPr="00D94FB4">
        <w:rPr>
          <w:rFonts w:ascii="Times New Roman" w:hAnsi="Times New Roman" w:cs="Times New Roman"/>
          <w:lang w:bidi="fa-IR"/>
        </w:rPr>
        <w:t xml:space="preserve">were put together to form a word family. </w:t>
      </w:r>
      <w:r w:rsidR="006031CD" w:rsidRPr="00D94FB4">
        <w:rPr>
          <w:rFonts w:ascii="Times New Roman" w:hAnsi="Times New Roman" w:cs="Times New Roman"/>
          <w:lang w:bidi="fa-IR"/>
        </w:rPr>
        <w:t>The researcher added the different forms of every word and developed a list of word families</w:t>
      </w:r>
      <w:r w:rsidR="00D16E77" w:rsidRPr="00D94FB4">
        <w:rPr>
          <w:rFonts w:ascii="Times New Roman" w:hAnsi="Times New Roman" w:cs="Times New Roman"/>
          <w:lang w:bidi="fa-IR"/>
        </w:rPr>
        <w:t xml:space="preserve"> for high frequency words which were absent in the GSL and AWL. The high frequency GSL and AWL word families alongside the newly developed list of word families constituted the Equine Veterinary Word List. Then the total frequencies of the word lists were computed in order to compare the coverage of the GSL plus AWL words to that of the </w:t>
      </w:r>
      <w:r w:rsidR="00257A38" w:rsidRPr="00D94FB4">
        <w:rPr>
          <w:rFonts w:ascii="Times New Roman" w:hAnsi="Times New Roman" w:cs="Times New Roman"/>
          <w:lang w:bidi="fa-I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EVWL</w:t>
      </w:r>
      <w:r w:rsidR="00257A38" w:rsidRPr="00D94FB4">
        <w:rPr>
          <w:rFonts w:ascii="Times New Roman" w:hAnsi="Times New Roman" w:cs="Times New Roman"/>
          <w:lang w:bidi="fa-IR"/>
        </w:rPr>
        <w:t xml:space="preserve">. </w:t>
      </w:r>
    </w:p>
    <w:p w14:paraId="1E79B019" w14:textId="633B3296" w:rsidR="00D16E77" w:rsidRPr="00B92035" w:rsidRDefault="00010385" w:rsidP="00B92035">
      <w:pPr>
        <w:ind w:left="115" w:firstLine="0"/>
        <w:jc w:val="both"/>
        <w:rPr>
          <w:rFonts w:asciiTheme="majorBidi" w:hAnsiTheme="majorBidi" w:cstheme="majorBidi"/>
          <w:b/>
          <w:bCs/>
        </w:rPr>
      </w:pPr>
      <w:r w:rsidRPr="00B92035">
        <w:rPr>
          <w:rFonts w:asciiTheme="majorBidi" w:hAnsiTheme="majorBidi" w:cstheme="majorBidi"/>
          <w:b/>
          <w:bCs/>
        </w:rPr>
        <w:t xml:space="preserve">4. Results of Corpus Analysis </w:t>
      </w:r>
    </w:p>
    <w:p w14:paraId="3D6573DE" w14:textId="4D24E32A" w:rsidR="00AA46C7" w:rsidRPr="00D94FB4" w:rsidRDefault="00021B95" w:rsidP="0051022E">
      <w:pPr>
        <w:ind w:left="115" w:right="72" w:firstLine="0"/>
        <w:jc w:val="both"/>
        <w:rPr>
          <w:rFonts w:ascii="Times New Roman" w:hAnsi="Times New Roman" w:cs="Times New Roman"/>
          <w:lang w:bidi="fa-IR"/>
        </w:rPr>
      </w:pPr>
      <w:r w:rsidRPr="00D94FB4">
        <w:rPr>
          <w:rFonts w:ascii="Times New Roman" w:hAnsi="Times New Roman" w:cs="Times New Roman"/>
          <w:lang w:bidi="fa-IR"/>
        </w:rPr>
        <w:t xml:space="preserve">The aim of the present research was to </w:t>
      </w:r>
      <w:r w:rsidR="00257A38" w:rsidRPr="00D94FB4">
        <w:rPr>
          <w:rFonts w:ascii="Times New Roman" w:hAnsi="Times New Roman" w:cs="Times New Roman"/>
        </w:rPr>
        <w:t>identify</w:t>
      </w:r>
      <w:r w:rsidRPr="00D94FB4">
        <w:rPr>
          <w:rFonts w:ascii="Times New Roman" w:hAnsi="Times New Roman" w:cs="Times New Roman"/>
          <w:lang w:bidi="fa-IR"/>
        </w:rPr>
        <w:t xml:space="preserve"> the most frequent words for equine veterinary as a sub-discipline of veterinary discipline. </w:t>
      </w:r>
      <w:r w:rsidR="004412C4" w:rsidRPr="00D94FB4">
        <w:rPr>
          <w:rFonts w:ascii="Times New Roman" w:hAnsi="Times New Roman" w:cs="Times New Roman"/>
          <w:lang w:bidi="fa-IR"/>
        </w:rPr>
        <w:t>Hence, the researcher analyzed a corpus of equine veterinary journal articles. The GSL and AWL word families were examined in the corpus in order to find the GSL and AWL words which are highly frequent in equine veterinary.</w:t>
      </w:r>
      <w:r w:rsidR="00FA7998" w:rsidRPr="00D94FB4">
        <w:rPr>
          <w:rFonts w:ascii="Times New Roman" w:hAnsi="Times New Roman" w:cs="Times New Roman"/>
          <w:lang w:bidi="fa-IR"/>
        </w:rPr>
        <w:t xml:space="preserve"> </w:t>
      </w:r>
      <w:r w:rsidR="00AA46C7" w:rsidRPr="00D94FB4">
        <w:rPr>
          <w:rFonts w:ascii="Times New Roman" w:hAnsi="Times New Roman" w:cs="Times New Roman"/>
          <w:lang w:bidi="fa-IR"/>
        </w:rPr>
        <w:t>The following word lists were identified by analyzing the corpus:</w:t>
      </w:r>
    </w:p>
    <w:p w14:paraId="781ADBBE" w14:textId="06D93011" w:rsidR="00AA46C7" w:rsidRPr="00C47A5C" w:rsidRDefault="00C47A5C" w:rsidP="00C47A5C">
      <w:pPr>
        <w:spacing w:after="0"/>
        <w:ind w:left="115" w:firstLine="0"/>
        <w:jc w:val="both"/>
        <w:rPr>
          <w:rFonts w:ascii="Times New Roman" w:hAnsi="Times New Roman" w:cs="Times New Roman"/>
          <w:lang w:bidi="fa-IR"/>
        </w:rPr>
      </w:pPr>
      <w:r w:rsidRPr="00C47A5C">
        <w:rPr>
          <w:rFonts w:ascii="Times New Roman" w:hAnsi="Times New Roman" w:cs="Times New Roman"/>
          <w:b/>
          <w:bCs/>
          <w:lang w:bidi="fa-IR"/>
        </w:rPr>
        <w:t>List 1:</w:t>
      </w:r>
      <w:r>
        <w:rPr>
          <w:rFonts w:ascii="Times New Roman" w:hAnsi="Times New Roman" w:cs="Times New Roman"/>
          <w:lang w:bidi="fa-IR"/>
        </w:rPr>
        <w:t xml:space="preserve"> </w:t>
      </w:r>
      <w:r w:rsidR="00AA46C7" w:rsidRPr="00C47A5C">
        <w:rPr>
          <w:rFonts w:ascii="Times New Roman" w:hAnsi="Times New Roman" w:cs="Times New Roman"/>
          <w:lang w:bidi="fa-IR"/>
        </w:rPr>
        <w:t xml:space="preserve">GSL and AWL word families which are highly frequent in equine veterinary texts, </w:t>
      </w:r>
    </w:p>
    <w:p w14:paraId="62F88C31" w14:textId="337F4B6C" w:rsidR="00C86F4F" w:rsidRPr="00C47A5C" w:rsidRDefault="00C47A5C" w:rsidP="00C47A5C">
      <w:pPr>
        <w:spacing w:after="0"/>
        <w:ind w:left="115" w:firstLine="0"/>
        <w:jc w:val="both"/>
        <w:rPr>
          <w:rFonts w:ascii="Times New Roman" w:hAnsi="Times New Roman" w:cs="Times New Roman"/>
          <w:lang w:bidi="fa-IR"/>
        </w:rPr>
      </w:pPr>
      <w:r w:rsidRPr="00C47A5C">
        <w:rPr>
          <w:rFonts w:ascii="Times New Roman" w:hAnsi="Times New Roman" w:cs="Times New Roman"/>
          <w:b/>
          <w:bCs/>
          <w:lang w:bidi="fa-IR"/>
        </w:rPr>
        <w:t>List 2:</w:t>
      </w:r>
      <w:r>
        <w:rPr>
          <w:rFonts w:ascii="Times New Roman" w:hAnsi="Times New Roman" w:cs="Times New Roman"/>
          <w:lang w:bidi="fa-IR"/>
        </w:rPr>
        <w:t xml:space="preserve"> </w:t>
      </w:r>
      <w:r w:rsidR="00C86F4F" w:rsidRPr="00C47A5C">
        <w:rPr>
          <w:rFonts w:ascii="Times New Roman" w:hAnsi="Times New Roman" w:cs="Times New Roman"/>
          <w:lang w:bidi="fa-IR"/>
        </w:rPr>
        <w:t>GSL and AWL word families which are of low frequency in equine veterinary texts,</w:t>
      </w:r>
    </w:p>
    <w:p w14:paraId="264D57EA" w14:textId="74006AEB" w:rsidR="00C86F4F" w:rsidRPr="00D94FB4" w:rsidRDefault="00C47A5C" w:rsidP="00C47A5C">
      <w:pPr>
        <w:spacing w:after="0"/>
        <w:ind w:left="115" w:firstLine="0"/>
        <w:jc w:val="both"/>
        <w:rPr>
          <w:rFonts w:ascii="Times New Roman" w:hAnsi="Times New Roman" w:cs="Times New Roman"/>
          <w:lang w:bidi="fa-IR"/>
        </w:rPr>
      </w:pPr>
      <w:r w:rsidRPr="00C47A5C">
        <w:rPr>
          <w:rFonts w:ascii="Times New Roman" w:hAnsi="Times New Roman" w:cs="Times New Roman"/>
          <w:b/>
          <w:bCs/>
          <w:lang w:bidi="fa-IR"/>
        </w:rPr>
        <w:t>List 3:</w:t>
      </w:r>
      <w:r>
        <w:rPr>
          <w:rFonts w:ascii="Times New Roman" w:hAnsi="Times New Roman" w:cs="Times New Roman"/>
          <w:lang w:bidi="fa-IR"/>
        </w:rPr>
        <w:t xml:space="preserve"> </w:t>
      </w:r>
      <w:r w:rsidR="00C86F4F" w:rsidRPr="00D94FB4">
        <w:rPr>
          <w:rFonts w:ascii="Times New Roman" w:hAnsi="Times New Roman" w:cs="Times New Roman"/>
          <w:lang w:bidi="fa-IR"/>
        </w:rPr>
        <w:t xml:space="preserve">Highly frequent general and academic word families in equine veterinary </w:t>
      </w:r>
      <w:r w:rsidR="001D17ED" w:rsidRPr="00D94FB4">
        <w:rPr>
          <w:rFonts w:ascii="Times New Roman" w:hAnsi="Times New Roman" w:cs="Times New Roman"/>
          <w:lang w:bidi="fa-IR"/>
        </w:rPr>
        <w:t xml:space="preserve">texts </w:t>
      </w:r>
      <w:r w:rsidR="00C86F4F" w:rsidRPr="00D94FB4">
        <w:rPr>
          <w:rFonts w:ascii="Times New Roman" w:hAnsi="Times New Roman" w:cs="Times New Roman"/>
          <w:lang w:bidi="fa-IR"/>
        </w:rPr>
        <w:t>which are absent in the GSL and AWL.</w:t>
      </w:r>
    </w:p>
    <w:p w14:paraId="5583976D" w14:textId="77777777" w:rsidR="00F34BB0" w:rsidRDefault="00F34BB0" w:rsidP="0051022E">
      <w:pPr>
        <w:ind w:left="115" w:right="72" w:firstLine="0"/>
        <w:jc w:val="both"/>
        <w:rPr>
          <w:rFonts w:ascii="Times New Roman" w:hAnsi="Times New Roman" w:cs="Times New Roman"/>
          <w:lang w:bidi="fa-IR"/>
        </w:rPr>
      </w:pPr>
    </w:p>
    <w:p w14:paraId="0743A4B0" w14:textId="2255FFBA" w:rsidR="00647804" w:rsidRPr="00D94FB4" w:rsidRDefault="00FA7998" w:rsidP="0051022E">
      <w:pPr>
        <w:ind w:left="115" w:right="72" w:firstLine="0"/>
        <w:jc w:val="both"/>
        <w:rPr>
          <w:rFonts w:ascii="Times New Roman" w:hAnsi="Times New Roman" w:cs="Times New Roman"/>
        </w:rPr>
      </w:pPr>
      <w:r w:rsidRPr="00D94FB4">
        <w:rPr>
          <w:rFonts w:ascii="Times New Roman" w:hAnsi="Times New Roman" w:cs="Times New Roman"/>
          <w:lang w:bidi="fa-IR"/>
        </w:rPr>
        <w:t>The analy</w:t>
      </w:r>
      <w:r w:rsidR="00BE2F97" w:rsidRPr="00D94FB4">
        <w:rPr>
          <w:rFonts w:ascii="Times New Roman" w:hAnsi="Times New Roman" w:cs="Times New Roman"/>
          <w:lang w:bidi="fa-IR"/>
        </w:rPr>
        <w:t xml:space="preserve">sis of the corpus revealed that 909 GSL word families and 454 AWL word families met the criterion and occurred more than 100 times in the </w:t>
      </w:r>
      <w:r w:rsidR="00257A38" w:rsidRPr="00D94FB4">
        <w:rPr>
          <w:rFonts w:ascii="Times New Roman" w:hAnsi="Times New Roman" w:cs="Times New Roman"/>
        </w:rPr>
        <w:t>EVC</w:t>
      </w:r>
      <w:r w:rsidR="00BE2F97" w:rsidRPr="00D94FB4">
        <w:rPr>
          <w:rFonts w:ascii="Times New Roman" w:hAnsi="Times New Roman" w:cs="Times New Roman"/>
          <w:lang w:bidi="fa-IR"/>
        </w:rPr>
        <w:t xml:space="preserve"> and were considered as high frequency general and academic words in equine veterinary. However, </w:t>
      </w:r>
      <w:r w:rsidRPr="00D94FB4">
        <w:rPr>
          <w:rFonts w:ascii="Times New Roman" w:hAnsi="Times New Roman" w:cs="Times New Roman"/>
          <w:lang w:bidi="fa-IR"/>
        </w:rPr>
        <w:t xml:space="preserve">1091 GSL word families occurred less than 100 times in the corpus and were considered as low frequency general words in equine veterinary sub-discipline. And 116 AWL word families had an aggregate frequency below 100 and were regarded as low frequency words. </w:t>
      </w:r>
      <w:r w:rsidR="00464C3C" w:rsidRPr="00D94FB4">
        <w:rPr>
          <w:rFonts w:ascii="Times New Roman" w:hAnsi="Times New Roman" w:cs="Times New Roman"/>
          <w:lang w:bidi="fa-IR"/>
        </w:rPr>
        <w:t>Therefore, more than half of the GSL words were not frequently used in the equine veterinary texts and over 20% of AWL word families were of less frequency</w:t>
      </w:r>
      <w:r w:rsidR="00C27F62" w:rsidRPr="00D94FB4">
        <w:rPr>
          <w:rFonts w:ascii="Times New Roman" w:hAnsi="Times New Roman" w:cs="Times New Roman"/>
          <w:lang w:bidi="fa-IR"/>
        </w:rPr>
        <w:t xml:space="preserve"> in the equine veterinary texts</w:t>
      </w:r>
      <w:r w:rsidR="00464C3C" w:rsidRPr="00D94FB4">
        <w:rPr>
          <w:rFonts w:ascii="Times New Roman" w:hAnsi="Times New Roman" w:cs="Times New Roman"/>
          <w:lang w:bidi="fa-IR"/>
        </w:rPr>
        <w:t>.</w:t>
      </w:r>
      <w:r w:rsidR="00C27F62" w:rsidRPr="00D94FB4">
        <w:rPr>
          <w:rFonts w:ascii="Times New Roman" w:hAnsi="Times New Roman" w:cs="Times New Roman"/>
          <w:lang w:bidi="fa-IR"/>
        </w:rPr>
        <w:t xml:space="preserve"> Table 2 displays the in</w:t>
      </w:r>
      <w:r w:rsidR="00C27F62" w:rsidRPr="00D94FB4">
        <w:rPr>
          <w:rFonts w:ascii="Times New Roman" w:hAnsi="Times New Roman" w:cs="Times New Roman"/>
        </w:rPr>
        <w:t xml:space="preserve">formation about the high and low frequency GSL and AWL word families. </w:t>
      </w:r>
    </w:p>
    <w:p w14:paraId="79309F7F" w14:textId="0A5AD9C2" w:rsidR="002B267C" w:rsidRDefault="00464C3C" w:rsidP="004B00F6">
      <w:pPr>
        <w:ind w:left="0" w:firstLine="0"/>
        <w:jc w:val="center"/>
        <w:rPr>
          <w:rFonts w:asciiTheme="majorBidi" w:eastAsia="Times New Roman" w:hAnsiTheme="majorBidi" w:cstheme="majorBidi"/>
          <w:sz w:val="20"/>
          <w:szCs w:val="20"/>
        </w:rPr>
      </w:pPr>
      <w:r w:rsidRPr="004B00F6">
        <w:rPr>
          <w:rFonts w:asciiTheme="majorBidi" w:eastAsia="Times New Roman" w:hAnsiTheme="majorBidi" w:cstheme="majorBidi"/>
          <w:sz w:val="20"/>
          <w:szCs w:val="20"/>
        </w:rPr>
        <w:t>Table</w:t>
      </w:r>
      <w:r w:rsidR="008D7CA3" w:rsidRPr="004B00F6">
        <w:rPr>
          <w:rFonts w:asciiTheme="majorBidi" w:eastAsia="Times New Roman" w:hAnsiTheme="majorBidi" w:cstheme="majorBidi"/>
          <w:sz w:val="20"/>
          <w:szCs w:val="20"/>
        </w:rPr>
        <w:t xml:space="preserve"> 2</w:t>
      </w:r>
      <w:r w:rsidRPr="004B00F6">
        <w:rPr>
          <w:rFonts w:asciiTheme="majorBidi" w:eastAsia="Times New Roman" w:hAnsiTheme="majorBidi" w:cstheme="majorBidi"/>
          <w:sz w:val="20"/>
          <w:szCs w:val="20"/>
        </w:rPr>
        <w:t xml:space="preserve">: </w:t>
      </w:r>
      <w:r w:rsidR="002B267C" w:rsidRPr="004B00F6">
        <w:rPr>
          <w:rFonts w:asciiTheme="majorBidi" w:eastAsia="Times New Roman" w:hAnsiTheme="majorBidi" w:cstheme="majorBidi"/>
          <w:sz w:val="20"/>
          <w:szCs w:val="20"/>
        </w:rPr>
        <w:t>High and Low F</w:t>
      </w:r>
      <w:r w:rsidRPr="004B00F6">
        <w:rPr>
          <w:rFonts w:asciiTheme="majorBidi" w:eastAsia="Times New Roman" w:hAnsiTheme="majorBidi" w:cstheme="majorBidi"/>
          <w:sz w:val="20"/>
          <w:szCs w:val="20"/>
        </w:rPr>
        <w:t xml:space="preserve">requency </w:t>
      </w:r>
      <w:r w:rsidR="002B267C" w:rsidRPr="004B00F6">
        <w:rPr>
          <w:rFonts w:asciiTheme="majorBidi" w:eastAsia="Times New Roman" w:hAnsiTheme="majorBidi" w:cstheme="majorBidi"/>
          <w:sz w:val="20"/>
          <w:szCs w:val="20"/>
        </w:rPr>
        <w:t>GSL and AWL Words in the C</w:t>
      </w:r>
      <w:r w:rsidRPr="004B00F6">
        <w:rPr>
          <w:rFonts w:asciiTheme="majorBidi" w:eastAsia="Times New Roman" w:hAnsiTheme="majorBidi" w:cstheme="majorBidi"/>
          <w:sz w:val="20"/>
          <w:szCs w:val="20"/>
        </w:rPr>
        <w:t>orpus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136635" w14:paraId="325CB310" w14:textId="77777777" w:rsidTr="00136635">
        <w:tc>
          <w:tcPr>
            <w:tcW w:w="3116" w:type="dxa"/>
          </w:tcPr>
          <w:p w14:paraId="19C37690" w14:textId="298BDC44" w:rsidR="00136635" w:rsidRDefault="00136635" w:rsidP="004B00F6">
            <w:pPr>
              <w:ind w:left="0" w:firstLine="0"/>
              <w:jc w:val="center"/>
              <w:rPr>
                <w:rFonts w:ascii="Times New Roman" w:hAnsi="Times New Roman" w:cs="Times New Roman"/>
              </w:rPr>
            </w:pPr>
            <w:r w:rsidRPr="004B00F6">
              <w:rPr>
                <w:rFonts w:ascii="Times New Roman" w:hAnsi="Times New Roman" w:cs="Times New Roman"/>
                <w:sz w:val="20"/>
                <w:szCs w:val="20"/>
              </w:rPr>
              <w:t>Word lists</w:t>
            </w:r>
          </w:p>
        </w:tc>
        <w:tc>
          <w:tcPr>
            <w:tcW w:w="3117" w:type="dxa"/>
          </w:tcPr>
          <w:p w14:paraId="7AA8257C" w14:textId="756A87AB" w:rsidR="00136635" w:rsidRDefault="00136635" w:rsidP="004B00F6">
            <w:pPr>
              <w:ind w:left="0" w:firstLine="0"/>
              <w:jc w:val="center"/>
              <w:rPr>
                <w:rFonts w:ascii="Times New Roman" w:hAnsi="Times New Roman" w:cs="Times New Roman"/>
              </w:rPr>
            </w:pPr>
            <w:r w:rsidRPr="004B00F6">
              <w:rPr>
                <w:rFonts w:ascii="Times New Roman" w:hAnsi="Times New Roman" w:cs="Times New Roman"/>
                <w:sz w:val="20"/>
                <w:szCs w:val="20"/>
              </w:rPr>
              <w:t>High frequency</w:t>
            </w:r>
          </w:p>
        </w:tc>
        <w:tc>
          <w:tcPr>
            <w:tcW w:w="3117" w:type="dxa"/>
          </w:tcPr>
          <w:p w14:paraId="1FB30893" w14:textId="48AAAA47" w:rsidR="00136635" w:rsidRDefault="00136635" w:rsidP="004B00F6">
            <w:pPr>
              <w:ind w:left="0" w:firstLine="0"/>
              <w:jc w:val="center"/>
              <w:rPr>
                <w:rFonts w:ascii="Times New Roman" w:hAnsi="Times New Roman" w:cs="Times New Roman"/>
              </w:rPr>
            </w:pPr>
            <w:r w:rsidRPr="004B00F6">
              <w:rPr>
                <w:rFonts w:ascii="Times New Roman" w:hAnsi="Times New Roman" w:cs="Times New Roman"/>
                <w:sz w:val="20"/>
                <w:szCs w:val="20"/>
              </w:rPr>
              <w:t>Low frequency</w:t>
            </w:r>
          </w:p>
        </w:tc>
      </w:tr>
      <w:tr w:rsidR="00136635" w14:paraId="7FD38717" w14:textId="77777777" w:rsidTr="00136635">
        <w:tc>
          <w:tcPr>
            <w:tcW w:w="3116" w:type="dxa"/>
          </w:tcPr>
          <w:p w14:paraId="294E477A" w14:textId="73902B16" w:rsidR="00136635" w:rsidRPr="00136635" w:rsidRDefault="00136635" w:rsidP="00136635">
            <w:pPr>
              <w:jc w:val="center"/>
              <w:rPr>
                <w:rFonts w:ascii="Times New Roman" w:hAnsi="Times New Roman" w:cs="Times New Roman"/>
                <w:sz w:val="20"/>
                <w:szCs w:val="20"/>
              </w:rPr>
            </w:pPr>
            <w:r w:rsidRPr="00D94FB4">
              <w:rPr>
                <w:rFonts w:ascii="Times New Roman" w:hAnsi="Times New Roman" w:cs="Times New Roman"/>
                <w:sz w:val="20"/>
                <w:szCs w:val="20"/>
              </w:rPr>
              <w:t xml:space="preserve">GSL word families                 </w:t>
            </w:r>
          </w:p>
        </w:tc>
        <w:tc>
          <w:tcPr>
            <w:tcW w:w="3117" w:type="dxa"/>
          </w:tcPr>
          <w:p w14:paraId="3B18E4EB" w14:textId="20137059" w:rsidR="00136635" w:rsidRDefault="00136635" w:rsidP="004B00F6">
            <w:pPr>
              <w:ind w:left="0" w:firstLine="0"/>
              <w:jc w:val="center"/>
              <w:rPr>
                <w:rFonts w:ascii="Times New Roman" w:hAnsi="Times New Roman" w:cs="Times New Roman"/>
              </w:rPr>
            </w:pPr>
            <w:r w:rsidRPr="00D94FB4">
              <w:rPr>
                <w:rFonts w:ascii="Times New Roman" w:hAnsi="Times New Roman" w:cs="Times New Roman"/>
                <w:sz w:val="20"/>
                <w:szCs w:val="20"/>
              </w:rPr>
              <w:t xml:space="preserve">909                     </w:t>
            </w:r>
          </w:p>
        </w:tc>
        <w:tc>
          <w:tcPr>
            <w:tcW w:w="3117" w:type="dxa"/>
          </w:tcPr>
          <w:p w14:paraId="4512DDCB" w14:textId="051AE357" w:rsidR="00136635" w:rsidRDefault="00136635" w:rsidP="004B00F6">
            <w:pPr>
              <w:ind w:left="0" w:firstLine="0"/>
              <w:jc w:val="center"/>
              <w:rPr>
                <w:rFonts w:ascii="Times New Roman" w:hAnsi="Times New Roman" w:cs="Times New Roman"/>
              </w:rPr>
            </w:pPr>
            <w:r w:rsidRPr="00D94FB4">
              <w:rPr>
                <w:rFonts w:ascii="Times New Roman" w:hAnsi="Times New Roman" w:cs="Times New Roman"/>
                <w:sz w:val="20"/>
                <w:szCs w:val="20"/>
              </w:rPr>
              <w:t>1091</w:t>
            </w:r>
          </w:p>
        </w:tc>
      </w:tr>
      <w:tr w:rsidR="00136635" w14:paraId="3598FA95" w14:textId="77777777" w:rsidTr="00136635">
        <w:tc>
          <w:tcPr>
            <w:tcW w:w="3116" w:type="dxa"/>
          </w:tcPr>
          <w:p w14:paraId="0DE5A3EA" w14:textId="49FD20FE" w:rsidR="00136635" w:rsidRPr="00136635" w:rsidRDefault="00136635" w:rsidP="00136635">
            <w:pPr>
              <w:jc w:val="center"/>
              <w:rPr>
                <w:rFonts w:ascii="Times New Roman" w:hAnsi="Times New Roman" w:cs="Times New Roman"/>
                <w:sz w:val="20"/>
                <w:szCs w:val="20"/>
              </w:rPr>
            </w:pPr>
            <w:r w:rsidRPr="00D94FB4">
              <w:rPr>
                <w:rFonts w:ascii="Times New Roman" w:hAnsi="Times New Roman" w:cs="Times New Roman"/>
                <w:sz w:val="20"/>
                <w:szCs w:val="20"/>
              </w:rPr>
              <w:t xml:space="preserve">AWL word families               </w:t>
            </w:r>
          </w:p>
        </w:tc>
        <w:tc>
          <w:tcPr>
            <w:tcW w:w="3117" w:type="dxa"/>
          </w:tcPr>
          <w:p w14:paraId="3DCE0586" w14:textId="6437C13D" w:rsidR="00136635" w:rsidRDefault="00136635" w:rsidP="004B00F6">
            <w:pPr>
              <w:ind w:left="0" w:firstLine="0"/>
              <w:jc w:val="center"/>
              <w:rPr>
                <w:rFonts w:ascii="Times New Roman" w:hAnsi="Times New Roman" w:cs="Times New Roman"/>
              </w:rPr>
            </w:pPr>
            <w:r w:rsidRPr="00D94FB4">
              <w:rPr>
                <w:rFonts w:ascii="Times New Roman" w:hAnsi="Times New Roman" w:cs="Times New Roman"/>
                <w:sz w:val="20"/>
                <w:szCs w:val="20"/>
              </w:rPr>
              <w:t xml:space="preserve">454                      </w:t>
            </w:r>
          </w:p>
        </w:tc>
        <w:tc>
          <w:tcPr>
            <w:tcW w:w="3117" w:type="dxa"/>
          </w:tcPr>
          <w:p w14:paraId="23B6C464" w14:textId="48F61AB4" w:rsidR="00136635" w:rsidRDefault="00136635" w:rsidP="004B00F6">
            <w:pPr>
              <w:ind w:left="0" w:firstLine="0"/>
              <w:jc w:val="center"/>
              <w:rPr>
                <w:rFonts w:ascii="Times New Roman" w:hAnsi="Times New Roman" w:cs="Times New Roman"/>
              </w:rPr>
            </w:pPr>
            <w:r w:rsidRPr="00D94FB4">
              <w:rPr>
                <w:rFonts w:ascii="Times New Roman" w:hAnsi="Times New Roman" w:cs="Times New Roman"/>
                <w:sz w:val="20"/>
                <w:szCs w:val="20"/>
              </w:rPr>
              <w:t>116</w:t>
            </w:r>
          </w:p>
        </w:tc>
      </w:tr>
    </w:tbl>
    <w:p w14:paraId="674728EC" w14:textId="77777777" w:rsidR="00C47A5C" w:rsidRDefault="00C47A5C" w:rsidP="0051022E">
      <w:pPr>
        <w:ind w:left="115" w:right="72" w:firstLine="0"/>
        <w:jc w:val="both"/>
        <w:rPr>
          <w:rFonts w:ascii="Times New Roman" w:hAnsi="Times New Roman" w:cs="Times New Roman"/>
          <w:lang w:bidi="fa-IR"/>
        </w:rPr>
      </w:pPr>
    </w:p>
    <w:p w14:paraId="5CA5DF4E" w14:textId="757B53BD" w:rsidR="008A404B" w:rsidRPr="00D94FB4" w:rsidRDefault="00592AA1" w:rsidP="0051022E">
      <w:pPr>
        <w:ind w:left="115" w:right="72" w:firstLine="0"/>
        <w:jc w:val="both"/>
        <w:rPr>
          <w:rFonts w:ascii="Times New Roman" w:hAnsi="Times New Roman" w:cs="Times New Roman"/>
          <w:lang w:bidi="fa-IR"/>
        </w:rPr>
      </w:pPr>
      <w:r w:rsidRPr="00D94FB4">
        <w:rPr>
          <w:rFonts w:ascii="Times New Roman" w:hAnsi="Times New Roman" w:cs="Times New Roman"/>
          <w:lang w:bidi="fa-IR"/>
        </w:rPr>
        <w:t>The second step was to work out words which are highly frequent in equine veterinary texts but absent in GSL and AWL lists. TextAnalysis software listed the words outside the GSL and AWL lists according to their frequency and the research</w:t>
      </w:r>
      <w:r w:rsidR="009A06F5" w:rsidRPr="00D94FB4">
        <w:rPr>
          <w:rFonts w:ascii="Times New Roman" w:hAnsi="Times New Roman" w:cs="Times New Roman"/>
          <w:lang w:bidi="fa-IR"/>
        </w:rPr>
        <w:t>er</w:t>
      </w:r>
      <w:r w:rsidRPr="00D94FB4">
        <w:rPr>
          <w:rFonts w:ascii="Times New Roman" w:hAnsi="Times New Roman" w:cs="Times New Roman"/>
          <w:lang w:bidi="fa-IR"/>
        </w:rPr>
        <w:t xml:space="preserve"> was able to identify high frequency equine veterinary words which are absent </w:t>
      </w:r>
      <w:r w:rsidR="00824D46" w:rsidRPr="00D94FB4">
        <w:rPr>
          <w:rFonts w:ascii="Times New Roman" w:hAnsi="Times New Roman" w:cs="Times New Roman"/>
          <w:lang w:bidi="fa-IR"/>
        </w:rPr>
        <w:t xml:space="preserve">in </w:t>
      </w:r>
      <w:r w:rsidRPr="00D94FB4">
        <w:rPr>
          <w:rFonts w:ascii="Times New Roman" w:hAnsi="Times New Roman" w:cs="Times New Roman"/>
          <w:lang w:bidi="fa-IR"/>
        </w:rPr>
        <w:t>the GSL and AWL. The non-GSL and non-AWL words which occurred more than 100 times in the corpus were worked out and recorded for analysis. The researcher reviewed these words and excluded proper nouns (i.e., names of people, places, etc.), numbers, and junk words in order to come up with real words</w:t>
      </w:r>
      <w:r w:rsidR="00C51FA3" w:rsidRPr="00D94FB4">
        <w:rPr>
          <w:rFonts w:ascii="Times New Roman" w:hAnsi="Times New Roman" w:cs="Times New Roman"/>
          <w:lang w:bidi="fa-IR"/>
        </w:rPr>
        <w:t xml:space="preserve">. There were 326 such words which occurred more than 100 times in the corpus. </w:t>
      </w:r>
      <w:r w:rsidR="00C27F62" w:rsidRPr="00D94FB4">
        <w:rPr>
          <w:rFonts w:ascii="Times New Roman" w:hAnsi="Times New Roman" w:cs="Times New Roman"/>
          <w:lang w:bidi="fa-IR"/>
        </w:rPr>
        <w:t>Then the researcher checked these words in a technical dictionary</w:t>
      </w:r>
      <w:r w:rsidR="00635DC7" w:rsidRPr="00D94FB4">
        <w:rPr>
          <w:rFonts w:ascii="Times New Roman" w:hAnsi="Times New Roman" w:cs="Times New Roman"/>
        </w:rPr>
        <w:t xml:space="preserve"> </w:t>
      </w:r>
      <w:r w:rsidR="00635DC7" w:rsidRPr="00D94FB4">
        <w:rPr>
          <w:rFonts w:ascii="Times New Roman" w:hAnsi="Times New Roman" w:cs="Times New Roman"/>
          <w:lang w:bidi="fa-IR"/>
        </w:rPr>
        <w:t>of veterinary,</w:t>
      </w:r>
      <w:r w:rsidR="00C27F62" w:rsidRPr="00D94FB4">
        <w:rPr>
          <w:rFonts w:ascii="Times New Roman" w:hAnsi="Times New Roman" w:cs="Times New Roman"/>
          <w:lang w:bidi="fa-IR"/>
        </w:rPr>
        <w:t xml:space="preserve"> </w:t>
      </w:r>
      <w:r w:rsidR="00635DC7" w:rsidRPr="00D94FB4">
        <w:rPr>
          <w:rFonts w:ascii="Times New Roman" w:hAnsi="Times New Roman" w:cs="Times New Roman"/>
          <w:i/>
          <w:iCs/>
          <w:lang w:bidi="fa-IR"/>
        </w:rPr>
        <w:t>Black's Veterinary Dictionary</w:t>
      </w:r>
      <w:r w:rsidR="00635DC7" w:rsidRPr="00D94FB4">
        <w:rPr>
          <w:rFonts w:ascii="Times New Roman" w:hAnsi="Times New Roman" w:cs="Times New Roman"/>
          <w:lang w:bidi="fa-IR"/>
        </w:rPr>
        <w:t xml:space="preserve"> (Boden, 2005), </w:t>
      </w:r>
      <w:r w:rsidR="00C27F62" w:rsidRPr="00D94FB4">
        <w:rPr>
          <w:rFonts w:ascii="Times New Roman" w:hAnsi="Times New Roman" w:cs="Times New Roman"/>
          <w:lang w:bidi="fa-IR"/>
        </w:rPr>
        <w:t xml:space="preserve">to identify technical words of equine veterinary. </w:t>
      </w:r>
      <w:r w:rsidR="00635DC7" w:rsidRPr="00D94FB4">
        <w:rPr>
          <w:rFonts w:ascii="Times New Roman" w:hAnsi="Times New Roman" w:cs="Times New Roman"/>
          <w:lang w:bidi="fa-IR"/>
        </w:rPr>
        <w:t>There were 28 technical words of veterinary which occurred more than 100 times in the equine veterinary corpus</w:t>
      </w:r>
      <w:r w:rsidR="00C55295" w:rsidRPr="00D94FB4">
        <w:rPr>
          <w:rFonts w:ascii="Times New Roman" w:hAnsi="Times New Roman" w:cs="Times New Roman"/>
          <w:lang w:bidi="fa-IR"/>
        </w:rPr>
        <w:t xml:space="preserve"> (Appendix B)</w:t>
      </w:r>
      <w:r w:rsidR="00635DC7" w:rsidRPr="00D94FB4">
        <w:rPr>
          <w:rFonts w:ascii="Times New Roman" w:hAnsi="Times New Roman" w:cs="Times New Roman"/>
          <w:lang w:bidi="fa-IR"/>
        </w:rPr>
        <w:t xml:space="preserve">. They were excluded from the list of high frequency </w:t>
      </w:r>
      <w:r w:rsidR="005B0015" w:rsidRPr="00D94FB4">
        <w:rPr>
          <w:rFonts w:ascii="Times New Roman" w:hAnsi="Times New Roman" w:cs="Times New Roman"/>
          <w:lang w:bidi="fa-IR"/>
        </w:rPr>
        <w:t xml:space="preserve">equine veterinary </w:t>
      </w:r>
      <w:r w:rsidR="00635DC7" w:rsidRPr="00D94FB4">
        <w:rPr>
          <w:rFonts w:ascii="Times New Roman" w:hAnsi="Times New Roman" w:cs="Times New Roman"/>
          <w:lang w:bidi="fa-IR"/>
        </w:rPr>
        <w:t>words absent in the GSL and AWL. Finally</w:t>
      </w:r>
      <w:r w:rsidR="002E61A4" w:rsidRPr="00D94FB4">
        <w:rPr>
          <w:rFonts w:ascii="Times New Roman" w:hAnsi="Times New Roman" w:cs="Times New Roman"/>
          <w:lang w:bidi="fa-IR"/>
        </w:rPr>
        <w:t>,</w:t>
      </w:r>
      <w:r w:rsidR="00C51FA3" w:rsidRPr="00D94FB4">
        <w:rPr>
          <w:rFonts w:ascii="Times New Roman" w:hAnsi="Times New Roman" w:cs="Times New Roman"/>
          <w:lang w:bidi="fa-IR"/>
        </w:rPr>
        <w:t xml:space="preserve"> the researcher developed a list of word families by placing the words of the same family together. The list consisted of 2</w:t>
      </w:r>
      <w:r w:rsidR="00635DC7" w:rsidRPr="00D94FB4">
        <w:rPr>
          <w:rFonts w:ascii="Times New Roman" w:hAnsi="Times New Roman" w:cs="Times New Roman"/>
          <w:lang w:bidi="fa-IR"/>
        </w:rPr>
        <w:t>14</w:t>
      </w:r>
      <w:r w:rsidR="00C51FA3" w:rsidRPr="00D94FB4">
        <w:rPr>
          <w:rFonts w:ascii="Times New Roman" w:hAnsi="Times New Roman" w:cs="Times New Roman"/>
          <w:lang w:bidi="fa-IR"/>
        </w:rPr>
        <w:t xml:space="preserve"> word families</w:t>
      </w:r>
      <w:r w:rsidR="00C55295" w:rsidRPr="00D94FB4">
        <w:rPr>
          <w:rFonts w:ascii="Times New Roman" w:hAnsi="Times New Roman" w:cs="Times New Roman"/>
          <w:lang w:bidi="fa-IR"/>
        </w:rPr>
        <w:t xml:space="preserve"> (Appendix A)</w:t>
      </w:r>
      <w:r w:rsidR="00C51FA3" w:rsidRPr="00D94FB4">
        <w:rPr>
          <w:rFonts w:ascii="Times New Roman" w:hAnsi="Times New Roman" w:cs="Times New Roman"/>
          <w:lang w:bidi="fa-IR"/>
        </w:rPr>
        <w:t>.</w:t>
      </w:r>
      <w:r w:rsidR="00635DC7" w:rsidRPr="00D94FB4">
        <w:rPr>
          <w:rFonts w:ascii="Times New Roman" w:hAnsi="Times New Roman" w:cs="Times New Roman"/>
          <w:lang w:bidi="fa-IR"/>
        </w:rPr>
        <w:t xml:space="preserve"> </w:t>
      </w:r>
    </w:p>
    <w:p w14:paraId="6274AA2C" w14:textId="11C0EE1E" w:rsidR="008A404B" w:rsidRPr="00D94FB4" w:rsidRDefault="008A404B" w:rsidP="00C47A5C">
      <w:pPr>
        <w:ind w:left="115" w:right="72" w:firstLine="0"/>
        <w:jc w:val="both"/>
        <w:rPr>
          <w:rFonts w:ascii="Times New Roman" w:hAnsi="Times New Roman" w:cs="Times New Roman"/>
        </w:rPr>
      </w:pPr>
      <w:r w:rsidRPr="00D94FB4">
        <w:rPr>
          <w:rFonts w:ascii="Times New Roman" w:hAnsi="Times New Roman" w:cs="Times New Roman"/>
        </w:rPr>
        <w:lastRenderedPageBreak/>
        <w:t xml:space="preserve">The </w:t>
      </w:r>
      <w:r w:rsidRPr="00D94FB4">
        <w:rPr>
          <w:rFonts w:ascii="Times New Roman" w:hAnsi="Times New Roman" w:cs="Times New Roman"/>
          <w:lang w:bidi="fa-IR"/>
        </w:rPr>
        <w:t>combination</w:t>
      </w:r>
      <w:r w:rsidRPr="00D94FB4">
        <w:rPr>
          <w:rFonts w:ascii="Times New Roman" w:hAnsi="Times New Roman" w:cs="Times New Roman"/>
        </w:rPr>
        <w:t xml:space="preserve"> of these 2</w:t>
      </w:r>
      <w:r w:rsidR="00BD1851" w:rsidRPr="00D94FB4">
        <w:rPr>
          <w:rFonts w:ascii="Times New Roman" w:hAnsi="Times New Roman" w:cs="Times New Roman"/>
        </w:rPr>
        <w:t>14</w:t>
      </w:r>
      <w:r w:rsidRPr="00D94FB4">
        <w:rPr>
          <w:rFonts w:ascii="Times New Roman" w:hAnsi="Times New Roman" w:cs="Times New Roman"/>
        </w:rPr>
        <w:t xml:space="preserve"> word families and high frequency GSL and AWL word families created a list of 1</w:t>
      </w:r>
      <w:r w:rsidR="008B2506" w:rsidRPr="00D94FB4">
        <w:rPr>
          <w:rFonts w:ascii="Times New Roman" w:hAnsi="Times New Roman" w:cs="Times New Roman"/>
        </w:rPr>
        <w:t>577</w:t>
      </w:r>
      <w:r w:rsidRPr="00D94FB4">
        <w:rPr>
          <w:rFonts w:ascii="Times New Roman" w:hAnsi="Times New Roman" w:cs="Times New Roman"/>
        </w:rPr>
        <w:t xml:space="preserve"> words, which was much smaller than the combination of GSL and AWL words (2570 word families). To evaluate the coverage of the new list in the equine veterinary corpus and compare it to the coverage of the list of GSL plus AWL words, the researcher divided the total frequency (the sum of the frequencies of all the member words) of the lists by the total number of the tokens in the corpus. Table </w:t>
      </w:r>
      <w:r w:rsidR="00647804" w:rsidRPr="00D94FB4">
        <w:rPr>
          <w:rFonts w:ascii="Times New Roman" w:hAnsi="Times New Roman" w:cs="Times New Roman"/>
        </w:rPr>
        <w:t>3</w:t>
      </w:r>
      <w:r w:rsidRPr="00D94FB4">
        <w:rPr>
          <w:rFonts w:ascii="Times New Roman" w:hAnsi="Times New Roman" w:cs="Times New Roman"/>
        </w:rPr>
        <w:t xml:space="preserve"> displays information on the size, total frequency and coverage of the list of high frequency words which were absent in the GSL and AWL and those of the list of GSL and AWL word families which were of low frequency in the equine veterinary corpus. The coverage of the former was much larger than that of the latter. As the table indicates</w:t>
      </w:r>
      <w:r w:rsidR="009C76E2" w:rsidRPr="00D94FB4">
        <w:rPr>
          <w:rFonts w:ascii="Times New Roman" w:hAnsi="Times New Roman" w:cs="Times New Roman"/>
        </w:rPr>
        <w:t>,</w:t>
      </w:r>
      <w:r w:rsidRPr="00D94FB4">
        <w:rPr>
          <w:rFonts w:ascii="Times New Roman" w:hAnsi="Times New Roman" w:cs="Times New Roman"/>
        </w:rPr>
        <w:t xml:space="preserve"> the 2</w:t>
      </w:r>
      <w:r w:rsidR="008B2506" w:rsidRPr="00D94FB4">
        <w:rPr>
          <w:rFonts w:ascii="Times New Roman" w:hAnsi="Times New Roman" w:cs="Times New Roman"/>
        </w:rPr>
        <w:t>14</w:t>
      </w:r>
      <w:r w:rsidRPr="00D94FB4">
        <w:rPr>
          <w:rFonts w:ascii="Times New Roman" w:hAnsi="Times New Roman" w:cs="Times New Roman"/>
        </w:rPr>
        <w:t xml:space="preserve"> word families covered 4.1 % of the corpus while the list of low frequency GSL and AWL words covered only 1.6% of the corpus. This indicates that teaching these 2</w:t>
      </w:r>
      <w:r w:rsidR="008B2506" w:rsidRPr="00D94FB4">
        <w:rPr>
          <w:rFonts w:ascii="Times New Roman" w:hAnsi="Times New Roman" w:cs="Times New Roman"/>
        </w:rPr>
        <w:t>14</w:t>
      </w:r>
      <w:r w:rsidRPr="00D94FB4">
        <w:rPr>
          <w:rFonts w:ascii="Times New Roman" w:hAnsi="Times New Roman" w:cs="Times New Roman"/>
        </w:rPr>
        <w:t xml:space="preserve"> word families will benefit veterinary students more than teaching them the 1207 low frequency GSL and AWL words. The former is smaller and covers larger number of running words in </w:t>
      </w:r>
      <w:r w:rsidR="008B2506" w:rsidRPr="00D94FB4">
        <w:rPr>
          <w:rFonts w:ascii="Times New Roman" w:hAnsi="Times New Roman" w:cs="Times New Roman"/>
        </w:rPr>
        <w:t>equine veterinary</w:t>
      </w:r>
      <w:r w:rsidRPr="00D94FB4">
        <w:rPr>
          <w:rFonts w:ascii="Times New Roman" w:hAnsi="Times New Roman" w:cs="Times New Roman"/>
        </w:rPr>
        <w:t xml:space="preserve"> texts.</w:t>
      </w:r>
    </w:p>
    <w:p w14:paraId="30B136F9" w14:textId="7CC77DB2" w:rsidR="008A404B" w:rsidRDefault="008A404B" w:rsidP="004B00F6">
      <w:pPr>
        <w:ind w:left="0" w:firstLine="0"/>
        <w:jc w:val="center"/>
        <w:rPr>
          <w:rFonts w:asciiTheme="majorBidi" w:eastAsia="Times New Roman" w:hAnsiTheme="majorBidi" w:cstheme="majorBidi"/>
          <w:sz w:val="20"/>
          <w:szCs w:val="20"/>
        </w:rPr>
      </w:pPr>
      <w:r w:rsidRPr="00B92035">
        <w:rPr>
          <w:rFonts w:asciiTheme="majorBidi" w:eastAsia="Times New Roman" w:hAnsiTheme="majorBidi" w:cstheme="majorBidi"/>
          <w:sz w:val="20"/>
          <w:szCs w:val="20"/>
        </w:rPr>
        <w:t xml:space="preserve">Table </w:t>
      </w:r>
      <w:r w:rsidR="00647804" w:rsidRPr="00B92035">
        <w:rPr>
          <w:rFonts w:asciiTheme="majorBidi" w:eastAsia="Times New Roman" w:hAnsiTheme="majorBidi" w:cstheme="majorBidi"/>
          <w:sz w:val="20"/>
          <w:szCs w:val="20"/>
        </w:rPr>
        <w:t>3</w:t>
      </w:r>
      <w:r w:rsidR="0051022E" w:rsidRPr="00B92035">
        <w:rPr>
          <w:rFonts w:asciiTheme="majorBidi" w:eastAsia="Times New Roman" w:hAnsiTheme="majorBidi" w:cstheme="majorBidi"/>
          <w:sz w:val="20"/>
          <w:szCs w:val="20"/>
        </w:rPr>
        <w:t xml:space="preserve">: </w:t>
      </w:r>
      <w:r w:rsidR="002B267C" w:rsidRPr="00B92035">
        <w:rPr>
          <w:rFonts w:asciiTheme="majorBidi" w:eastAsia="Times New Roman" w:hAnsiTheme="majorBidi" w:cstheme="majorBidi"/>
          <w:sz w:val="20"/>
          <w:szCs w:val="20"/>
        </w:rPr>
        <w:t>Size, Total F</w:t>
      </w:r>
      <w:r w:rsidRPr="00B92035">
        <w:rPr>
          <w:rFonts w:asciiTheme="majorBidi" w:eastAsia="Times New Roman" w:hAnsiTheme="majorBidi" w:cstheme="majorBidi"/>
          <w:sz w:val="20"/>
          <w:szCs w:val="20"/>
        </w:rPr>
        <w:t xml:space="preserve">requency and </w:t>
      </w:r>
      <w:r w:rsidR="002B267C" w:rsidRPr="00B92035">
        <w:rPr>
          <w:rFonts w:asciiTheme="majorBidi" w:eastAsia="Times New Roman" w:hAnsiTheme="majorBidi" w:cstheme="majorBidi"/>
          <w:sz w:val="20"/>
          <w:szCs w:val="20"/>
        </w:rPr>
        <w:t>C</w:t>
      </w:r>
      <w:r w:rsidRPr="00B92035">
        <w:rPr>
          <w:rFonts w:asciiTheme="majorBidi" w:eastAsia="Times New Roman" w:hAnsiTheme="majorBidi" w:cstheme="majorBidi"/>
          <w:sz w:val="20"/>
          <w:szCs w:val="20"/>
        </w:rPr>
        <w:t xml:space="preserve">overage of the </w:t>
      </w:r>
      <w:r w:rsidR="002B267C" w:rsidRPr="00B92035">
        <w:rPr>
          <w:rFonts w:asciiTheme="majorBidi" w:eastAsia="Times New Roman" w:hAnsiTheme="majorBidi" w:cstheme="majorBidi"/>
          <w:sz w:val="20"/>
          <w:szCs w:val="20"/>
        </w:rPr>
        <w:t>W</w:t>
      </w:r>
      <w:r w:rsidRPr="00B92035">
        <w:rPr>
          <w:rFonts w:asciiTheme="majorBidi" w:eastAsia="Times New Roman" w:hAnsiTheme="majorBidi" w:cstheme="majorBidi"/>
          <w:sz w:val="20"/>
          <w:szCs w:val="20"/>
        </w:rPr>
        <w:t xml:space="preserve">ord </w:t>
      </w:r>
      <w:r w:rsidR="002B267C" w:rsidRPr="00B92035">
        <w:rPr>
          <w:rFonts w:asciiTheme="majorBidi" w:eastAsia="Times New Roman" w:hAnsiTheme="majorBidi" w:cstheme="majorBidi"/>
          <w:sz w:val="20"/>
          <w:szCs w:val="20"/>
        </w:rPr>
        <w:t>L</w:t>
      </w:r>
      <w:r w:rsidRPr="00B92035">
        <w:rPr>
          <w:rFonts w:asciiTheme="majorBidi" w:eastAsia="Times New Roman" w:hAnsiTheme="majorBidi" w:cstheme="majorBidi"/>
          <w:sz w:val="20"/>
          <w:szCs w:val="20"/>
        </w:rPr>
        <w:t>ists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136635" w:rsidRPr="00136635" w14:paraId="44C6785E" w14:textId="77777777" w:rsidTr="00136635">
        <w:trPr>
          <w:trHeight w:val="269"/>
          <w:jc w:val="center"/>
        </w:trPr>
        <w:tc>
          <w:tcPr>
            <w:tcW w:w="2337" w:type="dxa"/>
          </w:tcPr>
          <w:p w14:paraId="22947E97" w14:textId="4D1F5B19"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Word Lists            </w:t>
            </w:r>
          </w:p>
        </w:tc>
        <w:tc>
          <w:tcPr>
            <w:tcW w:w="2337" w:type="dxa"/>
          </w:tcPr>
          <w:p w14:paraId="35C920A0" w14:textId="0F954BC8"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Size       </w:t>
            </w:r>
          </w:p>
        </w:tc>
        <w:tc>
          <w:tcPr>
            <w:tcW w:w="2338" w:type="dxa"/>
          </w:tcPr>
          <w:p w14:paraId="7FF575AF" w14:textId="418CE599"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Total Frequency         </w:t>
            </w:r>
          </w:p>
        </w:tc>
        <w:tc>
          <w:tcPr>
            <w:tcW w:w="2338" w:type="dxa"/>
          </w:tcPr>
          <w:p w14:paraId="06B0B96F" w14:textId="2626F0EF"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Coverage</w:t>
            </w:r>
          </w:p>
        </w:tc>
      </w:tr>
      <w:tr w:rsidR="00136635" w:rsidRPr="00136635" w14:paraId="292ACCCF" w14:textId="77777777" w:rsidTr="00136635">
        <w:trPr>
          <w:jc w:val="center"/>
        </w:trPr>
        <w:tc>
          <w:tcPr>
            <w:tcW w:w="2337" w:type="dxa"/>
          </w:tcPr>
          <w:p w14:paraId="0D048BF6" w14:textId="78048130"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LF GSL-AWL      </w:t>
            </w:r>
          </w:p>
        </w:tc>
        <w:tc>
          <w:tcPr>
            <w:tcW w:w="2337" w:type="dxa"/>
          </w:tcPr>
          <w:p w14:paraId="027A1FBB" w14:textId="49B5D312"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1207         </w:t>
            </w:r>
          </w:p>
        </w:tc>
        <w:tc>
          <w:tcPr>
            <w:tcW w:w="2338" w:type="dxa"/>
          </w:tcPr>
          <w:p w14:paraId="222007BA" w14:textId="4BF36051"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59,020                        </w:t>
            </w:r>
          </w:p>
        </w:tc>
        <w:tc>
          <w:tcPr>
            <w:tcW w:w="2338" w:type="dxa"/>
          </w:tcPr>
          <w:p w14:paraId="41D5264A" w14:textId="5FDD1395"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1.6%</w:t>
            </w:r>
          </w:p>
        </w:tc>
      </w:tr>
      <w:tr w:rsidR="00136635" w:rsidRPr="00136635" w14:paraId="23D584B0" w14:textId="77777777" w:rsidTr="00136635">
        <w:trPr>
          <w:trHeight w:val="251"/>
          <w:jc w:val="center"/>
        </w:trPr>
        <w:tc>
          <w:tcPr>
            <w:tcW w:w="2337" w:type="dxa"/>
          </w:tcPr>
          <w:p w14:paraId="69FFF890" w14:textId="0667B202"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NHFW                   </w:t>
            </w:r>
          </w:p>
        </w:tc>
        <w:tc>
          <w:tcPr>
            <w:tcW w:w="2337" w:type="dxa"/>
          </w:tcPr>
          <w:p w14:paraId="1BEFA493" w14:textId="53442F5F"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214          </w:t>
            </w:r>
          </w:p>
        </w:tc>
        <w:tc>
          <w:tcPr>
            <w:tcW w:w="2338" w:type="dxa"/>
          </w:tcPr>
          <w:p w14:paraId="53896355" w14:textId="1936AC76"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 xml:space="preserve">151,239                       </w:t>
            </w:r>
          </w:p>
        </w:tc>
        <w:tc>
          <w:tcPr>
            <w:tcW w:w="2338" w:type="dxa"/>
          </w:tcPr>
          <w:p w14:paraId="58B49C1A" w14:textId="44AB08ED" w:rsidR="00136635" w:rsidRPr="00136635" w:rsidRDefault="00136635" w:rsidP="00136635">
            <w:pPr>
              <w:ind w:left="0" w:firstLine="0"/>
              <w:jc w:val="center"/>
              <w:rPr>
                <w:rFonts w:ascii="Times New Roman" w:hAnsi="Times New Roman" w:cs="Times New Roman"/>
                <w:sz w:val="20"/>
                <w:szCs w:val="20"/>
              </w:rPr>
            </w:pPr>
            <w:r w:rsidRPr="00136635">
              <w:rPr>
                <w:rFonts w:ascii="Times New Roman" w:hAnsi="Times New Roman" w:cs="Times New Roman"/>
                <w:sz w:val="20"/>
                <w:szCs w:val="20"/>
              </w:rPr>
              <w:t>4.1 %</w:t>
            </w:r>
          </w:p>
        </w:tc>
      </w:tr>
    </w:tbl>
    <w:p w14:paraId="29430E57" w14:textId="0C26713A" w:rsidR="008A404B" w:rsidRPr="00D94FB4" w:rsidRDefault="008A404B" w:rsidP="004B00F6">
      <w:pPr>
        <w:spacing w:before="120"/>
        <w:jc w:val="center"/>
        <w:rPr>
          <w:rFonts w:ascii="Times New Roman" w:hAnsi="Times New Roman" w:cs="Times New Roman"/>
          <w:sz w:val="20"/>
          <w:szCs w:val="20"/>
        </w:rPr>
      </w:pPr>
      <w:r w:rsidRPr="00D94FB4">
        <w:rPr>
          <w:rFonts w:ascii="Times New Roman" w:hAnsi="Times New Roman" w:cs="Times New Roman"/>
          <w:sz w:val="20"/>
          <w:szCs w:val="20"/>
        </w:rPr>
        <w:t>LF GSL-AWL = Low frequency GSL and AWL words;</w:t>
      </w:r>
      <w:r w:rsidR="004B00F6">
        <w:rPr>
          <w:rFonts w:ascii="Times New Roman" w:hAnsi="Times New Roman" w:cs="Times New Roman"/>
          <w:sz w:val="20"/>
          <w:szCs w:val="20"/>
        </w:rPr>
        <w:t xml:space="preserve"> </w:t>
      </w:r>
      <w:r w:rsidRPr="00D94FB4">
        <w:rPr>
          <w:rFonts w:ascii="Times New Roman" w:hAnsi="Times New Roman" w:cs="Times New Roman"/>
          <w:sz w:val="20"/>
          <w:szCs w:val="20"/>
        </w:rPr>
        <w:t>NHFW = New high frequency words</w:t>
      </w:r>
      <w:r w:rsidR="009850D8" w:rsidRPr="00D94FB4">
        <w:rPr>
          <w:rFonts w:ascii="Times New Roman" w:hAnsi="Times New Roman" w:cs="Times New Roman"/>
          <w:sz w:val="20"/>
          <w:szCs w:val="20"/>
        </w:rPr>
        <w:t xml:space="preserve"> list</w:t>
      </w:r>
    </w:p>
    <w:p w14:paraId="3C339C76" w14:textId="77777777" w:rsidR="00C47A5C" w:rsidRDefault="00C47A5C" w:rsidP="0051022E">
      <w:pPr>
        <w:ind w:left="115" w:right="72" w:firstLine="0"/>
        <w:jc w:val="both"/>
        <w:rPr>
          <w:rFonts w:ascii="Times New Roman" w:hAnsi="Times New Roman" w:cs="Times New Roman"/>
        </w:rPr>
      </w:pPr>
    </w:p>
    <w:p w14:paraId="0C89E97D" w14:textId="6D7911B2" w:rsidR="008A404B" w:rsidRPr="00D94FB4" w:rsidRDefault="008A404B" w:rsidP="0051022E">
      <w:pPr>
        <w:ind w:left="115" w:right="72" w:firstLine="0"/>
        <w:jc w:val="both"/>
        <w:rPr>
          <w:rFonts w:ascii="Times New Roman" w:hAnsi="Times New Roman" w:cs="Times New Roman"/>
        </w:rPr>
      </w:pPr>
      <w:r w:rsidRPr="00D94FB4">
        <w:rPr>
          <w:rFonts w:ascii="Times New Roman" w:hAnsi="Times New Roman" w:cs="Times New Roman"/>
        </w:rPr>
        <w:t>Over</w:t>
      </w:r>
      <w:r w:rsidR="00D745DE" w:rsidRPr="00D94FB4">
        <w:rPr>
          <w:rFonts w:ascii="Times New Roman" w:hAnsi="Times New Roman" w:cs="Times New Roman"/>
        </w:rPr>
        <w:t xml:space="preserve"> 41</w:t>
      </w:r>
      <w:r w:rsidRPr="00D94FB4">
        <w:rPr>
          <w:rFonts w:ascii="Times New Roman" w:hAnsi="Times New Roman" w:cs="Times New Roman"/>
        </w:rPr>
        <w:t xml:space="preserve">0 </w:t>
      </w:r>
      <w:r w:rsidRPr="00D94FB4">
        <w:rPr>
          <w:rFonts w:ascii="Times New Roman" w:hAnsi="Times New Roman" w:cs="Times New Roman"/>
          <w:lang w:bidi="fa-IR"/>
        </w:rPr>
        <w:t>GSL</w:t>
      </w:r>
      <w:r w:rsidRPr="00D94FB4">
        <w:rPr>
          <w:rFonts w:ascii="Times New Roman" w:hAnsi="Times New Roman" w:cs="Times New Roman"/>
        </w:rPr>
        <w:t xml:space="preserve"> words occurred less than 10 times in the corpus and </w:t>
      </w:r>
      <w:r w:rsidR="00D745DE" w:rsidRPr="00D94FB4">
        <w:rPr>
          <w:rFonts w:ascii="Times New Roman" w:hAnsi="Times New Roman" w:cs="Times New Roman"/>
        </w:rPr>
        <w:t>65</w:t>
      </w:r>
      <w:r w:rsidRPr="00D94FB4">
        <w:rPr>
          <w:rFonts w:ascii="Times New Roman" w:hAnsi="Times New Roman" w:cs="Times New Roman"/>
        </w:rPr>
        <w:t xml:space="preserve"> GSL words did not occur at all. And 1</w:t>
      </w:r>
      <w:r w:rsidR="00D745DE" w:rsidRPr="00D94FB4">
        <w:rPr>
          <w:rFonts w:ascii="Times New Roman" w:hAnsi="Times New Roman" w:cs="Times New Roman"/>
        </w:rPr>
        <w:t>0</w:t>
      </w:r>
      <w:r w:rsidRPr="00D94FB4">
        <w:rPr>
          <w:rFonts w:ascii="Times New Roman" w:hAnsi="Times New Roman" w:cs="Times New Roman"/>
        </w:rPr>
        <w:t xml:space="preserve"> AWL words occurred less than ten times in the corpus. Table </w:t>
      </w:r>
      <w:r w:rsidR="00647804" w:rsidRPr="00D94FB4">
        <w:rPr>
          <w:rFonts w:ascii="Times New Roman" w:hAnsi="Times New Roman" w:cs="Times New Roman"/>
        </w:rPr>
        <w:t>4</w:t>
      </w:r>
      <w:r w:rsidRPr="00D94FB4">
        <w:rPr>
          <w:rFonts w:ascii="Times New Roman" w:hAnsi="Times New Roman" w:cs="Times New Roman"/>
        </w:rPr>
        <w:t xml:space="preserve"> shows some of the GSL and AWL words which were of very low frequency in the </w:t>
      </w:r>
      <w:r w:rsidR="00D745DE" w:rsidRPr="00D94FB4">
        <w:rPr>
          <w:rFonts w:ascii="Times New Roman" w:hAnsi="Times New Roman" w:cs="Times New Roman"/>
        </w:rPr>
        <w:t>equine veterinary</w:t>
      </w:r>
      <w:r w:rsidRPr="00D94FB4">
        <w:rPr>
          <w:rFonts w:ascii="Times New Roman" w:hAnsi="Times New Roman" w:cs="Times New Roman"/>
        </w:rPr>
        <w:t xml:space="preserve"> corpus. As the table indicates, many GSL words are not expected to occur frequently in </w:t>
      </w:r>
      <w:r w:rsidR="00D745DE" w:rsidRPr="00D94FB4">
        <w:rPr>
          <w:rFonts w:ascii="Times New Roman" w:hAnsi="Times New Roman" w:cs="Times New Roman"/>
        </w:rPr>
        <w:t>veterinary</w:t>
      </w:r>
      <w:r w:rsidRPr="00D94FB4">
        <w:rPr>
          <w:rFonts w:ascii="Times New Roman" w:hAnsi="Times New Roman" w:cs="Times New Roman"/>
        </w:rPr>
        <w:t xml:space="preserve"> texts and most other academic disciplines. They are general English words that occur rarely in scientific texts (e.g., </w:t>
      </w:r>
      <w:r w:rsidR="00D745DE" w:rsidRPr="00D94FB4">
        <w:rPr>
          <w:rFonts w:ascii="Times New Roman" w:hAnsi="Times New Roman" w:cs="Times New Roman"/>
          <w:i/>
          <w:iCs/>
        </w:rPr>
        <w:t xml:space="preserve">chalk, </w:t>
      </w:r>
      <w:r w:rsidRPr="00D94FB4">
        <w:rPr>
          <w:rFonts w:ascii="Times New Roman" w:hAnsi="Times New Roman" w:cs="Times New Roman"/>
          <w:i/>
          <w:iCs/>
        </w:rPr>
        <w:t>chimney</w:t>
      </w:r>
      <w:r w:rsidRPr="00D94FB4">
        <w:rPr>
          <w:rFonts w:ascii="Times New Roman" w:hAnsi="Times New Roman" w:cs="Times New Roman"/>
        </w:rPr>
        <w:t>,</w:t>
      </w:r>
      <w:r w:rsidRPr="00D94FB4">
        <w:rPr>
          <w:rFonts w:ascii="Times New Roman" w:hAnsi="Times New Roman" w:cs="Times New Roman"/>
          <w:i/>
          <w:iCs/>
        </w:rPr>
        <w:t xml:space="preserve"> </w:t>
      </w:r>
      <w:r w:rsidR="00D745DE" w:rsidRPr="00D94FB4">
        <w:rPr>
          <w:rFonts w:ascii="Times New Roman" w:hAnsi="Times New Roman" w:cs="Times New Roman"/>
          <w:i/>
          <w:iCs/>
        </w:rPr>
        <w:t xml:space="preserve">sock, </w:t>
      </w:r>
      <w:r w:rsidR="00945A99" w:rsidRPr="00D94FB4">
        <w:rPr>
          <w:rFonts w:ascii="Times New Roman" w:hAnsi="Times New Roman" w:cs="Times New Roman"/>
          <w:i/>
          <w:iCs/>
        </w:rPr>
        <w:t>sacred</w:t>
      </w:r>
      <w:r w:rsidRPr="00D94FB4">
        <w:rPr>
          <w:rFonts w:ascii="Times New Roman" w:hAnsi="Times New Roman" w:cs="Times New Roman"/>
        </w:rPr>
        <w:t>). They may even be of less frequency in general English and everyday conversation. Expecting university students to know or learn these words is not logical. It would be much more effective to present students with vocabulary lists which do not contain such words.</w:t>
      </w:r>
    </w:p>
    <w:p w14:paraId="21CF17A2" w14:textId="58A8CFD3" w:rsidR="008A404B" w:rsidRPr="00D94FB4" w:rsidRDefault="008A404B" w:rsidP="0051022E">
      <w:pPr>
        <w:ind w:left="115" w:right="72" w:firstLine="562"/>
        <w:jc w:val="both"/>
        <w:rPr>
          <w:rFonts w:ascii="Times New Roman" w:hAnsi="Times New Roman" w:cs="Times New Roman"/>
        </w:rPr>
      </w:pPr>
      <w:r w:rsidRPr="00D94FB4">
        <w:rPr>
          <w:rFonts w:ascii="Times New Roman" w:hAnsi="Times New Roman" w:cs="Times New Roman"/>
        </w:rPr>
        <w:t>Also</w:t>
      </w:r>
      <w:r w:rsidR="009D7D0E" w:rsidRPr="00D94FB4">
        <w:rPr>
          <w:rFonts w:ascii="Times New Roman" w:hAnsi="Times New Roman" w:cs="Times New Roman"/>
        </w:rPr>
        <w:t>,</w:t>
      </w:r>
      <w:r w:rsidRPr="00D94FB4">
        <w:rPr>
          <w:rFonts w:ascii="Times New Roman" w:hAnsi="Times New Roman" w:cs="Times New Roman"/>
        </w:rPr>
        <w:t xml:space="preserve"> some </w:t>
      </w:r>
      <w:r w:rsidRPr="00D94FB4">
        <w:rPr>
          <w:rFonts w:ascii="Times New Roman" w:hAnsi="Times New Roman" w:cs="Times New Roman"/>
          <w:lang w:bidi="fa-IR"/>
        </w:rPr>
        <w:t>AWL</w:t>
      </w:r>
      <w:r w:rsidRPr="00D94FB4">
        <w:rPr>
          <w:rFonts w:ascii="Times New Roman" w:hAnsi="Times New Roman" w:cs="Times New Roman"/>
        </w:rPr>
        <w:t xml:space="preserve"> words are not expected to be frequently used in </w:t>
      </w:r>
      <w:r w:rsidR="00945A99" w:rsidRPr="00D94FB4">
        <w:rPr>
          <w:rFonts w:ascii="Times New Roman" w:hAnsi="Times New Roman" w:cs="Times New Roman"/>
        </w:rPr>
        <w:t>veterinary</w:t>
      </w:r>
      <w:r w:rsidRPr="00D94FB4">
        <w:rPr>
          <w:rFonts w:ascii="Times New Roman" w:hAnsi="Times New Roman" w:cs="Times New Roman"/>
        </w:rPr>
        <w:t xml:space="preserve"> texts (e.g., </w:t>
      </w:r>
      <w:r w:rsidR="00945A99" w:rsidRPr="00D94FB4">
        <w:rPr>
          <w:rFonts w:ascii="Times New Roman" w:hAnsi="Times New Roman" w:cs="Times New Roman"/>
          <w:i/>
          <w:iCs/>
        </w:rPr>
        <w:t xml:space="preserve">append, </w:t>
      </w:r>
      <w:r w:rsidRPr="00D94FB4">
        <w:rPr>
          <w:rFonts w:ascii="Times New Roman" w:hAnsi="Times New Roman" w:cs="Times New Roman"/>
          <w:i/>
          <w:iCs/>
        </w:rPr>
        <w:t>commodity</w:t>
      </w:r>
      <w:r w:rsidRPr="00D94FB4">
        <w:rPr>
          <w:rFonts w:ascii="Times New Roman" w:hAnsi="Times New Roman" w:cs="Times New Roman"/>
        </w:rPr>
        <w:t xml:space="preserve">, </w:t>
      </w:r>
      <w:r w:rsidRPr="00D94FB4">
        <w:rPr>
          <w:rFonts w:ascii="Times New Roman" w:hAnsi="Times New Roman" w:cs="Times New Roman"/>
          <w:i/>
          <w:iCs/>
        </w:rPr>
        <w:t>deduce</w:t>
      </w:r>
      <w:r w:rsidRPr="00D94FB4">
        <w:rPr>
          <w:rFonts w:ascii="Times New Roman" w:hAnsi="Times New Roman" w:cs="Times New Roman"/>
        </w:rPr>
        <w:t xml:space="preserve">, </w:t>
      </w:r>
      <w:r w:rsidRPr="00D94FB4">
        <w:rPr>
          <w:rFonts w:ascii="Times New Roman" w:hAnsi="Times New Roman" w:cs="Times New Roman"/>
          <w:i/>
          <w:iCs/>
        </w:rPr>
        <w:t>levy</w:t>
      </w:r>
      <w:r w:rsidRPr="00D94FB4">
        <w:rPr>
          <w:rFonts w:ascii="Times New Roman" w:hAnsi="Times New Roman" w:cs="Times New Roman"/>
        </w:rPr>
        <w:t xml:space="preserve">, </w:t>
      </w:r>
      <w:r w:rsidRPr="00D94FB4">
        <w:rPr>
          <w:rFonts w:ascii="Times New Roman" w:hAnsi="Times New Roman" w:cs="Times New Roman"/>
          <w:i/>
          <w:iCs/>
        </w:rPr>
        <w:t>subsidy</w:t>
      </w:r>
      <w:r w:rsidRPr="00D94FB4">
        <w:rPr>
          <w:rFonts w:ascii="Times New Roman" w:hAnsi="Times New Roman" w:cs="Times New Roman"/>
        </w:rPr>
        <w:t xml:space="preserve">) and university students majoring in </w:t>
      </w:r>
      <w:r w:rsidR="00945A99" w:rsidRPr="00D94FB4">
        <w:rPr>
          <w:rFonts w:ascii="Times New Roman" w:hAnsi="Times New Roman" w:cs="Times New Roman"/>
        </w:rPr>
        <w:t>veterinary</w:t>
      </w:r>
      <w:r w:rsidRPr="00D94FB4">
        <w:rPr>
          <w:rFonts w:ascii="Times New Roman" w:hAnsi="Times New Roman" w:cs="Times New Roman"/>
        </w:rPr>
        <w:t xml:space="preserve"> do not need to learn them. One would easily recognize that the presence of these words in the AWL was due to the fact that some academic disciplines like economy and law were overrepresented in Coxhead’s corpus (i.e., these disciplines contributed more texts to the corpus), while some other disciplines like medicine and biology were underrepresented in the corpus.</w:t>
      </w:r>
    </w:p>
    <w:p w14:paraId="74C0869E" w14:textId="5F39BCB9" w:rsidR="002E61A4" w:rsidRDefault="00A77F79" w:rsidP="0051022E">
      <w:pPr>
        <w:ind w:left="115" w:right="72" w:firstLine="562"/>
        <w:jc w:val="both"/>
        <w:rPr>
          <w:rFonts w:ascii="Times New Roman" w:hAnsi="Times New Roman" w:cs="Times New Roman"/>
        </w:rPr>
      </w:pPr>
      <w:r w:rsidRPr="00D94FB4">
        <w:rPr>
          <w:rFonts w:ascii="Times New Roman" w:hAnsi="Times New Roman" w:cs="Times New Roman"/>
          <w:lang w:bidi="fa-IR"/>
        </w:rPr>
        <w:t>Moreover</w:t>
      </w:r>
      <w:r w:rsidRPr="00D94FB4">
        <w:rPr>
          <w:rFonts w:ascii="Times New Roman" w:hAnsi="Times New Roman" w:cs="Times New Roman"/>
        </w:rPr>
        <w:t xml:space="preserve">, there were shown to be many high frequency words which university students in general and veterinary students in particular need to know but the words are absent in the GSL and AWL lists. Some of the words which were highly frequent in the equine veterinary corpus but absent in the two lists include </w:t>
      </w:r>
      <w:r w:rsidRPr="00D94FB4">
        <w:rPr>
          <w:rFonts w:ascii="Times New Roman" w:hAnsi="Times New Roman" w:cs="Times New Roman"/>
          <w:i/>
          <w:iCs/>
        </w:rPr>
        <w:t>adolescent</w:t>
      </w:r>
      <w:r w:rsidRPr="00D94FB4">
        <w:rPr>
          <w:rFonts w:ascii="Times New Roman" w:hAnsi="Times New Roman" w:cs="Times New Roman"/>
        </w:rPr>
        <w:t xml:space="preserve">, </w:t>
      </w:r>
      <w:r w:rsidRPr="00D94FB4">
        <w:rPr>
          <w:rFonts w:ascii="Times New Roman" w:hAnsi="Times New Roman" w:cs="Times New Roman"/>
          <w:i/>
          <w:iCs/>
        </w:rPr>
        <w:t>climate</w:t>
      </w:r>
      <w:r w:rsidRPr="00D94FB4">
        <w:rPr>
          <w:rFonts w:ascii="Times New Roman" w:hAnsi="Times New Roman" w:cs="Times New Roman"/>
        </w:rPr>
        <w:t xml:space="preserve">, </w:t>
      </w:r>
      <w:r w:rsidRPr="00D94FB4">
        <w:rPr>
          <w:rFonts w:ascii="Times New Roman" w:hAnsi="Times New Roman" w:cs="Times New Roman"/>
          <w:i/>
          <w:iCs/>
        </w:rPr>
        <w:t>coach</w:t>
      </w:r>
      <w:r w:rsidRPr="00D94FB4">
        <w:rPr>
          <w:rFonts w:ascii="Times New Roman" w:hAnsi="Times New Roman" w:cs="Times New Roman"/>
        </w:rPr>
        <w:t xml:space="preserve">, </w:t>
      </w:r>
      <w:r w:rsidRPr="00D94FB4">
        <w:rPr>
          <w:rFonts w:ascii="Times New Roman" w:hAnsi="Times New Roman" w:cs="Times New Roman"/>
          <w:i/>
          <w:iCs/>
        </w:rPr>
        <w:t>deficit</w:t>
      </w:r>
      <w:r w:rsidRPr="00D94FB4">
        <w:rPr>
          <w:rFonts w:ascii="Times New Roman" w:hAnsi="Times New Roman" w:cs="Times New Roman"/>
        </w:rPr>
        <w:t xml:space="preserve">, </w:t>
      </w:r>
      <w:r w:rsidRPr="00D94FB4">
        <w:rPr>
          <w:rFonts w:ascii="Times New Roman" w:hAnsi="Times New Roman" w:cs="Times New Roman"/>
          <w:i/>
          <w:iCs/>
        </w:rPr>
        <w:t>disorder</w:t>
      </w:r>
      <w:r w:rsidRPr="00D94FB4">
        <w:rPr>
          <w:rFonts w:ascii="Times New Roman" w:hAnsi="Times New Roman" w:cs="Times New Roman"/>
        </w:rPr>
        <w:t xml:space="preserve">, </w:t>
      </w:r>
      <w:r w:rsidRPr="00D94FB4">
        <w:rPr>
          <w:rFonts w:ascii="Times New Roman" w:hAnsi="Times New Roman" w:cs="Times New Roman"/>
          <w:i/>
          <w:iCs/>
        </w:rPr>
        <w:t>fatigue</w:t>
      </w:r>
      <w:r w:rsidRPr="00D94FB4">
        <w:rPr>
          <w:rFonts w:ascii="Times New Roman" w:hAnsi="Times New Roman" w:cs="Times New Roman"/>
        </w:rPr>
        <w:t xml:space="preserve">, </w:t>
      </w:r>
      <w:r w:rsidRPr="00D94FB4">
        <w:rPr>
          <w:rFonts w:ascii="Times New Roman" w:hAnsi="Times New Roman" w:cs="Times New Roman"/>
          <w:i/>
          <w:iCs/>
        </w:rPr>
        <w:t>impair</w:t>
      </w:r>
      <w:r w:rsidRPr="00D94FB4">
        <w:rPr>
          <w:rFonts w:ascii="Times New Roman" w:hAnsi="Times New Roman" w:cs="Times New Roman"/>
        </w:rPr>
        <w:t xml:space="preserve">, </w:t>
      </w:r>
      <w:r w:rsidRPr="00D94FB4">
        <w:rPr>
          <w:rFonts w:ascii="Times New Roman" w:hAnsi="Times New Roman" w:cs="Times New Roman"/>
          <w:i/>
          <w:iCs/>
        </w:rPr>
        <w:t>physician</w:t>
      </w:r>
      <w:r w:rsidRPr="00D94FB4">
        <w:rPr>
          <w:rFonts w:ascii="Times New Roman" w:hAnsi="Times New Roman" w:cs="Times New Roman"/>
        </w:rPr>
        <w:t xml:space="preserve">, </w:t>
      </w:r>
      <w:r w:rsidRPr="00D94FB4">
        <w:rPr>
          <w:rFonts w:ascii="Times New Roman" w:hAnsi="Times New Roman" w:cs="Times New Roman"/>
          <w:i/>
          <w:iCs/>
        </w:rPr>
        <w:t>substantial</w:t>
      </w:r>
      <w:r w:rsidRPr="00D94FB4">
        <w:rPr>
          <w:rFonts w:ascii="Times New Roman" w:hAnsi="Times New Roman" w:cs="Times New Roman"/>
        </w:rPr>
        <w:t xml:space="preserve">, </w:t>
      </w:r>
      <w:r w:rsidRPr="00D94FB4">
        <w:rPr>
          <w:rFonts w:ascii="Times New Roman" w:hAnsi="Times New Roman" w:cs="Times New Roman"/>
          <w:i/>
          <w:iCs/>
        </w:rPr>
        <w:t>urban</w:t>
      </w:r>
      <w:r w:rsidRPr="00D94FB4">
        <w:rPr>
          <w:rFonts w:ascii="Times New Roman" w:hAnsi="Times New Roman" w:cs="Times New Roman"/>
        </w:rPr>
        <w:t xml:space="preserve">, </w:t>
      </w:r>
      <w:r w:rsidRPr="00D94FB4">
        <w:rPr>
          <w:rFonts w:ascii="Times New Roman" w:hAnsi="Times New Roman" w:cs="Times New Roman"/>
          <w:i/>
          <w:iCs/>
        </w:rPr>
        <w:t>victim</w:t>
      </w:r>
      <w:r w:rsidRPr="00D94FB4">
        <w:rPr>
          <w:rFonts w:ascii="Times New Roman" w:hAnsi="Times New Roman" w:cs="Times New Roman"/>
        </w:rPr>
        <w:t>. As one would easily recognize, these words are very common words and are expected to be known by university students for effective reading. The absence of these words in the AWL indicates that the employed corpus was not a truly general academic corpus and was biased against some academic disciplines such as veterinary.</w:t>
      </w:r>
    </w:p>
    <w:p w14:paraId="230637A1" w14:textId="77777777" w:rsidR="00C47A5C" w:rsidRDefault="00C47A5C" w:rsidP="0051022E">
      <w:pPr>
        <w:ind w:left="115" w:right="72" w:firstLine="562"/>
        <w:jc w:val="both"/>
        <w:rPr>
          <w:rFonts w:ascii="Times New Roman" w:hAnsi="Times New Roman" w:cs="Times New Roman"/>
        </w:rPr>
      </w:pPr>
    </w:p>
    <w:p w14:paraId="4090F062" w14:textId="77777777" w:rsidR="00C47A5C" w:rsidRDefault="00C47A5C" w:rsidP="0051022E">
      <w:pPr>
        <w:ind w:left="115" w:right="72" w:firstLine="562"/>
        <w:jc w:val="both"/>
        <w:rPr>
          <w:rFonts w:ascii="Times New Roman" w:hAnsi="Times New Roman" w:cs="Times New Roman"/>
        </w:rPr>
      </w:pPr>
    </w:p>
    <w:p w14:paraId="1362B1BA" w14:textId="77777777" w:rsidR="00C47A5C" w:rsidRDefault="00C47A5C" w:rsidP="0051022E">
      <w:pPr>
        <w:ind w:left="115" w:right="72" w:firstLine="562"/>
        <w:jc w:val="both"/>
        <w:rPr>
          <w:rFonts w:ascii="Times New Roman" w:hAnsi="Times New Roman" w:cs="Times New Roman"/>
        </w:rPr>
      </w:pPr>
    </w:p>
    <w:p w14:paraId="4C48E30B" w14:textId="77777777" w:rsidR="00C47A5C" w:rsidRPr="00D94FB4" w:rsidRDefault="00C47A5C" w:rsidP="0051022E">
      <w:pPr>
        <w:ind w:left="115" w:right="72" w:firstLine="562"/>
        <w:jc w:val="both"/>
        <w:rPr>
          <w:rFonts w:ascii="Times New Roman" w:hAnsi="Times New Roman" w:cs="Times New Roman"/>
        </w:rPr>
      </w:pPr>
    </w:p>
    <w:p w14:paraId="12376FA4" w14:textId="2E7C34DA" w:rsidR="008A404B" w:rsidRPr="00700E0E" w:rsidRDefault="008A404B" w:rsidP="00700E0E">
      <w:pPr>
        <w:ind w:left="0" w:firstLine="0"/>
        <w:jc w:val="center"/>
        <w:rPr>
          <w:rFonts w:asciiTheme="majorBidi" w:eastAsia="Times New Roman" w:hAnsiTheme="majorBidi" w:cstheme="majorBidi"/>
          <w:sz w:val="20"/>
          <w:szCs w:val="20"/>
        </w:rPr>
      </w:pPr>
      <w:r w:rsidRPr="00700E0E">
        <w:rPr>
          <w:rFonts w:asciiTheme="majorBidi" w:eastAsia="Times New Roman" w:hAnsiTheme="majorBidi" w:cstheme="majorBidi"/>
          <w:sz w:val="20"/>
          <w:szCs w:val="20"/>
        </w:rPr>
        <w:lastRenderedPageBreak/>
        <w:t xml:space="preserve">Table </w:t>
      </w:r>
      <w:r w:rsidR="00647804" w:rsidRPr="00700E0E">
        <w:rPr>
          <w:rFonts w:asciiTheme="majorBidi" w:eastAsia="Times New Roman" w:hAnsiTheme="majorBidi" w:cstheme="majorBidi"/>
          <w:sz w:val="20"/>
          <w:szCs w:val="20"/>
        </w:rPr>
        <w:t>4</w:t>
      </w:r>
      <w:r w:rsidR="0051022E" w:rsidRPr="00700E0E">
        <w:rPr>
          <w:rFonts w:asciiTheme="majorBidi" w:eastAsia="Times New Roman" w:hAnsiTheme="majorBidi" w:cstheme="majorBidi"/>
          <w:sz w:val="20"/>
          <w:szCs w:val="20"/>
        </w:rPr>
        <w:t xml:space="preserve">: </w:t>
      </w:r>
      <w:r w:rsidR="002E61A4" w:rsidRPr="00700E0E">
        <w:rPr>
          <w:rFonts w:asciiTheme="majorBidi" w:eastAsia="Times New Roman" w:hAnsiTheme="majorBidi" w:cstheme="majorBidi"/>
          <w:sz w:val="20"/>
          <w:szCs w:val="20"/>
        </w:rPr>
        <w:t>Low F</w:t>
      </w:r>
      <w:r w:rsidRPr="00700E0E">
        <w:rPr>
          <w:rFonts w:asciiTheme="majorBidi" w:eastAsia="Times New Roman" w:hAnsiTheme="majorBidi" w:cstheme="majorBidi"/>
          <w:sz w:val="20"/>
          <w:szCs w:val="20"/>
        </w:rPr>
        <w:t xml:space="preserve">requency GSL and AWL </w:t>
      </w:r>
      <w:r w:rsidR="002E61A4" w:rsidRPr="00700E0E">
        <w:rPr>
          <w:rFonts w:asciiTheme="majorBidi" w:eastAsia="Times New Roman" w:hAnsiTheme="majorBidi" w:cstheme="majorBidi"/>
          <w:sz w:val="20"/>
          <w:szCs w:val="20"/>
        </w:rPr>
        <w:t>W</w:t>
      </w:r>
      <w:r w:rsidRPr="00700E0E">
        <w:rPr>
          <w:rFonts w:asciiTheme="majorBidi" w:eastAsia="Times New Roman" w:hAnsiTheme="majorBidi" w:cstheme="majorBidi"/>
          <w:sz w:val="20"/>
          <w:szCs w:val="20"/>
        </w:rPr>
        <w:t xml:space="preserve">ords in </w:t>
      </w:r>
      <w:r w:rsidR="002E61A4" w:rsidRPr="00700E0E">
        <w:rPr>
          <w:rFonts w:asciiTheme="majorBidi" w:eastAsia="Times New Roman" w:hAnsiTheme="majorBidi" w:cstheme="majorBidi"/>
          <w:sz w:val="20"/>
          <w:szCs w:val="20"/>
        </w:rPr>
        <w:t>E</w:t>
      </w:r>
      <w:r w:rsidR="0094135C" w:rsidRPr="00700E0E">
        <w:rPr>
          <w:rFonts w:asciiTheme="majorBidi" w:eastAsia="Times New Roman" w:hAnsiTheme="majorBidi" w:cstheme="majorBidi"/>
          <w:sz w:val="20"/>
          <w:szCs w:val="20"/>
        </w:rPr>
        <w:t xml:space="preserve">quine </w:t>
      </w:r>
      <w:r w:rsidR="002E61A4" w:rsidRPr="00700E0E">
        <w:rPr>
          <w:rFonts w:asciiTheme="majorBidi" w:eastAsia="Times New Roman" w:hAnsiTheme="majorBidi" w:cstheme="majorBidi"/>
          <w:sz w:val="20"/>
          <w:szCs w:val="20"/>
        </w:rPr>
        <w:t>V</w:t>
      </w:r>
      <w:r w:rsidR="00A77F79" w:rsidRPr="00700E0E">
        <w:rPr>
          <w:rFonts w:asciiTheme="majorBidi" w:eastAsia="Times New Roman" w:hAnsiTheme="majorBidi" w:cstheme="majorBidi"/>
          <w:sz w:val="20"/>
          <w:szCs w:val="20"/>
        </w:rPr>
        <w:t>eterinary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136635" w:rsidRPr="00700E0E" w14:paraId="4EDC99FD" w14:textId="77777777" w:rsidTr="00700E0E">
        <w:trPr>
          <w:jc w:val="center"/>
        </w:trPr>
        <w:tc>
          <w:tcPr>
            <w:tcW w:w="4675" w:type="dxa"/>
          </w:tcPr>
          <w:p w14:paraId="042B04B1" w14:textId="4033D793"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GSL words</w:t>
            </w:r>
          </w:p>
        </w:tc>
        <w:tc>
          <w:tcPr>
            <w:tcW w:w="4675" w:type="dxa"/>
          </w:tcPr>
          <w:p w14:paraId="015FAF81" w14:textId="2C77C17E"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AWL words</w:t>
            </w:r>
          </w:p>
        </w:tc>
      </w:tr>
      <w:tr w:rsidR="00136635" w:rsidRPr="00700E0E" w14:paraId="1CE764DE" w14:textId="77777777" w:rsidTr="00700E0E">
        <w:trPr>
          <w:jc w:val="center"/>
        </w:trPr>
        <w:tc>
          <w:tcPr>
            <w:tcW w:w="4675" w:type="dxa"/>
          </w:tcPr>
          <w:p w14:paraId="000C6C9C" w14:textId="1FE1ECA9"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barber</w:t>
            </w:r>
          </w:p>
        </w:tc>
        <w:tc>
          <w:tcPr>
            <w:tcW w:w="4675" w:type="dxa"/>
          </w:tcPr>
          <w:p w14:paraId="77AF589D" w14:textId="145FF482"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append</w:t>
            </w:r>
          </w:p>
        </w:tc>
      </w:tr>
      <w:tr w:rsidR="00136635" w:rsidRPr="00700E0E" w14:paraId="48C8CA69" w14:textId="77777777" w:rsidTr="00700E0E">
        <w:trPr>
          <w:jc w:val="center"/>
        </w:trPr>
        <w:tc>
          <w:tcPr>
            <w:tcW w:w="4675" w:type="dxa"/>
          </w:tcPr>
          <w:p w14:paraId="74155410" w14:textId="3940C319"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chalk</w:t>
            </w:r>
          </w:p>
        </w:tc>
        <w:tc>
          <w:tcPr>
            <w:tcW w:w="4675" w:type="dxa"/>
          </w:tcPr>
          <w:p w14:paraId="7146EB96" w14:textId="0489564D"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clause</w:t>
            </w:r>
          </w:p>
        </w:tc>
      </w:tr>
      <w:tr w:rsidR="00136635" w:rsidRPr="00700E0E" w14:paraId="3F590C9A" w14:textId="77777777" w:rsidTr="00700E0E">
        <w:trPr>
          <w:jc w:val="center"/>
        </w:trPr>
        <w:tc>
          <w:tcPr>
            <w:tcW w:w="4675" w:type="dxa"/>
          </w:tcPr>
          <w:p w14:paraId="5A09EDCB" w14:textId="23C06EA3"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chimne</w:t>
            </w:r>
            <w:r w:rsidR="00700E0E" w:rsidRPr="00700E0E">
              <w:rPr>
                <w:rFonts w:ascii="Times New Roman" w:hAnsi="Times New Roman" w:cs="Times New Roman"/>
                <w:sz w:val="20"/>
                <w:szCs w:val="20"/>
              </w:rPr>
              <w:t>y</w:t>
            </w:r>
          </w:p>
        </w:tc>
        <w:tc>
          <w:tcPr>
            <w:tcW w:w="4675" w:type="dxa"/>
          </w:tcPr>
          <w:p w14:paraId="49F461CF" w14:textId="03D38472"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commodity</w:t>
            </w:r>
          </w:p>
        </w:tc>
      </w:tr>
      <w:tr w:rsidR="00136635" w:rsidRPr="00700E0E" w14:paraId="1DA80E07" w14:textId="77777777" w:rsidTr="00700E0E">
        <w:trPr>
          <w:jc w:val="center"/>
        </w:trPr>
        <w:tc>
          <w:tcPr>
            <w:tcW w:w="4675" w:type="dxa"/>
          </w:tcPr>
          <w:p w14:paraId="564557F2" w14:textId="28613291" w:rsidR="00136635" w:rsidRPr="00700E0E" w:rsidRDefault="00700E0E"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cupboard</w:t>
            </w:r>
          </w:p>
        </w:tc>
        <w:tc>
          <w:tcPr>
            <w:tcW w:w="4675" w:type="dxa"/>
          </w:tcPr>
          <w:p w14:paraId="3D4BBD40" w14:textId="301F9E06"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commence</w:t>
            </w:r>
          </w:p>
        </w:tc>
      </w:tr>
      <w:tr w:rsidR="00136635" w:rsidRPr="00700E0E" w14:paraId="40CE4567" w14:textId="77777777" w:rsidTr="00700E0E">
        <w:trPr>
          <w:jc w:val="center"/>
        </w:trPr>
        <w:tc>
          <w:tcPr>
            <w:tcW w:w="4675" w:type="dxa"/>
          </w:tcPr>
          <w:p w14:paraId="532EEAD9" w14:textId="33DDA5DD"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ditch</w:t>
            </w:r>
          </w:p>
        </w:tc>
        <w:tc>
          <w:tcPr>
            <w:tcW w:w="4675" w:type="dxa"/>
          </w:tcPr>
          <w:p w14:paraId="49F46B89" w14:textId="776F9823"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deduce</w:t>
            </w:r>
          </w:p>
        </w:tc>
      </w:tr>
      <w:tr w:rsidR="00136635" w:rsidRPr="00700E0E" w14:paraId="20566BA0" w14:textId="77777777" w:rsidTr="00700E0E">
        <w:trPr>
          <w:jc w:val="center"/>
        </w:trPr>
        <w:tc>
          <w:tcPr>
            <w:tcW w:w="4675" w:type="dxa"/>
          </w:tcPr>
          <w:p w14:paraId="44496A11" w14:textId="5930EA2C"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hut</w:t>
            </w:r>
          </w:p>
        </w:tc>
        <w:tc>
          <w:tcPr>
            <w:tcW w:w="4675" w:type="dxa"/>
          </w:tcPr>
          <w:p w14:paraId="4F76EC5C" w14:textId="431A69E0" w:rsidR="00136635" w:rsidRPr="00700E0E" w:rsidRDefault="00700E0E"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estate</w:t>
            </w:r>
          </w:p>
        </w:tc>
      </w:tr>
      <w:tr w:rsidR="00136635" w:rsidRPr="00700E0E" w14:paraId="3AB2215E" w14:textId="77777777" w:rsidTr="00700E0E">
        <w:trPr>
          <w:jc w:val="center"/>
        </w:trPr>
        <w:tc>
          <w:tcPr>
            <w:tcW w:w="4675" w:type="dxa"/>
          </w:tcPr>
          <w:p w14:paraId="2E6BA9AD" w14:textId="4494807C"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sacred</w:t>
            </w:r>
          </w:p>
        </w:tc>
        <w:tc>
          <w:tcPr>
            <w:tcW w:w="4675" w:type="dxa"/>
          </w:tcPr>
          <w:p w14:paraId="73590F70" w14:textId="57F88E60" w:rsidR="00136635" w:rsidRPr="00700E0E" w:rsidRDefault="00136635" w:rsidP="00700E0E">
            <w:pPr>
              <w:jc w:val="center"/>
              <w:rPr>
                <w:rFonts w:ascii="Times New Roman" w:hAnsi="Times New Roman" w:cs="Times New Roman"/>
                <w:sz w:val="20"/>
                <w:szCs w:val="20"/>
              </w:rPr>
            </w:pPr>
            <w:r w:rsidRPr="00700E0E">
              <w:rPr>
                <w:rFonts w:ascii="Times New Roman" w:hAnsi="Times New Roman" w:cs="Times New Roman"/>
                <w:sz w:val="20"/>
                <w:szCs w:val="20"/>
              </w:rPr>
              <w:t>fee</w:t>
            </w:r>
          </w:p>
        </w:tc>
      </w:tr>
      <w:tr w:rsidR="00136635" w:rsidRPr="00700E0E" w14:paraId="261E092B" w14:textId="77777777" w:rsidTr="00700E0E">
        <w:trPr>
          <w:jc w:val="center"/>
        </w:trPr>
        <w:tc>
          <w:tcPr>
            <w:tcW w:w="4675" w:type="dxa"/>
          </w:tcPr>
          <w:p w14:paraId="5EB6D95B" w14:textId="3C8FF63C"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sock</w:t>
            </w:r>
          </w:p>
        </w:tc>
        <w:tc>
          <w:tcPr>
            <w:tcW w:w="4675" w:type="dxa"/>
          </w:tcPr>
          <w:p w14:paraId="27BD5978" w14:textId="79E61F27"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levy</w:t>
            </w:r>
          </w:p>
        </w:tc>
      </w:tr>
      <w:tr w:rsidR="00136635" w:rsidRPr="00700E0E" w14:paraId="1B0CADBE" w14:textId="77777777" w:rsidTr="00700E0E">
        <w:trPr>
          <w:jc w:val="center"/>
        </w:trPr>
        <w:tc>
          <w:tcPr>
            <w:tcW w:w="4675" w:type="dxa"/>
          </w:tcPr>
          <w:p w14:paraId="69526F6A" w14:textId="0C4626B0"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whistle</w:t>
            </w:r>
          </w:p>
        </w:tc>
        <w:tc>
          <w:tcPr>
            <w:tcW w:w="4675" w:type="dxa"/>
          </w:tcPr>
          <w:p w14:paraId="1A892993" w14:textId="7A46E9CD"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revenue</w:t>
            </w:r>
          </w:p>
        </w:tc>
      </w:tr>
      <w:tr w:rsidR="00136635" w:rsidRPr="00700E0E" w14:paraId="6EED1881" w14:textId="77777777" w:rsidTr="00700E0E">
        <w:trPr>
          <w:jc w:val="center"/>
        </w:trPr>
        <w:tc>
          <w:tcPr>
            <w:tcW w:w="4675" w:type="dxa"/>
          </w:tcPr>
          <w:p w14:paraId="5072147C" w14:textId="0D8462B3"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widow</w:t>
            </w:r>
          </w:p>
        </w:tc>
        <w:tc>
          <w:tcPr>
            <w:tcW w:w="4675" w:type="dxa"/>
          </w:tcPr>
          <w:p w14:paraId="4388B74F" w14:textId="2ACB1F02" w:rsidR="00136635" w:rsidRPr="00700E0E" w:rsidRDefault="00136635" w:rsidP="00700E0E">
            <w:pPr>
              <w:ind w:left="0" w:firstLine="0"/>
              <w:jc w:val="center"/>
              <w:rPr>
                <w:rFonts w:ascii="Times New Roman" w:hAnsi="Times New Roman" w:cs="Times New Roman"/>
                <w:sz w:val="20"/>
                <w:szCs w:val="20"/>
              </w:rPr>
            </w:pPr>
            <w:r w:rsidRPr="00700E0E">
              <w:rPr>
                <w:rFonts w:ascii="Times New Roman" w:hAnsi="Times New Roman" w:cs="Times New Roman"/>
                <w:sz w:val="20"/>
                <w:szCs w:val="20"/>
              </w:rPr>
              <w:t>subsidy</w:t>
            </w:r>
          </w:p>
        </w:tc>
      </w:tr>
    </w:tbl>
    <w:p w14:paraId="233AF8DC" w14:textId="77777777" w:rsidR="00C47A5C" w:rsidRDefault="00C47A5C" w:rsidP="00B92035">
      <w:pPr>
        <w:ind w:left="115" w:firstLine="0"/>
        <w:jc w:val="both"/>
        <w:rPr>
          <w:rFonts w:asciiTheme="majorBidi" w:hAnsiTheme="majorBidi" w:cstheme="majorBidi"/>
          <w:b/>
          <w:bCs/>
        </w:rPr>
      </w:pPr>
    </w:p>
    <w:p w14:paraId="40FF626D" w14:textId="794AB658" w:rsidR="00C44D06" w:rsidRPr="00B92035" w:rsidRDefault="004D1721" w:rsidP="00B92035">
      <w:pPr>
        <w:ind w:left="115" w:firstLine="0"/>
        <w:jc w:val="both"/>
        <w:rPr>
          <w:rFonts w:asciiTheme="majorBidi" w:hAnsiTheme="majorBidi" w:cstheme="majorBidi"/>
          <w:b/>
          <w:bCs/>
        </w:rPr>
      </w:pPr>
      <w:r w:rsidRPr="00B92035">
        <w:rPr>
          <w:rFonts w:asciiTheme="majorBidi" w:hAnsiTheme="majorBidi" w:cstheme="majorBidi"/>
          <w:b/>
          <w:bCs/>
        </w:rPr>
        <w:t xml:space="preserve">5. </w:t>
      </w:r>
      <w:r w:rsidR="00C44D06" w:rsidRPr="00B92035">
        <w:rPr>
          <w:rFonts w:asciiTheme="majorBidi" w:hAnsiTheme="majorBidi" w:cstheme="majorBidi"/>
          <w:b/>
          <w:bCs/>
        </w:rPr>
        <w:t>Discussion</w:t>
      </w:r>
    </w:p>
    <w:p w14:paraId="206FD5A7" w14:textId="5FC3C2B6" w:rsidR="00C44D06" w:rsidRPr="00D94FB4" w:rsidRDefault="00C44D06" w:rsidP="0051022E">
      <w:pPr>
        <w:ind w:left="115" w:right="72" w:firstLine="0"/>
        <w:jc w:val="both"/>
        <w:rPr>
          <w:rFonts w:ascii="Times New Roman" w:hAnsi="Times New Roman" w:cs="Times New Roman"/>
        </w:rPr>
      </w:pPr>
      <w:r w:rsidRPr="00D94FB4">
        <w:rPr>
          <w:rFonts w:ascii="Times New Roman" w:hAnsi="Times New Roman" w:cs="Times New Roman"/>
        </w:rPr>
        <w:t xml:space="preserve">The analysis of </w:t>
      </w:r>
      <w:r w:rsidRPr="00D94FB4">
        <w:rPr>
          <w:rFonts w:ascii="Times New Roman" w:hAnsi="Times New Roman" w:cs="Times New Roman"/>
          <w:lang w:bidi="fa-IR"/>
        </w:rPr>
        <w:t>the</w:t>
      </w:r>
      <w:r w:rsidRPr="00D94FB4">
        <w:rPr>
          <w:rFonts w:ascii="Times New Roman" w:hAnsi="Times New Roman" w:cs="Times New Roman"/>
        </w:rPr>
        <w:t xml:space="preserve"> equine veterinary corpus and the investigation of the GSL and AWL word families in the corpus indicated that a great number of GSL </w:t>
      </w:r>
      <w:r w:rsidR="00D06A7A" w:rsidRPr="00D94FB4">
        <w:rPr>
          <w:rFonts w:ascii="Times New Roman" w:hAnsi="Times New Roman" w:cs="Times New Roman"/>
        </w:rPr>
        <w:t>and</w:t>
      </w:r>
      <w:r w:rsidRPr="00D94FB4">
        <w:rPr>
          <w:rFonts w:ascii="Times New Roman" w:hAnsi="Times New Roman" w:cs="Times New Roman"/>
        </w:rPr>
        <w:t xml:space="preserve"> AWL words are of less frequency in veterinary texts. Thus, the answer</w:t>
      </w:r>
      <w:r w:rsidR="00695535" w:rsidRPr="00D94FB4">
        <w:rPr>
          <w:rFonts w:ascii="Times New Roman" w:hAnsi="Times New Roman" w:cs="Times New Roman"/>
        </w:rPr>
        <w:t xml:space="preserve"> to the first research question</w:t>
      </w:r>
      <w:r w:rsidRPr="00D94FB4">
        <w:rPr>
          <w:rFonts w:ascii="Times New Roman" w:hAnsi="Times New Roman" w:cs="Times New Roman"/>
        </w:rPr>
        <w:t xml:space="preserve"> is: 1363 GSL and AWL word families (909 GSL and 454 AWL word families) are highly frequent in </w:t>
      </w:r>
      <w:r w:rsidR="0094135C" w:rsidRPr="00D94FB4">
        <w:rPr>
          <w:rFonts w:ascii="Times New Roman" w:hAnsi="Times New Roman" w:cs="Times New Roman"/>
        </w:rPr>
        <w:t>equine veterinary</w:t>
      </w:r>
      <w:r w:rsidRPr="00D94FB4">
        <w:rPr>
          <w:rFonts w:ascii="Times New Roman" w:hAnsi="Times New Roman" w:cs="Times New Roman"/>
        </w:rPr>
        <w:t xml:space="preserve"> texts and the remaining 1207 GSL and AWL word families are not frequently used in equine veterinary texts. Most of the low frequency GSL words are general English words that mainly occur in everyday conversations and less in academic texts and the less frequent AWL words are mainly specific to some academic disciplines such as economy and law. </w:t>
      </w:r>
    </w:p>
    <w:p w14:paraId="7D642A47" w14:textId="7FD2D18B" w:rsidR="00C44D06"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The </w:t>
      </w:r>
      <w:r w:rsidRPr="00D94FB4">
        <w:rPr>
          <w:rFonts w:ascii="Times New Roman" w:hAnsi="Times New Roman" w:cs="Times New Roman"/>
          <w:lang w:bidi="fa-IR"/>
        </w:rPr>
        <w:t>results</w:t>
      </w:r>
      <w:r w:rsidRPr="00D94FB4">
        <w:rPr>
          <w:rFonts w:ascii="Times New Roman" w:hAnsi="Times New Roman" w:cs="Times New Roman"/>
        </w:rPr>
        <w:t xml:space="preserve"> are in line with many previous research findings. In the present study, over half of the GSL words were shown to be of low frequency in equine veterinary texts. In several previous studies the second 1000 GSL word families were shown to have very low coverage of nonfiction texts (</w:t>
      </w:r>
      <w:r w:rsidR="006B3588" w:rsidRPr="00D94FB4">
        <w:rPr>
          <w:rFonts w:ascii="Times New Roman" w:hAnsi="Times New Roman" w:cs="Times New Roman"/>
        </w:rPr>
        <w:t xml:space="preserve">e.g., </w:t>
      </w:r>
      <w:r w:rsidRPr="00D94FB4">
        <w:rPr>
          <w:rFonts w:ascii="Times New Roman" w:hAnsi="Times New Roman" w:cs="Times New Roman"/>
        </w:rPr>
        <w:t>Engles, 1968; Hwang, 1989; Sutarsyah, 1993). Engels questioned the importance of the second 1000 word families as it covered about 4.7% of the running words in non-fiction texts. He stated “they cannot be called general service words” (p. 266). Also, the second 1000 GSL word families covered only 4.27% of the running words in Moini and Islamizadeh’s (2016) academic corpus and they concluded that “it is not necessary to learn the 2nd 1000 GSL words before AWL words” (p. 79). Around 90 GSL words never occurred in Moini and Islamizadeh’s corpus and 1342 GSL words did not have the required frequency to be included in their Linguistics Word List. Nation &amp; Hwang (1995) revealed that over 450 GSL words were not present in the lists of high frequency words derived from the analysis of the Brown Co</w:t>
      </w:r>
      <w:r w:rsidR="00695535" w:rsidRPr="00D94FB4">
        <w:rPr>
          <w:rFonts w:ascii="Times New Roman" w:hAnsi="Times New Roman" w:cs="Times New Roman"/>
        </w:rPr>
        <w:t>rpus and Lancaster-Oslo-Bergen C</w:t>
      </w:r>
      <w:r w:rsidRPr="00D94FB4">
        <w:rPr>
          <w:rFonts w:ascii="Times New Roman" w:hAnsi="Times New Roman" w:cs="Times New Roman"/>
        </w:rPr>
        <w:t xml:space="preserve">orpus. Mudraya (2006) exploring a corpus of engineering texts developed a list of 1200 words, which did not include many GSL word families. </w:t>
      </w:r>
    </w:p>
    <w:p w14:paraId="06B6D1FE" w14:textId="32988620" w:rsidR="00C44D06"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Research has </w:t>
      </w:r>
      <w:r w:rsidRPr="00D94FB4">
        <w:rPr>
          <w:rFonts w:ascii="Times New Roman" w:hAnsi="Times New Roman" w:cs="Times New Roman"/>
          <w:lang w:bidi="fa-IR"/>
        </w:rPr>
        <w:t>also</w:t>
      </w:r>
      <w:r w:rsidRPr="00D94FB4">
        <w:rPr>
          <w:rFonts w:ascii="Times New Roman" w:hAnsi="Times New Roman" w:cs="Times New Roman"/>
        </w:rPr>
        <w:t xml:space="preserve"> shown that many AWL words are of low frequency in some academic disciplines. Over 270 AWL words were less frequent in Chen and Ge’s</w:t>
      </w:r>
      <w:r w:rsidRPr="00D94FB4">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94FB4">
        <w:rPr>
          <w:rFonts w:ascii="Times New Roman" w:hAnsi="Times New Roman" w:cs="Times New Roman"/>
        </w:rPr>
        <w:t xml:space="preserve">(2007) corpus of medical texts and they concluded that AWL “is far from complete in representing the academic words frequently used in medical RAs [research articles]” (p. 502). More than 170 AWL words were not among Yang’s (2015) nursing academic word list, which included 676 word families. In Moini and Islamizadeh’s (2016) study, 189 AWL word families occurred less frequently in their linguistics corpus and were excluded from their list. </w:t>
      </w:r>
      <w:r w:rsidR="00A90B53" w:rsidRPr="00D94FB4">
        <w:rPr>
          <w:rFonts w:ascii="Times New Roman" w:hAnsi="Times New Roman" w:cs="Times New Roman"/>
        </w:rPr>
        <w:t>Valipou</w:t>
      </w:r>
      <w:r w:rsidRPr="00D94FB4">
        <w:rPr>
          <w:rFonts w:ascii="Times New Roman" w:hAnsi="Times New Roman" w:cs="Times New Roman"/>
        </w:rPr>
        <w:t xml:space="preserve">ri and Nassaji (2013) developed a chemistry academic wordlist of 1400 word families, which included only 327 AWL word families. </w:t>
      </w:r>
      <w:r w:rsidR="006B3588" w:rsidRPr="00D94FB4">
        <w:rPr>
          <w:rFonts w:ascii="Times New Roman" w:hAnsi="Times New Roman" w:cs="Times New Roman"/>
        </w:rPr>
        <w:t>O</w:t>
      </w:r>
      <w:r w:rsidRPr="00D94FB4">
        <w:rPr>
          <w:rFonts w:ascii="Times New Roman" w:hAnsi="Times New Roman" w:cs="Times New Roman"/>
        </w:rPr>
        <w:t>ver 25% of the AWL words did not overlap with academic words found in Khani and Tazik’s (2013) corpus of applied linguistics.</w:t>
      </w:r>
    </w:p>
    <w:p w14:paraId="2EA2BBD7" w14:textId="48E4860B" w:rsidR="00C44D06"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lang w:bidi="fa-IR"/>
        </w:rPr>
        <w:t>Furthermore</w:t>
      </w:r>
      <w:r w:rsidRPr="00D94FB4">
        <w:rPr>
          <w:rFonts w:ascii="Times New Roman" w:hAnsi="Times New Roman" w:cs="Times New Roman"/>
        </w:rPr>
        <w:t xml:space="preserve">, the present research indicated that there are a fairly large number of general and academic words which are commonly used in equine </w:t>
      </w:r>
      <w:r w:rsidR="0051630F" w:rsidRPr="00D94FB4">
        <w:rPr>
          <w:rFonts w:ascii="Times New Roman" w:hAnsi="Times New Roman" w:cs="Times New Roman"/>
        </w:rPr>
        <w:t>veterinary</w:t>
      </w:r>
      <w:r w:rsidRPr="00D94FB4">
        <w:rPr>
          <w:rFonts w:ascii="Times New Roman" w:hAnsi="Times New Roman" w:cs="Times New Roman"/>
        </w:rPr>
        <w:t xml:space="preserve"> texts but are absent in the GSL</w:t>
      </w:r>
      <w:r w:rsidR="00D06A7A" w:rsidRPr="00D94FB4">
        <w:rPr>
          <w:rFonts w:ascii="Times New Roman" w:hAnsi="Times New Roman" w:cs="Times New Roman"/>
        </w:rPr>
        <w:t xml:space="preserve"> and AWL. The study revealed 214</w:t>
      </w:r>
      <w:r w:rsidRPr="00D94FB4">
        <w:rPr>
          <w:rFonts w:ascii="Times New Roman" w:hAnsi="Times New Roman" w:cs="Times New Roman"/>
        </w:rPr>
        <w:t xml:space="preserve"> word families which were highly frequent in the equine veterinary corpus but not </w:t>
      </w:r>
      <w:r w:rsidRPr="00D94FB4">
        <w:rPr>
          <w:rFonts w:ascii="Times New Roman" w:hAnsi="Times New Roman" w:cs="Times New Roman"/>
        </w:rPr>
        <w:lastRenderedPageBreak/>
        <w:t>included in the two lists. These new words are general and academic words which are expected to occur in academic texts but due to the inadequacy of the corpora used by West (1953) and Coxhead (2000), they were not included in the lists. The</w:t>
      </w:r>
      <w:r w:rsidR="00D06A7A" w:rsidRPr="00D94FB4">
        <w:rPr>
          <w:rFonts w:ascii="Times New Roman" w:hAnsi="Times New Roman" w:cs="Times New Roman"/>
        </w:rPr>
        <w:t xml:space="preserve"> 214</w:t>
      </w:r>
      <w:r w:rsidRPr="00D94FB4">
        <w:rPr>
          <w:rFonts w:ascii="Times New Roman" w:hAnsi="Times New Roman" w:cs="Times New Roman"/>
        </w:rPr>
        <w:t xml:space="preserve"> high frequency words covered 4.1% of the </w:t>
      </w:r>
      <w:r w:rsidR="00D06A7A" w:rsidRPr="00D94FB4">
        <w:rPr>
          <w:rFonts w:ascii="Times New Roman" w:hAnsi="Times New Roman" w:cs="Times New Roman"/>
        </w:rPr>
        <w:t>equine veterinary</w:t>
      </w:r>
      <w:r w:rsidRPr="00D94FB4">
        <w:rPr>
          <w:rFonts w:ascii="Times New Roman" w:hAnsi="Times New Roman" w:cs="Times New Roman"/>
        </w:rPr>
        <w:t xml:space="preserve"> texts, while the 1207 low frequency GSL and AWL word families covered only 1.6% of the corpus. </w:t>
      </w:r>
    </w:p>
    <w:p w14:paraId="340CF448" w14:textId="6DF090C2" w:rsidR="00C44D06"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Thus the answer to the second research question is: </w:t>
      </w:r>
      <w:r w:rsidR="00D06A7A" w:rsidRPr="00D94FB4">
        <w:rPr>
          <w:rFonts w:ascii="Times New Roman" w:hAnsi="Times New Roman" w:cs="Times New Roman"/>
        </w:rPr>
        <w:t>214</w:t>
      </w:r>
      <w:r w:rsidRPr="00D94FB4">
        <w:rPr>
          <w:rFonts w:ascii="Times New Roman" w:hAnsi="Times New Roman" w:cs="Times New Roman"/>
        </w:rPr>
        <w:t xml:space="preserve"> word families are highly frequent in </w:t>
      </w:r>
      <w:r w:rsidR="00BC38BF" w:rsidRPr="00D94FB4">
        <w:rPr>
          <w:rFonts w:ascii="Times New Roman" w:hAnsi="Times New Roman" w:cs="Times New Roman"/>
        </w:rPr>
        <w:t>equine veterinary</w:t>
      </w:r>
      <w:r w:rsidRPr="00D94FB4">
        <w:rPr>
          <w:rFonts w:ascii="Times New Roman" w:hAnsi="Times New Roman" w:cs="Times New Roman"/>
        </w:rPr>
        <w:t xml:space="preserve"> texts </w:t>
      </w:r>
      <w:r w:rsidRPr="00D94FB4">
        <w:rPr>
          <w:rFonts w:ascii="Times New Roman" w:hAnsi="Times New Roman" w:cs="Times New Roman"/>
          <w:lang w:bidi="fa-IR"/>
        </w:rPr>
        <w:t>but</w:t>
      </w:r>
      <w:r w:rsidRPr="00D94FB4">
        <w:rPr>
          <w:rFonts w:ascii="Times New Roman" w:hAnsi="Times New Roman" w:cs="Times New Roman"/>
        </w:rPr>
        <w:t xml:space="preserve"> absent in the GSL and AWL. The finding is in line with most previous study results. Vongpumivitch et al. (2008) indicated that 95 AWL word families were of low frequency in applied linguistics texts and there were 128 highly frequent words in their corpus but absent in the AWL. In Moini and Islamizadeh’s (2016) study, 224 words were highly frequent in their academic corpus but absent in the AWL. In Yang’s (2015) nursing academic word list, there were 278 word families which were absent in the AWL. There have been some claims that the AWL is biased for and against some academic disciplines and it is not a truly general academic word list. The existence of such technical words as </w:t>
      </w:r>
      <w:r w:rsidRPr="00D94FB4">
        <w:rPr>
          <w:rFonts w:ascii="Times New Roman" w:hAnsi="Times New Roman" w:cs="Times New Roman"/>
          <w:i/>
          <w:iCs/>
        </w:rPr>
        <w:t>amendment, levy, estate, subsidy</w:t>
      </w:r>
      <w:r w:rsidRPr="00D94FB4">
        <w:rPr>
          <w:rFonts w:ascii="Times New Roman" w:hAnsi="Times New Roman" w:cs="Times New Roman"/>
        </w:rPr>
        <w:t xml:space="preserve"> and the absence of such general academic words as </w:t>
      </w:r>
      <w:r w:rsidR="00BC38BF" w:rsidRPr="00D94FB4">
        <w:rPr>
          <w:rFonts w:ascii="Times New Roman" w:hAnsi="Times New Roman" w:cs="Times New Roman"/>
          <w:i/>
          <w:iCs/>
        </w:rPr>
        <w:t>adolescent</w:t>
      </w:r>
      <w:r w:rsidR="00BC38BF" w:rsidRPr="00D94FB4">
        <w:rPr>
          <w:rFonts w:ascii="Times New Roman" w:hAnsi="Times New Roman" w:cs="Times New Roman"/>
        </w:rPr>
        <w:t xml:space="preserve">, </w:t>
      </w:r>
      <w:r w:rsidR="00BC38BF" w:rsidRPr="00D94FB4">
        <w:rPr>
          <w:rFonts w:ascii="Times New Roman" w:hAnsi="Times New Roman" w:cs="Times New Roman"/>
          <w:i/>
          <w:iCs/>
        </w:rPr>
        <w:t xml:space="preserve">coach, deficit, fatigue, urban </w:t>
      </w:r>
      <w:r w:rsidRPr="00D94FB4">
        <w:rPr>
          <w:rFonts w:ascii="Times New Roman" w:hAnsi="Times New Roman" w:cs="Times New Roman"/>
        </w:rPr>
        <w:t>corroborates the fact that Coxhead’s academic corpus and her AWL were biased for some academic disciplines like economy and law and against some university fields such as medical sciences. The AWL covered 11% of the social sciences texts and only around 6% of the agriculture, biology and medicine corpora (Cobb &amp; Horst, 2004; Hyland &amp;</w:t>
      </w:r>
      <w:r w:rsidR="00CA21F2" w:rsidRPr="00D94FB4">
        <w:rPr>
          <w:rFonts w:ascii="Times New Roman" w:hAnsi="Times New Roman" w:cs="Times New Roman"/>
        </w:rPr>
        <w:t xml:space="preserve"> </w:t>
      </w:r>
      <w:r w:rsidRPr="00D94FB4">
        <w:rPr>
          <w:rFonts w:ascii="Times New Roman" w:hAnsi="Times New Roman" w:cs="Times New Roman"/>
        </w:rPr>
        <w:t>Tse, 2007; Munoz, 2015).</w:t>
      </w:r>
    </w:p>
    <w:p w14:paraId="476F1DB2" w14:textId="42089643" w:rsidR="001D48C3"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Regarding the third research question, the results of the present study revealed that the size of the </w:t>
      </w:r>
      <w:r w:rsidR="00BC38BF" w:rsidRPr="00D94FB4">
        <w:rPr>
          <w:rFonts w:ascii="Times New Roman" w:hAnsi="Times New Roman" w:cs="Times New Roman"/>
        </w:rPr>
        <w:t>equine veterinary</w:t>
      </w:r>
      <w:r w:rsidRPr="00D94FB4">
        <w:rPr>
          <w:rFonts w:ascii="Times New Roman" w:hAnsi="Times New Roman" w:cs="Times New Roman"/>
        </w:rPr>
        <w:t xml:space="preserve"> word list (</w:t>
      </w:r>
      <w:r w:rsidR="00D06A7A" w:rsidRPr="00D94FB4">
        <w:rPr>
          <w:rFonts w:ascii="Times New Roman" w:hAnsi="Times New Roman" w:cs="Times New Roman"/>
        </w:rPr>
        <w:t>1577</w:t>
      </w:r>
      <w:r w:rsidRPr="00D94FB4">
        <w:rPr>
          <w:rFonts w:ascii="Times New Roman" w:hAnsi="Times New Roman" w:cs="Times New Roman"/>
        </w:rPr>
        <w:t xml:space="preserve"> word families) is much smaller than </w:t>
      </w:r>
      <w:r w:rsidR="006B3588" w:rsidRPr="00D94FB4">
        <w:rPr>
          <w:rFonts w:ascii="Times New Roman" w:hAnsi="Times New Roman" w:cs="Times New Roman"/>
        </w:rPr>
        <w:t xml:space="preserve">that of </w:t>
      </w:r>
      <w:r w:rsidRPr="00D94FB4">
        <w:rPr>
          <w:rFonts w:ascii="Times New Roman" w:hAnsi="Times New Roman" w:cs="Times New Roman"/>
        </w:rPr>
        <w:t xml:space="preserve">the combination of the GSL and AWL words (2570 word families) and the coverage of the former is larger than that of the latter. The coverage of the </w:t>
      </w:r>
      <w:r w:rsidR="00BC38BF" w:rsidRPr="00D94FB4">
        <w:rPr>
          <w:rFonts w:ascii="Times New Roman" w:hAnsi="Times New Roman" w:cs="Times New Roman"/>
        </w:rPr>
        <w:t>equine veterinary</w:t>
      </w:r>
      <w:r w:rsidRPr="00D94FB4">
        <w:rPr>
          <w:rFonts w:ascii="Times New Roman" w:hAnsi="Times New Roman" w:cs="Times New Roman"/>
        </w:rPr>
        <w:t xml:space="preserve"> word list was 2.</w:t>
      </w:r>
      <w:r w:rsidR="00BC38BF" w:rsidRPr="00D94FB4">
        <w:rPr>
          <w:rFonts w:ascii="Times New Roman" w:hAnsi="Times New Roman" w:cs="Times New Roman"/>
        </w:rPr>
        <w:t>5</w:t>
      </w:r>
      <w:r w:rsidRPr="00D94FB4">
        <w:rPr>
          <w:rFonts w:ascii="Times New Roman" w:hAnsi="Times New Roman" w:cs="Times New Roman"/>
        </w:rPr>
        <w:t xml:space="preserve">% larger than that of the list of GSL and AWL words, although </w:t>
      </w:r>
      <w:r w:rsidR="006B3588" w:rsidRPr="00D94FB4">
        <w:rPr>
          <w:rFonts w:ascii="Times New Roman" w:hAnsi="Times New Roman" w:cs="Times New Roman"/>
        </w:rPr>
        <w:t>the former</w:t>
      </w:r>
      <w:r w:rsidRPr="00D94FB4">
        <w:rPr>
          <w:rFonts w:ascii="Times New Roman" w:hAnsi="Times New Roman" w:cs="Times New Roman"/>
        </w:rPr>
        <w:t xml:space="preserve"> included </w:t>
      </w:r>
      <w:r w:rsidR="00BC38BF" w:rsidRPr="00D94FB4">
        <w:rPr>
          <w:rFonts w:ascii="Times New Roman" w:hAnsi="Times New Roman" w:cs="Times New Roman"/>
        </w:rPr>
        <w:t>9</w:t>
      </w:r>
      <w:r w:rsidR="00D06A7A" w:rsidRPr="00D94FB4">
        <w:rPr>
          <w:rFonts w:ascii="Times New Roman" w:hAnsi="Times New Roman" w:cs="Times New Roman"/>
        </w:rPr>
        <w:t>93</w:t>
      </w:r>
      <w:r w:rsidRPr="00D94FB4">
        <w:rPr>
          <w:rFonts w:ascii="Times New Roman" w:hAnsi="Times New Roman" w:cs="Times New Roman"/>
        </w:rPr>
        <w:t xml:space="preserve"> fewer words. In Moini and Islamizadeh’s (2016) study, the 224 non-AWL/non GSL high frequency word families had a higher coverage of their academic corpus than the 1531 low frequency GSL and AWL words. Valipouri and Nassaji (2013) identified 390 word families which frequently occurred in their chemistry corpus and covered 7% of the running words.</w:t>
      </w:r>
    </w:p>
    <w:p w14:paraId="6FCF0D5B" w14:textId="79970E97" w:rsidR="00C44D06" w:rsidRPr="00B92035" w:rsidRDefault="004D1721" w:rsidP="00B92035">
      <w:pPr>
        <w:ind w:left="115" w:firstLine="0"/>
        <w:jc w:val="both"/>
        <w:rPr>
          <w:rFonts w:asciiTheme="majorBidi" w:hAnsiTheme="majorBidi" w:cstheme="majorBidi"/>
          <w:b/>
          <w:bCs/>
        </w:rPr>
      </w:pPr>
      <w:r w:rsidRPr="00B92035">
        <w:rPr>
          <w:rFonts w:asciiTheme="majorBidi" w:hAnsiTheme="majorBidi" w:cstheme="majorBidi"/>
          <w:b/>
          <w:bCs/>
        </w:rPr>
        <w:t xml:space="preserve">6. Conclusion and </w:t>
      </w:r>
      <w:r w:rsidR="00C44D06" w:rsidRPr="00B92035">
        <w:rPr>
          <w:rFonts w:asciiTheme="majorBidi" w:hAnsiTheme="majorBidi" w:cstheme="majorBidi"/>
          <w:b/>
          <w:bCs/>
        </w:rPr>
        <w:t>Pedagogical Implications</w:t>
      </w:r>
    </w:p>
    <w:p w14:paraId="3317A9CC" w14:textId="3D44AAD4" w:rsidR="008D03CD" w:rsidRPr="00D94FB4" w:rsidRDefault="008D03CD" w:rsidP="0051022E">
      <w:pPr>
        <w:ind w:left="115" w:right="72" w:firstLine="0"/>
        <w:jc w:val="both"/>
        <w:rPr>
          <w:rFonts w:ascii="Times New Roman" w:hAnsi="Times New Roman" w:cs="Times New Roman"/>
          <w:bCs/>
        </w:rPr>
      </w:pPr>
      <w:r w:rsidRPr="00D94FB4">
        <w:rPr>
          <w:rFonts w:ascii="Times New Roman" w:hAnsi="Times New Roman" w:cs="Times New Roman"/>
          <w:bCs/>
        </w:rPr>
        <w:t xml:space="preserve">The present study aimed at identifying general and academic words which are highly frequent in equine veterinary texts by exploring a 3.6-million-word corpus of equine veterinary journal articles. The researcher investigated the GSL and AWL word families in the EVC and identified the ones which are most frequently used in equine veterinary texts. Around half of the GSL word families were highly frequent in the EVC and </w:t>
      </w:r>
      <w:r w:rsidR="004A176F" w:rsidRPr="00D94FB4">
        <w:rPr>
          <w:rFonts w:ascii="Times New Roman" w:hAnsi="Times New Roman" w:cs="Times New Roman"/>
          <w:bCs/>
        </w:rPr>
        <w:t xml:space="preserve">454 AWL word families occurred </w:t>
      </w:r>
      <w:r w:rsidR="00832BC7" w:rsidRPr="00D94FB4">
        <w:rPr>
          <w:rFonts w:ascii="Times New Roman" w:hAnsi="Times New Roman" w:cs="Times New Roman"/>
          <w:bCs/>
        </w:rPr>
        <w:t>with high frequency</w:t>
      </w:r>
      <w:r w:rsidR="004A176F" w:rsidRPr="00D94FB4">
        <w:rPr>
          <w:rFonts w:ascii="Times New Roman" w:hAnsi="Times New Roman" w:cs="Times New Roman"/>
          <w:bCs/>
        </w:rPr>
        <w:t xml:space="preserve"> in the corpus. That is, half of the GSL words and over 20% of the AWL words were of low frequency in equine veterinary journal articles. Moreover, there were 214 word families which were highly frequent in the EVC but absent in the GSL and AWL.</w:t>
      </w:r>
      <w:r w:rsidR="00284113" w:rsidRPr="00D94FB4">
        <w:rPr>
          <w:rFonts w:ascii="Times New Roman" w:hAnsi="Times New Roman" w:cs="Times New Roman"/>
          <w:bCs/>
        </w:rPr>
        <w:t xml:space="preserve"> </w:t>
      </w:r>
      <w:r w:rsidR="00832BC7" w:rsidRPr="00D94FB4">
        <w:rPr>
          <w:rFonts w:ascii="Times New Roman" w:hAnsi="Times New Roman" w:cs="Times New Roman"/>
          <w:bCs/>
        </w:rPr>
        <w:t xml:space="preserve">Therefore, as it was expected there are many GSL and AWL words that equine veterans and veterinary students do not need to master and there are many non-GSL and non-AWL words that should be learned by veterans. It was shown that the combination of GSL and AWL word families is not the best source for veterans and veterinary students’ vocabulary learning. </w:t>
      </w:r>
      <w:r w:rsidR="00284113" w:rsidRPr="00D94FB4">
        <w:rPr>
          <w:rFonts w:ascii="Times New Roman" w:hAnsi="Times New Roman" w:cs="Times New Roman"/>
          <w:bCs/>
        </w:rPr>
        <w:t xml:space="preserve">The high frequency GSL and AWL word families and the newly identified 214 high frequency word families constituted the </w:t>
      </w:r>
      <w:r w:rsidR="000A513A" w:rsidRPr="00D94FB4">
        <w:rPr>
          <w:rFonts w:ascii="Times New Roman" w:hAnsi="Times New Roman" w:cs="Times New Roman"/>
          <w:bCs/>
        </w:rPr>
        <w:t>Equine Veterinary Word List</w:t>
      </w:r>
      <w:r w:rsidR="00105379" w:rsidRPr="00D94FB4">
        <w:rPr>
          <w:rFonts w:ascii="Times New Roman" w:hAnsi="Times New Roman" w:cs="Times New Roman"/>
          <w:bCs/>
        </w:rPr>
        <w:t xml:space="preserve"> (EVW</w:t>
      </w:r>
      <w:r w:rsidR="001F354C" w:rsidRPr="00D94FB4">
        <w:rPr>
          <w:rFonts w:ascii="Times New Roman" w:hAnsi="Times New Roman" w:cs="Times New Roman"/>
          <w:bCs/>
        </w:rPr>
        <w:t>L</w:t>
      </w:r>
      <w:r w:rsidR="00105379" w:rsidRPr="00D94FB4">
        <w:rPr>
          <w:rFonts w:ascii="Times New Roman" w:hAnsi="Times New Roman" w:cs="Times New Roman"/>
          <w:bCs/>
        </w:rPr>
        <w:t>)</w:t>
      </w:r>
      <w:r w:rsidR="009441D5" w:rsidRPr="00D94FB4">
        <w:rPr>
          <w:rFonts w:ascii="Times New Roman" w:hAnsi="Times New Roman" w:cs="Times New Roman"/>
          <w:bCs/>
        </w:rPr>
        <w:t xml:space="preserve">, which included </w:t>
      </w:r>
      <w:r w:rsidR="000A513A" w:rsidRPr="00D94FB4">
        <w:rPr>
          <w:rFonts w:ascii="Times New Roman" w:hAnsi="Times New Roman" w:cs="Times New Roman"/>
          <w:bCs/>
        </w:rPr>
        <w:t>1577 word families</w:t>
      </w:r>
      <w:r w:rsidR="00655EA4" w:rsidRPr="00D94FB4">
        <w:rPr>
          <w:rFonts w:ascii="Times New Roman" w:hAnsi="Times New Roman" w:cs="Times New Roman"/>
          <w:bCs/>
        </w:rPr>
        <w:t xml:space="preserve">. The list contained 993 word families fewer than the </w:t>
      </w:r>
      <w:r w:rsidR="00105379" w:rsidRPr="00D94FB4">
        <w:rPr>
          <w:rFonts w:ascii="Times New Roman" w:hAnsi="Times New Roman" w:cs="Times New Roman"/>
          <w:bCs/>
        </w:rPr>
        <w:t>combination of the GSL and AWL. Moreover, f</w:t>
      </w:r>
      <w:r w:rsidR="00284113" w:rsidRPr="00D94FB4">
        <w:rPr>
          <w:rFonts w:ascii="Times New Roman" w:hAnsi="Times New Roman" w:cs="Times New Roman"/>
          <w:bCs/>
        </w:rPr>
        <w:t xml:space="preserve">urther analysis of the word lists indicated that the </w:t>
      </w:r>
      <w:r w:rsidR="001F354C" w:rsidRPr="00D94FB4">
        <w:rPr>
          <w:rFonts w:ascii="Times New Roman" w:hAnsi="Times New Roman" w:cs="Times New Roman"/>
          <w:bCs/>
        </w:rPr>
        <w:t>EVWL covered the equine veterinary corpus 2.5% more than the combination of GSL and AWL. So, EVWL contained fewer words and enjoyed higher coverage of equine veterinary texts than the combination of GSL and AWL words</w:t>
      </w:r>
      <w:r w:rsidR="00F514B8" w:rsidRPr="00D94FB4">
        <w:rPr>
          <w:rFonts w:ascii="Times New Roman" w:hAnsi="Times New Roman" w:cs="Times New Roman"/>
          <w:bCs/>
        </w:rPr>
        <w:t>. The findings suggest</w:t>
      </w:r>
      <w:r w:rsidR="001F354C" w:rsidRPr="00D94FB4">
        <w:rPr>
          <w:rFonts w:ascii="Times New Roman" w:hAnsi="Times New Roman" w:cs="Times New Roman"/>
          <w:bCs/>
        </w:rPr>
        <w:t xml:space="preserve"> that the newly developed list </w:t>
      </w:r>
      <w:r w:rsidR="00F514B8" w:rsidRPr="00D94FB4">
        <w:rPr>
          <w:rFonts w:ascii="Times New Roman" w:hAnsi="Times New Roman" w:cs="Times New Roman"/>
          <w:bCs/>
        </w:rPr>
        <w:t xml:space="preserve">(i.e., EVWL) </w:t>
      </w:r>
      <w:r w:rsidR="00C0013A" w:rsidRPr="00D94FB4">
        <w:rPr>
          <w:rFonts w:ascii="Times New Roman" w:hAnsi="Times New Roman" w:cs="Times New Roman"/>
          <w:bCs/>
        </w:rPr>
        <w:t xml:space="preserve">is a much better </w:t>
      </w:r>
      <w:r w:rsidR="00F514B8" w:rsidRPr="00D94FB4">
        <w:rPr>
          <w:rFonts w:ascii="Times New Roman" w:hAnsi="Times New Roman" w:cs="Times New Roman"/>
          <w:bCs/>
        </w:rPr>
        <w:t>source for veterinary students and vetera</w:t>
      </w:r>
      <w:r w:rsidR="00EA5A2E">
        <w:rPr>
          <w:rFonts w:ascii="Times New Roman" w:hAnsi="Times New Roman" w:cs="Times New Roman"/>
          <w:bCs/>
        </w:rPr>
        <w:t>ns and will benefit them more.</w:t>
      </w:r>
    </w:p>
    <w:p w14:paraId="75405E0E" w14:textId="16F32A22" w:rsidR="00C44D06"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The findings of the present research can be used by </w:t>
      </w:r>
      <w:r w:rsidR="00F514B8" w:rsidRPr="00D94FB4">
        <w:rPr>
          <w:rFonts w:ascii="Times New Roman" w:hAnsi="Times New Roman" w:cs="Times New Roman"/>
        </w:rPr>
        <w:t xml:space="preserve">equine veterans, veterinary students, </w:t>
      </w:r>
      <w:r w:rsidRPr="00D94FB4">
        <w:rPr>
          <w:rFonts w:ascii="Times New Roman" w:hAnsi="Times New Roman" w:cs="Times New Roman"/>
        </w:rPr>
        <w:t>EAP</w:t>
      </w:r>
      <w:r w:rsidR="00E7684C" w:rsidRPr="00D94FB4">
        <w:rPr>
          <w:rFonts w:ascii="Times New Roman" w:hAnsi="Times New Roman" w:cs="Times New Roman"/>
        </w:rPr>
        <w:t xml:space="preserve"> teachers, </w:t>
      </w:r>
      <w:r w:rsidR="00F514B8" w:rsidRPr="00D94FB4">
        <w:rPr>
          <w:rFonts w:ascii="Times New Roman" w:hAnsi="Times New Roman" w:cs="Times New Roman"/>
        </w:rPr>
        <w:t>materials developers</w:t>
      </w:r>
      <w:r w:rsidR="00E7684C" w:rsidRPr="00D94FB4">
        <w:rPr>
          <w:rFonts w:ascii="Times New Roman" w:hAnsi="Times New Roman" w:cs="Times New Roman"/>
        </w:rPr>
        <w:t xml:space="preserve"> and researchers</w:t>
      </w:r>
      <w:r w:rsidRPr="00D94FB4">
        <w:rPr>
          <w:rFonts w:ascii="Times New Roman" w:hAnsi="Times New Roman" w:cs="Times New Roman"/>
        </w:rPr>
        <w:t xml:space="preserve">. </w:t>
      </w:r>
      <w:r w:rsidR="00BD0FDA" w:rsidRPr="00D94FB4">
        <w:rPr>
          <w:rFonts w:ascii="Times New Roman" w:hAnsi="Times New Roman" w:cs="Times New Roman"/>
        </w:rPr>
        <w:t xml:space="preserve">According to Nation (2016), word lists can be used for </w:t>
      </w:r>
      <w:r w:rsidR="00BD0FDA" w:rsidRPr="00D94FB4">
        <w:rPr>
          <w:rFonts w:ascii="Times New Roman" w:hAnsi="Times New Roman" w:cs="Times New Roman"/>
        </w:rPr>
        <w:lastRenderedPageBreak/>
        <w:t xml:space="preserve">many instructional purposes, ranging from material development for language teaching to designing graded reading books, analysis of text vocabulary load, and development of language vocabulary tests. </w:t>
      </w:r>
      <w:r w:rsidRPr="00D94FB4">
        <w:rPr>
          <w:rFonts w:ascii="Times New Roman" w:hAnsi="Times New Roman" w:cs="Times New Roman"/>
        </w:rPr>
        <w:t xml:space="preserve">Materials developers can use the list in developing EAP materials. Most EAP materials are developed intuitively without considering the frequency of words in academic texts. If materials developers have access to most frequent linguistic features, such as vocabulary, and grammar, their materials will be more effective and beneficial for EAP </w:t>
      </w:r>
      <w:r w:rsidR="00F514B8" w:rsidRPr="00D94FB4">
        <w:rPr>
          <w:rFonts w:ascii="Times New Roman" w:hAnsi="Times New Roman" w:cs="Times New Roman"/>
        </w:rPr>
        <w:t>students</w:t>
      </w:r>
      <w:r w:rsidRPr="00D94FB4">
        <w:rPr>
          <w:rFonts w:ascii="Times New Roman" w:hAnsi="Times New Roman" w:cs="Times New Roman"/>
        </w:rPr>
        <w:t xml:space="preserve">. Materials for </w:t>
      </w:r>
      <w:r w:rsidR="00BC38BF" w:rsidRPr="00D94FB4">
        <w:rPr>
          <w:rFonts w:ascii="Times New Roman" w:hAnsi="Times New Roman" w:cs="Times New Roman"/>
        </w:rPr>
        <w:t>veterinary</w:t>
      </w:r>
      <w:r w:rsidRPr="00D94FB4">
        <w:rPr>
          <w:rFonts w:ascii="Times New Roman" w:hAnsi="Times New Roman" w:cs="Times New Roman"/>
        </w:rPr>
        <w:t xml:space="preserve"> students can be based on a list of most important words in the discipline and present the students with the words that they will meet most often in their academic texts. Moreover, materials developers can develop supplementary vocabulary materials to increase students’ knowledge of common words used in </w:t>
      </w:r>
      <w:r w:rsidR="00BC38BF" w:rsidRPr="00D94FB4">
        <w:rPr>
          <w:rFonts w:ascii="Times New Roman" w:hAnsi="Times New Roman" w:cs="Times New Roman"/>
        </w:rPr>
        <w:t>equine veterinary</w:t>
      </w:r>
      <w:r w:rsidRPr="00D94FB4">
        <w:rPr>
          <w:rFonts w:ascii="Times New Roman" w:hAnsi="Times New Roman" w:cs="Times New Roman"/>
        </w:rPr>
        <w:t xml:space="preserve"> texts and improve their reading ability. As most EAP courses are short and cannot cover all important academic words in a discipline, students need to have access to supplementary materials in order to improve their academic reading </w:t>
      </w:r>
      <w:r w:rsidR="00F514B8" w:rsidRPr="00D94FB4">
        <w:rPr>
          <w:rFonts w:ascii="Times New Roman" w:hAnsi="Times New Roman" w:cs="Times New Roman"/>
        </w:rPr>
        <w:t>and</w:t>
      </w:r>
      <w:r w:rsidRPr="00D94FB4">
        <w:rPr>
          <w:rFonts w:ascii="Times New Roman" w:hAnsi="Times New Roman" w:cs="Times New Roman"/>
        </w:rPr>
        <w:t xml:space="preserve"> writing.</w:t>
      </w:r>
      <w:r w:rsidR="00F514B8" w:rsidRPr="00D94FB4">
        <w:rPr>
          <w:rFonts w:ascii="Times New Roman" w:hAnsi="Times New Roman" w:cs="Times New Roman"/>
        </w:rPr>
        <w:t xml:space="preserve"> </w:t>
      </w:r>
    </w:p>
    <w:p w14:paraId="416544FC" w14:textId="50EF65E9" w:rsidR="00C44D06" w:rsidRPr="00D94FB4" w:rsidRDefault="00C44D06" w:rsidP="00C47A5C">
      <w:pPr>
        <w:ind w:left="115" w:right="72" w:firstLine="562"/>
        <w:jc w:val="both"/>
        <w:rPr>
          <w:rFonts w:ascii="Times New Roman" w:hAnsi="Times New Roman" w:cs="Times New Roman"/>
        </w:rPr>
      </w:pPr>
      <w:r w:rsidRPr="00D94FB4">
        <w:rPr>
          <w:rFonts w:ascii="Times New Roman" w:hAnsi="Times New Roman" w:cs="Times New Roman"/>
        </w:rPr>
        <w:t xml:space="preserve">EAP teachers can use the list for developing their own materials if there are not appropriate materials available on the market. They can also develop classroom activities and tasks to improve their students’ competence in common words </w:t>
      </w:r>
      <w:r w:rsidR="004A2748" w:rsidRPr="00D94FB4">
        <w:rPr>
          <w:rFonts w:ascii="Times New Roman" w:hAnsi="Times New Roman" w:cs="Times New Roman"/>
        </w:rPr>
        <w:t>of</w:t>
      </w:r>
      <w:r w:rsidRPr="00D94FB4">
        <w:rPr>
          <w:rFonts w:ascii="Times New Roman" w:hAnsi="Times New Roman" w:cs="Times New Roman"/>
        </w:rPr>
        <w:t xml:space="preserve"> </w:t>
      </w:r>
      <w:r w:rsidR="00D04AAB" w:rsidRPr="00D94FB4">
        <w:rPr>
          <w:rFonts w:ascii="Times New Roman" w:hAnsi="Times New Roman" w:cs="Times New Roman"/>
        </w:rPr>
        <w:t xml:space="preserve">equine </w:t>
      </w:r>
      <w:r w:rsidR="00BC38BF" w:rsidRPr="00D94FB4">
        <w:rPr>
          <w:rFonts w:ascii="Times New Roman" w:hAnsi="Times New Roman" w:cs="Times New Roman"/>
        </w:rPr>
        <w:t>veterinary</w:t>
      </w:r>
      <w:r w:rsidRPr="00D94FB4">
        <w:rPr>
          <w:rFonts w:ascii="Times New Roman" w:hAnsi="Times New Roman" w:cs="Times New Roman"/>
        </w:rPr>
        <w:t xml:space="preserve">. Teachers can divide the </w:t>
      </w:r>
      <w:r w:rsidR="00BC38BF" w:rsidRPr="00D94FB4">
        <w:rPr>
          <w:rFonts w:ascii="Times New Roman" w:hAnsi="Times New Roman" w:cs="Times New Roman"/>
        </w:rPr>
        <w:t>equine veterinary</w:t>
      </w:r>
      <w:r w:rsidRPr="00D94FB4">
        <w:rPr>
          <w:rFonts w:ascii="Times New Roman" w:hAnsi="Times New Roman" w:cs="Times New Roman"/>
        </w:rPr>
        <w:t xml:space="preserve"> word list into several sub-lists and develop handouts to instruct the words or ask their students to study the words in each sub-list for a classroom quiz. </w:t>
      </w:r>
    </w:p>
    <w:p w14:paraId="651441CD" w14:textId="6A4D5A8E" w:rsidR="007E3772" w:rsidRPr="00D94FB4" w:rsidRDefault="00C44D06" w:rsidP="0051022E">
      <w:pPr>
        <w:ind w:left="115" w:right="72" w:firstLine="562"/>
        <w:jc w:val="both"/>
        <w:rPr>
          <w:rFonts w:ascii="Times New Roman" w:hAnsi="Times New Roman" w:cs="Times New Roman"/>
        </w:rPr>
      </w:pPr>
      <w:r w:rsidRPr="00D94FB4">
        <w:rPr>
          <w:rFonts w:ascii="Times New Roman" w:hAnsi="Times New Roman" w:cs="Times New Roman"/>
        </w:rPr>
        <w:t xml:space="preserve">The list can also be beneficial for </w:t>
      </w:r>
      <w:r w:rsidR="00F514B8" w:rsidRPr="00D94FB4">
        <w:rPr>
          <w:rFonts w:ascii="Times New Roman" w:hAnsi="Times New Roman" w:cs="Times New Roman"/>
        </w:rPr>
        <w:t xml:space="preserve">equine veterans and </w:t>
      </w:r>
      <w:r w:rsidR="00647804" w:rsidRPr="00D94FB4">
        <w:rPr>
          <w:rFonts w:ascii="Times New Roman" w:hAnsi="Times New Roman" w:cs="Times New Roman"/>
        </w:rPr>
        <w:t>veterinary</w:t>
      </w:r>
      <w:r w:rsidRPr="00D94FB4">
        <w:rPr>
          <w:rFonts w:ascii="Times New Roman" w:hAnsi="Times New Roman" w:cs="Times New Roman"/>
        </w:rPr>
        <w:t xml:space="preserve"> students. They can design a plan to study and master the words in the list during a specific time period. They can look up the words in a dictionary and write down the words, their meaning and example sentences for them on flash cards or vocabulary notebooks. Also</w:t>
      </w:r>
      <w:r w:rsidR="00C324BC" w:rsidRPr="00D94FB4">
        <w:rPr>
          <w:rFonts w:ascii="Times New Roman" w:hAnsi="Times New Roman" w:cs="Times New Roman"/>
        </w:rPr>
        <w:t>,</w:t>
      </w:r>
      <w:r w:rsidRPr="00D94FB4">
        <w:rPr>
          <w:rFonts w:ascii="Times New Roman" w:hAnsi="Times New Roman" w:cs="Times New Roman"/>
        </w:rPr>
        <w:t xml:space="preserve"> they can check the words in</w:t>
      </w:r>
      <w:r w:rsidR="00BC38BF" w:rsidRPr="00D94FB4">
        <w:rPr>
          <w:rFonts w:ascii="Times New Roman" w:hAnsi="Times New Roman" w:cs="Times New Roman"/>
        </w:rPr>
        <w:t xml:space="preserve"> veterinary</w:t>
      </w:r>
      <w:r w:rsidRPr="00D94FB4">
        <w:rPr>
          <w:rFonts w:ascii="Times New Roman" w:hAnsi="Times New Roman" w:cs="Times New Roman"/>
        </w:rPr>
        <w:t xml:space="preserve"> corpora through concordance programs in order to see the words in </w:t>
      </w:r>
      <w:r w:rsidR="00647804" w:rsidRPr="00D94FB4">
        <w:rPr>
          <w:rFonts w:ascii="Times New Roman" w:hAnsi="Times New Roman" w:cs="Times New Roman"/>
        </w:rPr>
        <w:t>context</w:t>
      </w:r>
      <w:r w:rsidRPr="00D94FB4">
        <w:rPr>
          <w:rFonts w:ascii="Times New Roman" w:hAnsi="Times New Roman" w:cs="Times New Roman"/>
        </w:rPr>
        <w:t>.</w:t>
      </w:r>
    </w:p>
    <w:p w14:paraId="46E15CE0" w14:textId="3AA976D5" w:rsidR="00E47A59" w:rsidRPr="00D94FB4" w:rsidRDefault="00F514B8" w:rsidP="0051022E">
      <w:pPr>
        <w:ind w:left="115" w:right="72" w:firstLine="562"/>
        <w:jc w:val="both"/>
        <w:rPr>
          <w:rFonts w:ascii="Times New Roman" w:hAnsi="Times New Roman" w:cs="Times New Roman"/>
        </w:rPr>
      </w:pPr>
      <w:r w:rsidRPr="00D94FB4">
        <w:rPr>
          <w:rFonts w:ascii="Times New Roman" w:hAnsi="Times New Roman" w:cs="Times New Roman"/>
        </w:rPr>
        <w:t xml:space="preserve">The study can also benefit EAP researchers. </w:t>
      </w:r>
      <w:r w:rsidR="00C324BC" w:rsidRPr="00D94FB4">
        <w:rPr>
          <w:rFonts w:ascii="Times New Roman" w:hAnsi="Times New Roman" w:cs="Times New Roman"/>
        </w:rPr>
        <w:t xml:space="preserve">They can use the methodology, data analysis and the findings of the study in their own research. </w:t>
      </w:r>
      <w:r w:rsidRPr="00D94FB4">
        <w:rPr>
          <w:rFonts w:ascii="Times New Roman" w:hAnsi="Times New Roman" w:cs="Times New Roman"/>
        </w:rPr>
        <w:t>Interest</w:t>
      </w:r>
      <w:r w:rsidR="004D5FCD" w:rsidRPr="00D94FB4">
        <w:rPr>
          <w:rFonts w:ascii="Times New Roman" w:hAnsi="Times New Roman" w:cs="Times New Roman"/>
        </w:rPr>
        <w:t xml:space="preserve">ed researchers can explore other related topics and areas. </w:t>
      </w:r>
      <w:r w:rsidR="00C324BC" w:rsidRPr="00D94FB4">
        <w:rPr>
          <w:rFonts w:ascii="Times New Roman" w:hAnsi="Times New Roman" w:cs="Times New Roman"/>
        </w:rPr>
        <w:t>R</w:t>
      </w:r>
      <w:r w:rsidR="001D48C3" w:rsidRPr="00D94FB4">
        <w:rPr>
          <w:rFonts w:ascii="Times New Roman" w:hAnsi="Times New Roman" w:cs="Times New Roman"/>
        </w:rPr>
        <w:t xml:space="preserve">esearchers can develop </w:t>
      </w:r>
      <w:r w:rsidR="007E3772" w:rsidRPr="00D94FB4">
        <w:rPr>
          <w:rFonts w:ascii="Times New Roman" w:hAnsi="Times New Roman" w:cs="Times New Roman"/>
        </w:rPr>
        <w:t xml:space="preserve">word lists for other academic disciplines such as law, sociology, physics etc. Most general and academic word lists </w:t>
      </w:r>
      <w:r w:rsidR="001D48C3" w:rsidRPr="00D94FB4">
        <w:rPr>
          <w:rFonts w:ascii="Times New Roman" w:hAnsi="Times New Roman" w:cs="Times New Roman"/>
        </w:rPr>
        <w:t xml:space="preserve">include </w:t>
      </w:r>
      <w:r w:rsidR="007E3772" w:rsidRPr="00D94FB4">
        <w:rPr>
          <w:rFonts w:ascii="Times New Roman" w:hAnsi="Times New Roman" w:cs="Times New Roman"/>
        </w:rPr>
        <w:t>most frequent single words, ignoring the fact that many words in the texts are parts of some multiword units and students need to master the meanings and functions of these units. Interested researchers can focus on most important multiword units such as verb phrases and idioms and identify most important multiword units in veterinary</w:t>
      </w:r>
      <w:r w:rsidR="004D5FCD" w:rsidRPr="00D94FB4">
        <w:rPr>
          <w:rFonts w:ascii="Times New Roman" w:hAnsi="Times New Roman" w:cs="Times New Roman"/>
        </w:rPr>
        <w:t xml:space="preserve"> or other academic disciplines. </w:t>
      </w:r>
      <w:r w:rsidR="001D48C3" w:rsidRPr="00D94FB4">
        <w:rPr>
          <w:rFonts w:ascii="Times New Roman" w:hAnsi="Times New Roman" w:cs="Times New Roman"/>
        </w:rPr>
        <w:t>Moreover</w:t>
      </w:r>
      <w:r w:rsidR="007E3772" w:rsidRPr="00D94FB4">
        <w:rPr>
          <w:rFonts w:ascii="Times New Roman" w:hAnsi="Times New Roman" w:cs="Times New Roman"/>
        </w:rPr>
        <w:t>, interested researchers can work on other linguistic f</w:t>
      </w:r>
      <w:r w:rsidR="0022495D" w:rsidRPr="00D94FB4">
        <w:rPr>
          <w:rFonts w:ascii="Times New Roman" w:hAnsi="Times New Roman" w:cs="Times New Roman"/>
        </w:rPr>
        <w:t>eatu</w:t>
      </w:r>
      <w:r w:rsidR="004D5FCD" w:rsidRPr="00D94FB4">
        <w:rPr>
          <w:rFonts w:ascii="Times New Roman" w:hAnsi="Times New Roman" w:cs="Times New Roman"/>
        </w:rPr>
        <w:t>res like grammar structures</w:t>
      </w:r>
      <w:r w:rsidR="007E3772" w:rsidRPr="00D94FB4">
        <w:rPr>
          <w:rFonts w:ascii="Times New Roman" w:hAnsi="Times New Roman" w:cs="Times New Roman"/>
        </w:rPr>
        <w:t>. They can find out the most frequent grammar structures in veterinary or other academic disciplines. Most university students have problem with grammar structures and the list of most important grammar structures will help EAP learners enormously in increasing their linguistic competence and comprehension of their academic texts. Finally, the present researcher worked on written texts, further research can investigate most important words in spoken texts, like university lect</w:t>
      </w:r>
      <w:r w:rsidR="00EA5A2E">
        <w:rPr>
          <w:rFonts w:ascii="Times New Roman" w:hAnsi="Times New Roman" w:cs="Times New Roman"/>
        </w:rPr>
        <w:t>ures, in academic disciplines.</w:t>
      </w:r>
    </w:p>
    <w:p w14:paraId="1F77F956" w14:textId="2F9279B8" w:rsidR="00E47A59" w:rsidRPr="00D94FB4" w:rsidRDefault="00E47A59" w:rsidP="00700E0E">
      <w:pPr>
        <w:ind w:left="115" w:right="72" w:firstLine="0"/>
        <w:jc w:val="both"/>
        <w:rPr>
          <w:rFonts w:ascii="Times New Roman" w:hAnsi="Times New Roman" w:cs="Times New Roman"/>
        </w:rPr>
      </w:pPr>
      <w:r w:rsidRPr="00D94FB4">
        <w:rPr>
          <w:rFonts w:ascii="Times New Roman" w:eastAsia="Calibri" w:hAnsi="Times New Roman" w:cs="Times New Roman"/>
          <w:b/>
          <w:bCs/>
        </w:rPr>
        <w:t>Acknowledgement</w:t>
      </w:r>
      <w:r w:rsidRPr="00D94FB4">
        <w:rPr>
          <w:rFonts w:ascii="Times New Roman" w:eastAsia="Calibri" w:hAnsi="Times New Roman" w:cs="Times New Roman"/>
        </w:rPr>
        <w:t>: TextAnalys software was developed in the project on the development of English materials for the university students of non-English majors, under Dr. Hossein Farhady's supervision, sponsored by SAMT.</w:t>
      </w:r>
    </w:p>
    <w:p w14:paraId="33E73EEA" w14:textId="77777777" w:rsidR="0095565D" w:rsidRDefault="0095565D" w:rsidP="00BB24AC">
      <w:pPr>
        <w:ind w:left="115" w:firstLine="0"/>
        <w:jc w:val="both"/>
        <w:rPr>
          <w:rFonts w:asciiTheme="majorBidi" w:hAnsiTheme="majorBidi" w:cstheme="majorBidi"/>
          <w:b/>
          <w:bCs/>
        </w:rPr>
      </w:pPr>
    </w:p>
    <w:p w14:paraId="49657245" w14:textId="77777777" w:rsidR="0095565D" w:rsidRDefault="0095565D" w:rsidP="00BB24AC">
      <w:pPr>
        <w:ind w:left="115" w:firstLine="0"/>
        <w:jc w:val="both"/>
        <w:rPr>
          <w:rFonts w:asciiTheme="majorBidi" w:hAnsiTheme="majorBidi" w:cstheme="majorBidi"/>
          <w:b/>
          <w:bCs/>
        </w:rPr>
      </w:pPr>
    </w:p>
    <w:p w14:paraId="53DDA40C" w14:textId="77777777" w:rsidR="0095565D" w:rsidRDefault="0095565D" w:rsidP="00BB24AC">
      <w:pPr>
        <w:ind w:left="115" w:firstLine="0"/>
        <w:jc w:val="both"/>
        <w:rPr>
          <w:rFonts w:asciiTheme="majorBidi" w:hAnsiTheme="majorBidi" w:cstheme="majorBidi"/>
          <w:b/>
          <w:bCs/>
        </w:rPr>
      </w:pPr>
    </w:p>
    <w:p w14:paraId="78EB382C" w14:textId="77777777" w:rsidR="0095565D" w:rsidRDefault="0095565D" w:rsidP="00BB24AC">
      <w:pPr>
        <w:ind w:left="115" w:firstLine="0"/>
        <w:jc w:val="both"/>
        <w:rPr>
          <w:rFonts w:asciiTheme="majorBidi" w:hAnsiTheme="majorBidi" w:cstheme="majorBidi"/>
          <w:b/>
          <w:bCs/>
        </w:rPr>
      </w:pPr>
    </w:p>
    <w:p w14:paraId="72D6EBB0" w14:textId="77777777" w:rsidR="0095565D" w:rsidRDefault="0095565D" w:rsidP="00BB24AC">
      <w:pPr>
        <w:ind w:left="115" w:firstLine="0"/>
        <w:jc w:val="both"/>
        <w:rPr>
          <w:rFonts w:asciiTheme="majorBidi" w:hAnsiTheme="majorBidi" w:cstheme="majorBidi"/>
          <w:b/>
          <w:bCs/>
        </w:rPr>
      </w:pPr>
    </w:p>
    <w:p w14:paraId="3A1CBAF2" w14:textId="77777777" w:rsidR="0095565D" w:rsidRDefault="0095565D" w:rsidP="00BB24AC">
      <w:pPr>
        <w:ind w:left="115" w:firstLine="0"/>
        <w:jc w:val="both"/>
        <w:rPr>
          <w:rFonts w:asciiTheme="majorBidi" w:hAnsiTheme="majorBidi" w:cstheme="majorBidi"/>
          <w:b/>
          <w:bCs/>
        </w:rPr>
      </w:pPr>
    </w:p>
    <w:p w14:paraId="38824ACA" w14:textId="63BEE1D1" w:rsidR="0051630F" w:rsidRPr="00D94FB4" w:rsidRDefault="0051630F" w:rsidP="00BB24AC">
      <w:pPr>
        <w:ind w:left="115" w:firstLine="0"/>
        <w:jc w:val="both"/>
        <w:rPr>
          <w:rFonts w:ascii="Times New Roman" w:hAnsi="Times New Roman" w:cs="Times New Roman"/>
          <w:b/>
          <w:bCs/>
          <w:sz w:val="24"/>
          <w:szCs w:val="24"/>
        </w:rPr>
      </w:pPr>
      <w:r w:rsidRPr="00BB24AC">
        <w:rPr>
          <w:rFonts w:asciiTheme="majorBidi" w:hAnsiTheme="majorBidi" w:cstheme="majorBidi"/>
          <w:b/>
          <w:bCs/>
        </w:rPr>
        <w:lastRenderedPageBreak/>
        <w:t>References</w:t>
      </w:r>
    </w:p>
    <w:p w14:paraId="798E2105" w14:textId="77777777" w:rsidR="0051630F" w:rsidRPr="00D94FB4" w:rsidRDefault="0051630F"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Allen</w:t>
      </w:r>
      <w:r w:rsidRPr="00D94FB4">
        <w:rPr>
          <w:rFonts w:ascii="Times New Roman" w:hAnsi="Times New Roman" w:cs="Times New Roman"/>
        </w:rPr>
        <w:t xml:space="preserve">, V. F. (1983). </w:t>
      </w:r>
      <w:r w:rsidRPr="00D94FB4">
        <w:rPr>
          <w:rFonts w:ascii="Times New Roman" w:hAnsi="Times New Roman" w:cs="Times New Roman"/>
          <w:i/>
          <w:iCs/>
        </w:rPr>
        <w:t>Techniques in teaching vocabulary</w:t>
      </w:r>
      <w:r w:rsidRPr="00D94FB4">
        <w:rPr>
          <w:rFonts w:ascii="Times New Roman" w:hAnsi="Times New Roman" w:cs="Times New Roman"/>
        </w:rPr>
        <w:t>. Oxford: Oxford University Press.</w:t>
      </w:r>
    </w:p>
    <w:p w14:paraId="5C95A45E" w14:textId="77777777" w:rsidR="00F21C01" w:rsidRPr="00D94FB4" w:rsidRDefault="00F21C01"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Boden</w:t>
      </w:r>
      <w:r w:rsidRPr="00D94FB4">
        <w:rPr>
          <w:rFonts w:ascii="Times New Roman" w:hAnsi="Times New Roman" w:cs="Times New Roman"/>
        </w:rPr>
        <w:t xml:space="preserve">, A. (2005). </w:t>
      </w:r>
      <w:r w:rsidRPr="00D94FB4">
        <w:rPr>
          <w:rFonts w:ascii="Times New Roman" w:hAnsi="Times New Roman" w:cs="Times New Roman"/>
          <w:i/>
          <w:iCs/>
        </w:rPr>
        <w:t>Black's veterinary dictionary</w:t>
      </w:r>
      <w:r w:rsidRPr="00D94FB4">
        <w:rPr>
          <w:rFonts w:ascii="Times New Roman" w:hAnsi="Times New Roman" w:cs="Times New Roman"/>
        </w:rPr>
        <w:t xml:space="preserve">. London: </w:t>
      </w:r>
      <w:r w:rsidRPr="00D94FB4">
        <w:rPr>
          <w:rFonts w:ascii="Times New Roman" w:hAnsi="Times New Roman" w:cs="Times New Roman"/>
          <w:lang w:bidi="fa-IR"/>
        </w:rPr>
        <w:t>A &amp; C Black Publishers Limited</w:t>
      </w:r>
      <w:r w:rsidRPr="00D94FB4">
        <w:rPr>
          <w:rFonts w:ascii="Times New Roman" w:hAnsi="Times New Roman" w:cs="Times New Roman"/>
        </w:rPr>
        <w:t>.</w:t>
      </w:r>
    </w:p>
    <w:p w14:paraId="7B355082" w14:textId="7DDACB14" w:rsidR="00D90360" w:rsidRPr="00D94FB4" w:rsidRDefault="00D90360"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Brezina</w:t>
      </w:r>
      <w:r w:rsidRPr="00D94FB4">
        <w:rPr>
          <w:rFonts w:ascii="Times New Roman" w:hAnsi="Times New Roman" w:cs="Times New Roman"/>
        </w:rPr>
        <w:t xml:space="preserve">, V. &amp; Gablasova, D. (2013). Is there a core general vocabulary? Introducing the New General Service List. </w:t>
      </w:r>
      <w:r w:rsidRPr="00D94FB4">
        <w:rPr>
          <w:rFonts w:ascii="Times New Roman" w:hAnsi="Times New Roman" w:cs="Times New Roman"/>
          <w:i/>
          <w:iCs/>
        </w:rPr>
        <w:t>Applied Linguistics, 36</w:t>
      </w:r>
      <w:r w:rsidRPr="00D94FB4">
        <w:rPr>
          <w:rFonts w:ascii="Times New Roman" w:hAnsi="Times New Roman" w:cs="Times New Roman"/>
        </w:rPr>
        <w:t>(1), 1-22.</w:t>
      </w:r>
    </w:p>
    <w:p w14:paraId="475E95EB" w14:textId="1E932635" w:rsidR="00D90360" w:rsidRPr="00D94FB4" w:rsidRDefault="00D90360"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Browne</w:t>
      </w:r>
      <w:r w:rsidR="00BB24AC">
        <w:rPr>
          <w:rFonts w:ascii="Times New Roman" w:hAnsi="Times New Roman" w:cs="Times New Roman"/>
        </w:rPr>
        <w:t>, C</w:t>
      </w:r>
      <w:r w:rsidRPr="00D94FB4">
        <w:rPr>
          <w:rFonts w:ascii="Times New Roman" w:hAnsi="Times New Roman" w:cs="Times New Roman"/>
        </w:rPr>
        <w:t>. (2014). A new General Service List: The better mousetrap we’ve been looking for?</w:t>
      </w:r>
    </w:p>
    <w:p w14:paraId="12AA3A9B" w14:textId="358EFF36" w:rsidR="00D90360" w:rsidRPr="00D94FB4" w:rsidRDefault="00D90360" w:rsidP="00BB24AC">
      <w:pPr>
        <w:ind w:left="677"/>
        <w:jc w:val="both"/>
        <w:rPr>
          <w:rFonts w:ascii="Times New Roman" w:hAnsi="Times New Roman" w:cs="Times New Roman"/>
        </w:rPr>
      </w:pPr>
      <w:r w:rsidRPr="00D94FB4">
        <w:rPr>
          <w:rFonts w:ascii="Times New Roman" w:hAnsi="Times New Roman" w:cs="Times New Roman"/>
          <w:i/>
          <w:iCs/>
        </w:rPr>
        <w:t>Vocabulary Learning and Instruction, 3</w:t>
      </w:r>
      <w:r w:rsidRPr="00D94FB4">
        <w:rPr>
          <w:rFonts w:ascii="Times New Roman" w:hAnsi="Times New Roman" w:cs="Times New Roman"/>
        </w:rPr>
        <w:t>(2), 1-10.</w:t>
      </w:r>
    </w:p>
    <w:p w14:paraId="279704CE" w14:textId="02F391BA" w:rsidR="0051630F" w:rsidRPr="00D94FB4" w:rsidRDefault="001B727E"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Campion</w:t>
      </w:r>
      <w:r w:rsidRPr="00D94FB4">
        <w:rPr>
          <w:rFonts w:ascii="Times New Roman" w:hAnsi="Times New Roman" w:cs="Times New Roman"/>
        </w:rPr>
        <w:t xml:space="preserve">, M., &amp; </w:t>
      </w:r>
      <w:r w:rsidR="0051630F" w:rsidRPr="00D94FB4">
        <w:rPr>
          <w:rFonts w:ascii="Times New Roman" w:hAnsi="Times New Roman" w:cs="Times New Roman"/>
        </w:rPr>
        <w:t xml:space="preserve">Elley, W. (1971). </w:t>
      </w:r>
      <w:r w:rsidR="0051630F" w:rsidRPr="00D94FB4">
        <w:rPr>
          <w:rFonts w:ascii="Times New Roman" w:hAnsi="Times New Roman" w:cs="Times New Roman"/>
          <w:i/>
          <w:iCs/>
        </w:rPr>
        <w:t>An academic vocabulary list</w:t>
      </w:r>
      <w:r w:rsidR="0051630F" w:rsidRPr="00D94FB4">
        <w:rPr>
          <w:rFonts w:ascii="Times New Roman" w:hAnsi="Times New Roman" w:cs="Times New Roman"/>
        </w:rPr>
        <w:t>. Wellington: New Zealand Council for Educational Research.</w:t>
      </w:r>
    </w:p>
    <w:p w14:paraId="5001E861" w14:textId="77777777" w:rsidR="00053E55" w:rsidRPr="00D94FB4" w:rsidRDefault="00053E55"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Chen</w:t>
      </w:r>
      <w:r w:rsidRPr="00D94FB4">
        <w:rPr>
          <w:rFonts w:ascii="Times New Roman" w:hAnsi="Times New Roman" w:cs="Times New Roman"/>
        </w:rPr>
        <w:t xml:space="preserve">, Q. &amp; Ge, G. (2007). A corpus-based lexical study on frequency and distribution of Coxhead’s AWL word families in medical research articles (RAs). </w:t>
      </w:r>
      <w:r w:rsidRPr="00D94FB4">
        <w:rPr>
          <w:rFonts w:ascii="Times New Roman" w:hAnsi="Times New Roman" w:cs="Times New Roman"/>
          <w:i/>
          <w:iCs/>
        </w:rPr>
        <w:t>English for Specific Purposes, 26</w:t>
      </w:r>
      <w:r w:rsidRPr="00D94FB4">
        <w:rPr>
          <w:rFonts w:ascii="Times New Roman" w:hAnsi="Times New Roman" w:cs="Times New Roman"/>
        </w:rPr>
        <w:t>, 502-514.</w:t>
      </w:r>
    </w:p>
    <w:p w14:paraId="67A02B06" w14:textId="0E2D780E" w:rsidR="0051630F" w:rsidRPr="00D94FB4" w:rsidRDefault="0051630F"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Chung</w:t>
      </w:r>
      <w:r w:rsidRPr="00D94FB4">
        <w:rPr>
          <w:rFonts w:ascii="Times New Roman" w:hAnsi="Times New Roman" w:cs="Times New Roman"/>
        </w:rPr>
        <w:t xml:space="preserve">, T. (2009). The newspaper word list: A specialized vocabulary for reading newspapers. </w:t>
      </w:r>
      <w:r w:rsidRPr="00D94FB4">
        <w:rPr>
          <w:rFonts w:ascii="Times New Roman" w:hAnsi="Times New Roman" w:cs="Times New Roman"/>
          <w:i/>
          <w:iCs/>
        </w:rPr>
        <w:t>JALT Journal, 31</w:t>
      </w:r>
      <w:r w:rsidRPr="00D94FB4">
        <w:rPr>
          <w:rFonts w:ascii="Times New Roman" w:hAnsi="Times New Roman" w:cs="Times New Roman"/>
        </w:rPr>
        <w:t>(2), 159-182.</w:t>
      </w:r>
    </w:p>
    <w:p w14:paraId="069F7D5E" w14:textId="6E34D62D" w:rsidR="0051630F" w:rsidRPr="00D94FB4" w:rsidRDefault="0051630F" w:rsidP="00BB24AC">
      <w:pPr>
        <w:autoSpaceDE w:val="0"/>
        <w:autoSpaceDN w:val="0"/>
        <w:adjustRightInd w:val="0"/>
        <w:ind w:left="677"/>
        <w:jc w:val="both"/>
        <w:rPr>
          <w:rFonts w:ascii="Times New Roman" w:hAnsi="Times New Roman" w:cs="Times New Roman"/>
        </w:rPr>
      </w:pPr>
      <w:r w:rsidRPr="00BB24AC">
        <w:rPr>
          <w:rFonts w:asciiTheme="majorBidi" w:eastAsia="Calibri" w:hAnsiTheme="majorBidi" w:cstheme="majorBidi"/>
          <w:noProof/>
          <w:lang w:bidi="fa-IR"/>
        </w:rPr>
        <w:t>Cobb</w:t>
      </w:r>
      <w:r w:rsidRPr="00D94FB4">
        <w:rPr>
          <w:rFonts w:ascii="Times New Roman" w:hAnsi="Times New Roman" w:cs="Times New Roman"/>
        </w:rPr>
        <w:t>, T., &amp; Horst, M. (2004). Is there room for an AWL in French? In P. Bogaards</w:t>
      </w:r>
      <w:r w:rsidR="00591282" w:rsidRPr="00D94FB4">
        <w:rPr>
          <w:rFonts w:ascii="Times New Roman" w:hAnsi="Times New Roman" w:cs="Times New Roman"/>
        </w:rPr>
        <w:t xml:space="preserve"> </w:t>
      </w:r>
      <w:r w:rsidRPr="00D94FB4">
        <w:rPr>
          <w:rFonts w:ascii="Times New Roman" w:hAnsi="Times New Roman" w:cs="Times New Roman"/>
        </w:rPr>
        <w:t>&amp;</w:t>
      </w:r>
      <w:r w:rsidR="00591282" w:rsidRPr="00D94FB4">
        <w:rPr>
          <w:rFonts w:ascii="Times New Roman" w:hAnsi="Times New Roman" w:cs="Times New Roman"/>
        </w:rPr>
        <w:t xml:space="preserve"> </w:t>
      </w:r>
      <w:r w:rsidRPr="00D94FB4">
        <w:rPr>
          <w:rFonts w:ascii="Times New Roman" w:hAnsi="Times New Roman" w:cs="Times New Roman"/>
        </w:rPr>
        <w:t xml:space="preserve">B. Laufer (Eds.), </w:t>
      </w:r>
      <w:r w:rsidRPr="00D94FB4">
        <w:rPr>
          <w:rFonts w:ascii="Times New Roman" w:hAnsi="Times New Roman" w:cs="Times New Roman"/>
          <w:i/>
          <w:iCs/>
        </w:rPr>
        <w:t xml:space="preserve">Vocabulary in a second language: Selection, acquisition, and testing </w:t>
      </w:r>
      <w:r w:rsidRPr="00D94FB4">
        <w:rPr>
          <w:rFonts w:ascii="Times New Roman" w:hAnsi="Times New Roman" w:cs="Times New Roman"/>
        </w:rPr>
        <w:t>(pp. 15-38). Amsterdam, the Netherlands: John Benjamins.</w:t>
      </w:r>
    </w:p>
    <w:p w14:paraId="314F7727" w14:textId="0163586D" w:rsidR="00591282" w:rsidRPr="00D94FB4" w:rsidRDefault="00591282" w:rsidP="00BB24AC">
      <w:pPr>
        <w:ind w:left="677"/>
        <w:jc w:val="both"/>
        <w:rPr>
          <w:rFonts w:ascii="Times New Roman" w:hAnsi="Times New Roman" w:cs="Times New Roman"/>
          <w:bCs/>
        </w:rPr>
      </w:pPr>
      <w:r w:rsidRPr="00D94FB4">
        <w:rPr>
          <w:rFonts w:ascii="Times New Roman" w:hAnsi="Times New Roman" w:cs="Times New Roman"/>
          <w:bCs/>
        </w:rPr>
        <w:t>Cowan, J.</w:t>
      </w:r>
      <w:r w:rsidR="00BB24AC">
        <w:rPr>
          <w:rFonts w:ascii="Times New Roman" w:hAnsi="Times New Roman" w:cs="Times New Roman"/>
          <w:bCs/>
        </w:rPr>
        <w:t xml:space="preserve"> </w:t>
      </w:r>
      <w:r w:rsidRPr="00D94FB4">
        <w:rPr>
          <w:rFonts w:ascii="Times New Roman" w:hAnsi="Times New Roman" w:cs="Times New Roman"/>
          <w:bCs/>
        </w:rPr>
        <w:t xml:space="preserve">R.  (1974). Lexical and syntactic research for the design of EFL reading materials. </w:t>
      </w:r>
      <w:r w:rsidRPr="00D94FB4">
        <w:rPr>
          <w:rFonts w:ascii="Times New Roman" w:hAnsi="Times New Roman" w:cs="Times New Roman"/>
          <w:bCs/>
          <w:i/>
        </w:rPr>
        <w:t>TESOL Quarterly, 8</w:t>
      </w:r>
      <w:r w:rsidRPr="00D94FB4">
        <w:rPr>
          <w:rFonts w:ascii="Times New Roman" w:hAnsi="Times New Roman" w:cs="Times New Roman"/>
          <w:bCs/>
        </w:rPr>
        <w:t xml:space="preserve">(4), 389-399. </w:t>
      </w:r>
    </w:p>
    <w:p w14:paraId="2F99401D" w14:textId="10F8BBF6"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Coxhead, A. (2000). A new academic word list. </w:t>
      </w:r>
      <w:r w:rsidRPr="00D94FB4">
        <w:rPr>
          <w:rFonts w:ascii="Times New Roman" w:hAnsi="Times New Roman" w:cs="Times New Roman"/>
          <w:i/>
          <w:iCs/>
        </w:rPr>
        <w:t>TESOL Quarterly, 34</w:t>
      </w:r>
      <w:r w:rsidRPr="00D94FB4">
        <w:rPr>
          <w:rFonts w:ascii="Times New Roman" w:hAnsi="Times New Roman" w:cs="Times New Roman"/>
        </w:rPr>
        <w:t>(2), 213-238.</w:t>
      </w:r>
    </w:p>
    <w:p w14:paraId="253D5E85" w14:textId="7B0FFDAE" w:rsidR="00E12E3D" w:rsidRPr="00D94FB4" w:rsidRDefault="00E12E3D" w:rsidP="00BB24AC">
      <w:pPr>
        <w:ind w:left="677"/>
        <w:jc w:val="both"/>
        <w:rPr>
          <w:rFonts w:ascii="Times New Roman" w:hAnsi="Times New Roman" w:cs="Times New Roman"/>
          <w:i/>
          <w:iCs/>
        </w:rPr>
      </w:pPr>
      <w:r w:rsidRPr="00D94FB4">
        <w:rPr>
          <w:rFonts w:ascii="Times New Roman" w:hAnsi="Times New Roman" w:cs="Times New Roman"/>
        </w:rPr>
        <w:t>Coxhead, A. &amp; Demecheleer, M. (2018). Investigating the technical vocabulary of plumbing.</w:t>
      </w:r>
      <w:r w:rsidR="00FE0F20" w:rsidRPr="00D94FB4">
        <w:rPr>
          <w:rFonts w:ascii="Times New Roman" w:hAnsi="Times New Roman" w:cs="Times New Roman"/>
        </w:rPr>
        <w:t xml:space="preserve"> </w:t>
      </w:r>
      <w:r w:rsidR="00FE0F20" w:rsidRPr="00D94FB4">
        <w:rPr>
          <w:rFonts w:ascii="Times New Roman" w:hAnsi="Times New Roman" w:cs="Times New Roman"/>
          <w:i/>
        </w:rPr>
        <w:t>English for</w:t>
      </w:r>
    </w:p>
    <w:p w14:paraId="3E5FE0D2" w14:textId="2F8404CE" w:rsidR="00E12E3D" w:rsidRPr="00D94FB4" w:rsidRDefault="00E12E3D" w:rsidP="00BB24AC">
      <w:pPr>
        <w:ind w:left="677"/>
        <w:jc w:val="both"/>
        <w:rPr>
          <w:rFonts w:ascii="Times New Roman" w:hAnsi="Times New Roman" w:cs="Times New Roman"/>
        </w:rPr>
      </w:pPr>
      <w:r w:rsidRPr="00D94FB4">
        <w:rPr>
          <w:rFonts w:ascii="Times New Roman" w:hAnsi="Times New Roman" w:cs="Times New Roman"/>
          <w:i/>
          <w:iCs/>
        </w:rPr>
        <w:t>Specific Purposes, 51</w:t>
      </w:r>
      <w:r w:rsidRPr="00D94FB4">
        <w:rPr>
          <w:rFonts w:ascii="Times New Roman" w:hAnsi="Times New Roman" w:cs="Times New Roman"/>
        </w:rPr>
        <w:t>, 84-97.</w:t>
      </w:r>
    </w:p>
    <w:p w14:paraId="7F409D38" w14:textId="5CFDCFA6"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D'Anna, C.</w:t>
      </w:r>
      <w:r w:rsidR="00BB24AC">
        <w:rPr>
          <w:rFonts w:ascii="Times New Roman" w:hAnsi="Times New Roman" w:cs="Times New Roman"/>
        </w:rPr>
        <w:t xml:space="preserve"> </w:t>
      </w:r>
      <w:r w:rsidRPr="00D94FB4">
        <w:rPr>
          <w:rFonts w:ascii="Times New Roman" w:hAnsi="Times New Roman" w:cs="Times New Roman"/>
        </w:rPr>
        <w:t>A., Zechmeister</w:t>
      </w:r>
      <w:r w:rsidR="00331CD4" w:rsidRPr="00D94FB4">
        <w:rPr>
          <w:rFonts w:ascii="Times New Roman" w:hAnsi="Times New Roman" w:cs="Times New Roman"/>
        </w:rPr>
        <w:t>,</w:t>
      </w:r>
      <w:r w:rsidRPr="00D94FB4">
        <w:rPr>
          <w:rFonts w:ascii="Times New Roman" w:hAnsi="Times New Roman" w:cs="Times New Roman"/>
        </w:rPr>
        <w:t xml:space="preserve"> E.</w:t>
      </w:r>
      <w:r w:rsidR="00BB24AC">
        <w:rPr>
          <w:rFonts w:ascii="Times New Roman" w:hAnsi="Times New Roman" w:cs="Times New Roman"/>
        </w:rPr>
        <w:t xml:space="preserve"> </w:t>
      </w:r>
      <w:r w:rsidRPr="00D94FB4">
        <w:rPr>
          <w:rFonts w:ascii="Times New Roman" w:hAnsi="Times New Roman" w:cs="Times New Roman"/>
        </w:rPr>
        <w:t xml:space="preserve">B. &amp; Hall. J.W. (1991). Toward a meaningful definition of vocabulary size. </w:t>
      </w:r>
      <w:r w:rsidRPr="00D94FB4">
        <w:rPr>
          <w:rFonts w:ascii="Times New Roman" w:hAnsi="Times New Roman" w:cs="Times New Roman"/>
          <w:i/>
          <w:iCs/>
        </w:rPr>
        <w:t>Journal of Reading Behavior, 23</w:t>
      </w:r>
      <w:r w:rsidR="00EF41A6" w:rsidRPr="00D94FB4">
        <w:rPr>
          <w:rFonts w:ascii="Times New Roman" w:hAnsi="Times New Roman" w:cs="Times New Roman"/>
          <w:iCs/>
        </w:rPr>
        <w:t>(1)</w:t>
      </w:r>
      <w:r w:rsidRPr="00D94FB4">
        <w:rPr>
          <w:rFonts w:ascii="Times New Roman" w:hAnsi="Times New Roman" w:cs="Times New Roman"/>
        </w:rPr>
        <w:t>, 109-122.</w:t>
      </w:r>
    </w:p>
    <w:p w14:paraId="6CDC71BD" w14:textId="703A3736" w:rsidR="0051630F" w:rsidRPr="00D94FB4" w:rsidRDefault="0051630F" w:rsidP="00BB24AC">
      <w:pPr>
        <w:ind w:left="677"/>
        <w:jc w:val="both"/>
        <w:rPr>
          <w:rFonts w:ascii="Times New Roman" w:hAnsi="Times New Roman" w:cs="Times New Roman"/>
          <w:i/>
          <w:iCs/>
        </w:rPr>
      </w:pPr>
      <w:r w:rsidRPr="00D94FB4">
        <w:rPr>
          <w:rFonts w:ascii="Times New Roman" w:hAnsi="Times New Roman" w:cs="Times New Roman"/>
        </w:rPr>
        <w:t xml:space="preserve">Engels, L., K. (1968). The fallacy of word counts. </w:t>
      </w:r>
      <w:r w:rsidRPr="00D94FB4">
        <w:rPr>
          <w:rFonts w:ascii="Times New Roman" w:hAnsi="Times New Roman" w:cs="Times New Roman"/>
          <w:i/>
          <w:iCs/>
        </w:rPr>
        <w:t>International Review of Applied Linguistics, 6</w:t>
      </w:r>
      <w:r w:rsidR="00034825" w:rsidRPr="00D94FB4">
        <w:rPr>
          <w:rFonts w:ascii="Times New Roman" w:hAnsi="Times New Roman" w:cs="Times New Roman"/>
          <w:iCs/>
        </w:rPr>
        <w:t>(3)</w:t>
      </w:r>
      <w:r w:rsidRPr="00D94FB4">
        <w:rPr>
          <w:rFonts w:ascii="Times New Roman" w:hAnsi="Times New Roman" w:cs="Times New Roman"/>
        </w:rPr>
        <w:t>, 213-231.</w:t>
      </w:r>
    </w:p>
    <w:p w14:paraId="19974D97" w14:textId="69DEDAB2" w:rsidR="00591282" w:rsidRPr="00D94FB4" w:rsidRDefault="00591282" w:rsidP="00BB24AC">
      <w:pPr>
        <w:ind w:left="677"/>
        <w:jc w:val="both"/>
        <w:rPr>
          <w:rFonts w:ascii="Times New Roman" w:hAnsi="Times New Roman" w:cs="Times New Roman"/>
          <w:bCs/>
        </w:rPr>
      </w:pPr>
      <w:r w:rsidRPr="00D94FB4">
        <w:rPr>
          <w:rFonts w:ascii="Times New Roman" w:hAnsi="Times New Roman" w:cs="Times New Roman"/>
          <w:bCs/>
        </w:rPr>
        <w:t>Friel, M.  (</w:t>
      </w:r>
      <w:r w:rsidR="00BB24AC">
        <w:rPr>
          <w:rFonts w:ascii="Times New Roman" w:hAnsi="Times New Roman" w:cs="Times New Roman"/>
          <w:bCs/>
        </w:rPr>
        <w:t xml:space="preserve">1978). </w:t>
      </w:r>
      <w:r w:rsidRPr="00D94FB4">
        <w:rPr>
          <w:rFonts w:ascii="Times New Roman" w:hAnsi="Times New Roman" w:cs="Times New Roman"/>
          <w:bCs/>
        </w:rPr>
        <w:t xml:space="preserve">A verb frequency count in legal English. </w:t>
      </w:r>
      <w:r w:rsidRPr="00D94FB4">
        <w:rPr>
          <w:rFonts w:ascii="Times New Roman" w:hAnsi="Times New Roman" w:cs="Times New Roman"/>
          <w:bCs/>
          <w:i/>
        </w:rPr>
        <w:t>ESPMENA Bulletin, 10</w:t>
      </w:r>
      <w:r w:rsidRPr="00D94FB4">
        <w:rPr>
          <w:rFonts w:ascii="Times New Roman" w:hAnsi="Times New Roman" w:cs="Times New Roman"/>
          <w:bCs/>
        </w:rPr>
        <w:t>, 18-21.</w:t>
      </w:r>
    </w:p>
    <w:p w14:paraId="60045E5D" w14:textId="2E875A13"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Ghadessy, P. (1979). Frequency counts, word lists, and materials preparation: A new approach. </w:t>
      </w:r>
      <w:r w:rsidRPr="00D94FB4">
        <w:rPr>
          <w:rFonts w:ascii="Times New Roman" w:hAnsi="Times New Roman" w:cs="Times New Roman"/>
          <w:i/>
          <w:iCs/>
        </w:rPr>
        <w:t>English Teaching Forum, 17</w:t>
      </w:r>
      <w:r w:rsidR="0074333F" w:rsidRPr="00D94FB4">
        <w:rPr>
          <w:rFonts w:ascii="Times New Roman" w:hAnsi="Times New Roman" w:cs="Times New Roman"/>
          <w:iCs/>
        </w:rPr>
        <w:t>(1)</w:t>
      </w:r>
      <w:r w:rsidRPr="00D94FB4">
        <w:rPr>
          <w:rFonts w:ascii="Times New Roman" w:hAnsi="Times New Roman" w:cs="Times New Roman"/>
        </w:rPr>
        <w:t>, 24-27.</w:t>
      </w:r>
    </w:p>
    <w:p w14:paraId="22A4F59F" w14:textId="3638A30F"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Goulden, R., Nation, P.</w:t>
      </w:r>
      <w:r w:rsidR="00AD34E0" w:rsidRPr="00D94FB4">
        <w:rPr>
          <w:rFonts w:ascii="Times New Roman" w:hAnsi="Times New Roman" w:cs="Times New Roman"/>
        </w:rPr>
        <w:t>,</w:t>
      </w:r>
      <w:r w:rsidRPr="00D94FB4">
        <w:rPr>
          <w:rFonts w:ascii="Times New Roman" w:hAnsi="Times New Roman" w:cs="Times New Roman"/>
        </w:rPr>
        <w:t xml:space="preserve"> &amp; Read, J.  (1990). How large can a receptive vocabulary be? </w:t>
      </w:r>
      <w:r w:rsidRPr="00D94FB4">
        <w:rPr>
          <w:rFonts w:ascii="Times New Roman" w:hAnsi="Times New Roman" w:cs="Times New Roman"/>
          <w:i/>
          <w:iCs/>
        </w:rPr>
        <w:t>Applied Linguistics, 11</w:t>
      </w:r>
      <w:r w:rsidR="00AD34E0" w:rsidRPr="00D94FB4">
        <w:rPr>
          <w:rFonts w:ascii="Times New Roman" w:hAnsi="Times New Roman" w:cs="Times New Roman"/>
          <w:iCs/>
        </w:rPr>
        <w:t>(4)</w:t>
      </w:r>
      <w:r w:rsidRPr="00D94FB4">
        <w:rPr>
          <w:rFonts w:ascii="Times New Roman" w:hAnsi="Times New Roman" w:cs="Times New Roman"/>
        </w:rPr>
        <w:t>, 341-363.</w:t>
      </w:r>
    </w:p>
    <w:p w14:paraId="2C9EE8C1" w14:textId="2380786E" w:rsidR="00C650FC" w:rsidRPr="00D94FB4" w:rsidRDefault="00C650FC"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Hirsh, D., &amp; Nation, P. (1992). What vocabulary size is needed to read unsimplified texts for</w:t>
      </w:r>
      <w:r w:rsidR="007514A1" w:rsidRPr="00D94FB4">
        <w:rPr>
          <w:rFonts w:ascii="Times New Roman" w:hAnsi="Times New Roman" w:cs="Times New Roman"/>
        </w:rPr>
        <w:t xml:space="preserve"> </w:t>
      </w:r>
      <w:r w:rsidRPr="00D94FB4">
        <w:rPr>
          <w:rFonts w:ascii="Times New Roman" w:hAnsi="Times New Roman" w:cs="Times New Roman"/>
        </w:rPr>
        <w:t xml:space="preserve">pleasure? </w:t>
      </w:r>
      <w:r w:rsidRPr="00D94FB4">
        <w:rPr>
          <w:rFonts w:ascii="Times New Roman" w:hAnsi="Times New Roman" w:cs="Times New Roman"/>
          <w:i/>
          <w:iCs/>
        </w:rPr>
        <w:t xml:space="preserve">Reading in a </w:t>
      </w:r>
      <w:r w:rsidR="00631260" w:rsidRPr="00D94FB4">
        <w:rPr>
          <w:rFonts w:ascii="Times New Roman" w:hAnsi="Times New Roman" w:cs="Times New Roman"/>
          <w:i/>
          <w:iCs/>
        </w:rPr>
        <w:t>F</w:t>
      </w:r>
      <w:r w:rsidRPr="00D94FB4">
        <w:rPr>
          <w:rFonts w:ascii="Times New Roman" w:hAnsi="Times New Roman" w:cs="Times New Roman"/>
          <w:i/>
          <w:iCs/>
        </w:rPr>
        <w:t xml:space="preserve">oreign </w:t>
      </w:r>
      <w:r w:rsidR="00631260" w:rsidRPr="00D94FB4">
        <w:rPr>
          <w:rFonts w:ascii="Times New Roman" w:hAnsi="Times New Roman" w:cs="Times New Roman"/>
          <w:i/>
          <w:iCs/>
        </w:rPr>
        <w:t>L</w:t>
      </w:r>
      <w:r w:rsidRPr="00D94FB4">
        <w:rPr>
          <w:rFonts w:ascii="Times New Roman" w:hAnsi="Times New Roman" w:cs="Times New Roman"/>
          <w:i/>
          <w:iCs/>
        </w:rPr>
        <w:t>anguage, 8</w:t>
      </w:r>
      <w:r w:rsidR="00631260" w:rsidRPr="00D94FB4">
        <w:rPr>
          <w:rFonts w:ascii="Times New Roman" w:hAnsi="Times New Roman" w:cs="Times New Roman"/>
          <w:iCs/>
        </w:rPr>
        <w:t>(2)</w:t>
      </w:r>
      <w:r w:rsidRPr="00D94FB4">
        <w:rPr>
          <w:rFonts w:ascii="Times New Roman" w:hAnsi="Times New Roman" w:cs="Times New Roman"/>
        </w:rPr>
        <w:t>, 689-696.</w:t>
      </w:r>
    </w:p>
    <w:p w14:paraId="2EBC34A5" w14:textId="7B2DCAD0" w:rsidR="00E12E3D" w:rsidRPr="00D94FB4" w:rsidRDefault="00E12E3D" w:rsidP="00BB24AC">
      <w:pPr>
        <w:ind w:left="677"/>
        <w:jc w:val="both"/>
        <w:rPr>
          <w:rFonts w:ascii="Times New Roman" w:hAnsi="Times New Roman" w:cs="Times New Roman"/>
        </w:rPr>
      </w:pPr>
      <w:r w:rsidRPr="00D94FB4">
        <w:rPr>
          <w:rFonts w:ascii="Times New Roman" w:hAnsi="Times New Roman" w:cs="Times New Roman"/>
        </w:rPr>
        <w:t>Hsu, W. (2018). The most frequent BNC/COCA mid- and low-frequency word families in</w:t>
      </w:r>
      <w:r w:rsidR="00331CD4" w:rsidRPr="00D94FB4">
        <w:rPr>
          <w:rFonts w:ascii="Times New Roman" w:hAnsi="Times New Roman" w:cs="Times New Roman"/>
        </w:rPr>
        <w:t xml:space="preserve"> </w:t>
      </w:r>
      <w:r w:rsidRPr="00D94FB4">
        <w:rPr>
          <w:rFonts w:ascii="Times New Roman" w:hAnsi="Times New Roman" w:cs="Times New Roman"/>
        </w:rPr>
        <w:t>English-medium traditional Chinese medicine (TCM) textbooks.</w:t>
      </w:r>
      <w:r w:rsidRPr="00D94FB4">
        <w:rPr>
          <w:rFonts w:ascii="Times New Roman" w:hAnsi="Times New Roman" w:cs="Times New Roman"/>
          <w:i/>
          <w:iCs/>
        </w:rPr>
        <w:t xml:space="preserve"> English for Specific</w:t>
      </w:r>
      <w:r w:rsidR="007514A1" w:rsidRPr="00D94FB4">
        <w:rPr>
          <w:rFonts w:ascii="Times New Roman" w:hAnsi="Times New Roman" w:cs="Times New Roman"/>
          <w:i/>
          <w:iCs/>
        </w:rPr>
        <w:t xml:space="preserve"> Purposes, </w:t>
      </w:r>
      <w:r w:rsidRPr="00D94FB4">
        <w:rPr>
          <w:rFonts w:ascii="Times New Roman" w:hAnsi="Times New Roman" w:cs="Times New Roman"/>
          <w:i/>
          <w:iCs/>
        </w:rPr>
        <w:t>51</w:t>
      </w:r>
      <w:r w:rsidRPr="00D94FB4">
        <w:rPr>
          <w:rFonts w:ascii="Times New Roman" w:hAnsi="Times New Roman" w:cs="Times New Roman"/>
        </w:rPr>
        <w:t>, 98-110.</w:t>
      </w:r>
    </w:p>
    <w:p w14:paraId="053C7B3B" w14:textId="1EC28197" w:rsidR="0051630F" w:rsidRPr="00D94FB4" w:rsidRDefault="0051630F" w:rsidP="00BB24AC">
      <w:pPr>
        <w:ind w:left="677"/>
        <w:jc w:val="both"/>
        <w:rPr>
          <w:rFonts w:ascii="Times New Roman" w:hAnsi="Times New Roman" w:cs="Times New Roman"/>
          <w:i/>
          <w:iCs/>
        </w:rPr>
      </w:pPr>
      <w:r w:rsidRPr="00D94FB4">
        <w:rPr>
          <w:rFonts w:ascii="Times New Roman" w:hAnsi="Times New Roman" w:cs="Times New Roman"/>
        </w:rPr>
        <w:t xml:space="preserve">Hwang, K. (1989). </w:t>
      </w:r>
      <w:r w:rsidRPr="00D94FB4">
        <w:rPr>
          <w:rFonts w:ascii="Times New Roman" w:hAnsi="Times New Roman" w:cs="Times New Roman"/>
          <w:i/>
          <w:iCs/>
        </w:rPr>
        <w:t xml:space="preserve">Reading newspapers for the improvement of vocabulary and </w:t>
      </w:r>
      <w:r w:rsidR="00D94FB4" w:rsidRPr="00D94FB4">
        <w:rPr>
          <w:rFonts w:ascii="Times New Roman" w:hAnsi="Times New Roman" w:cs="Times New Roman"/>
          <w:i/>
          <w:iCs/>
        </w:rPr>
        <w:t>reading skills</w:t>
      </w:r>
      <w:r w:rsidRPr="00D94FB4">
        <w:rPr>
          <w:rFonts w:ascii="Times New Roman" w:hAnsi="Times New Roman" w:cs="Times New Roman"/>
        </w:rPr>
        <w:t>. Unpublished MA thesis, Victoria University of Wellington, New Zealand.</w:t>
      </w:r>
    </w:p>
    <w:p w14:paraId="7C503F60" w14:textId="4B9670D9"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Hyland, K., &amp;</w:t>
      </w:r>
      <w:r w:rsidR="00FE7A9E" w:rsidRPr="00D94FB4">
        <w:rPr>
          <w:rFonts w:ascii="Times New Roman" w:hAnsi="Times New Roman" w:cs="Times New Roman"/>
        </w:rPr>
        <w:t xml:space="preserve"> </w:t>
      </w:r>
      <w:r w:rsidRPr="00D94FB4">
        <w:rPr>
          <w:rFonts w:ascii="Times New Roman" w:hAnsi="Times New Roman" w:cs="Times New Roman"/>
        </w:rPr>
        <w:t xml:space="preserve">Tse, P. (2007). Is there an "academic Vocabulary"? </w:t>
      </w:r>
      <w:r w:rsidRPr="00D94FB4">
        <w:rPr>
          <w:rFonts w:ascii="Times New Roman" w:hAnsi="Times New Roman" w:cs="Times New Roman"/>
          <w:i/>
          <w:iCs/>
        </w:rPr>
        <w:t>TESOL Quarterly, 41</w:t>
      </w:r>
      <w:r w:rsidRPr="00D94FB4">
        <w:rPr>
          <w:rFonts w:ascii="Times New Roman" w:hAnsi="Times New Roman" w:cs="Times New Roman"/>
        </w:rPr>
        <w:t>(2), 235-253.</w:t>
      </w:r>
    </w:p>
    <w:p w14:paraId="4A66B8F7" w14:textId="0B226D6F" w:rsidR="00591282" w:rsidRPr="00D94FB4" w:rsidRDefault="00591282" w:rsidP="00BB24AC">
      <w:pPr>
        <w:ind w:left="677"/>
        <w:jc w:val="both"/>
        <w:rPr>
          <w:rFonts w:ascii="Times New Roman" w:hAnsi="Times New Roman" w:cs="Times New Roman"/>
          <w:bCs/>
        </w:rPr>
      </w:pPr>
      <w:r w:rsidRPr="0095565D">
        <w:rPr>
          <w:rFonts w:ascii="Times New Roman" w:hAnsi="Times New Roman" w:cs="Times New Roman"/>
          <w:bCs/>
        </w:rPr>
        <w:lastRenderedPageBreak/>
        <w:t xml:space="preserve">Inman, M.  (1978). Lexical analysis of scientific and technical prose. In M.T., Trimble, L., Trimble, &amp; K., </w:t>
      </w:r>
      <w:proofErr w:type="spellStart"/>
      <w:r w:rsidRPr="0095565D">
        <w:rPr>
          <w:rFonts w:ascii="Times New Roman" w:hAnsi="Times New Roman" w:cs="Times New Roman"/>
          <w:bCs/>
        </w:rPr>
        <w:t>Drobnic</w:t>
      </w:r>
      <w:proofErr w:type="spellEnd"/>
      <w:r w:rsidRPr="0095565D">
        <w:rPr>
          <w:rFonts w:ascii="Times New Roman" w:hAnsi="Times New Roman" w:cs="Times New Roman"/>
          <w:bCs/>
        </w:rPr>
        <w:t xml:space="preserve"> (eds.), </w:t>
      </w:r>
      <w:r w:rsidRPr="0095565D">
        <w:rPr>
          <w:rFonts w:ascii="Times New Roman" w:hAnsi="Times New Roman" w:cs="Times New Roman"/>
          <w:bCs/>
          <w:i/>
        </w:rPr>
        <w:t>English for science and technology: A discourse approach</w:t>
      </w:r>
      <w:r w:rsidRPr="0095565D">
        <w:rPr>
          <w:rFonts w:ascii="Times New Roman" w:hAnsi="Times New Roman" w:cs="Times New Roman"/>
          <w:bCs/>
        </w:rPr>
        <w:t xml:space="preserve"> </w:t>
      </w:r>
      <w:r w:rsidR="00BB24AC" w:rsidRPr="0095565D">
        <w:rPr>
          <w:rFonts w:ascii="Times New Roman" w:hAnsi="Times New Roman" w:cs="Times New Roman"/>
          <w:bCs/>
        </w:rPr>
        <w:t>(pp</w:t>
      </w:r>
      <w:r w:rsidR="00480A15" w:rsidRPr="0095565D">
        <w:rPr>
          <w:rFonts w:ascii="Times New Roman" w:hAnsi="Times New Roman" w:cs="Times New Roman"/>
          <w:bCs/>
        </w:rPr>
        <w:t>. 242-249</w:t>
      </w:r>
      <w:r w:rsidR="00BB24AC" w:rsidRPr="0095565D">
        <w:rPr>
          <w:rFonts w:ascii="Times New Roman" w:hAnsi="Times New Roman" w:cs="Times New Roman"/>
          <w:bCs/>
        </w:rPr>
        <w:t xml:space="preserve">). </w:t>
      </w:r>
      <w:r w:rsidRPr="0095565D">
        <w:rPr>
          <w:rFonts w:ascii="Times New Roman" w:hAnsi="Times New Roman" w:cs="Times New Roman"/>
          <w:bCs/>
        </w:rPr>
        <w:t>Oregon: ELI, Oregon State University.</w:t>
      </w:r>
      <w:r w:rsidRPr="00D94FB4">
        <w:rPr>
          <w:rFonts w:ascii="Times New Roman" w:hAnsi="Times New Roman" w:cs="Times New Roman"/>
          <w:bCs/>
        </w:rPr>
        <w:t xml:space="preserve"> </w:t>
      </w:r>
    </w:p>
    <w:p w14:paraId="2D9C47E1" w14:textId="3AFF0344"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Khani, R., &amp;</w:t>
      </w:r>
      <w:r w:rsidR="00875B17" w:rsidRPr="00D94FB4">
        <w:rPr>
          <w:rFonts w:ascii="Times New Roman" w:hAnsi="Times New Roman" w:cs="Times New Roman"/>
        </w:rPr>
        <w:t xml:space="preserve"> </w:t>
      </w:r>
      <w:r w:rsidRPr="00D94FB4">
        <w:rPr>
          <w:rFonts w:ascii="Times New Roman" w:hAnsi="Times New Roman" w:cs="Times New Roman"/>
        </w:rPr>
        <w:t xml:space="preserve">Tazik, K. (2013). Towards the development of an academic word list for applied linguistics research articles. </w:t>
      </w:r>
      <w:r w:rsidR="00BB24AC">
        <w:rPr>
          <w:rFonts w:ascii="Times New Roman" w:hAnsi="Times New Roman" w:cs="Times New Roman"/>
          <w:i/>
          <w:iCs/>
        </w:rPr>
        <w:t>RELC Journal,</w:t>
      </w:r>
      <w:r w:rsidRPr="00D94FB4">
        <w:rPr>
          <w:rFonts w:ascii="Times New Roman" w:hAnsi="Times New Roman" w:cs="Times New Roman"/>
          <w:i/>
          <w:iCs/>
        </w:rPr>
        <w:t xml:space="preserve"> 44</w:t>
      </w:r>
      <w:r w:rsidRPr="00D94FB4">
        <w:rPr>
          <w:rFonts w:ascii="Times New Roman" w:hAnsi="Times New Roman" w:cs="Times New Roman"/>
        </w:rPr>
        <w:t>(2), 195-214.</w:t>
      </w:r>
    </w:p>
    <w:p w14:paraId="57CD2F7A" w14:textId="68180043" w:rsidR="00591282" w:rsidRPr="00D94FB4" w:rsidRDefault="00591282" w:rsidP="00BB24AC">
      <w:pPr>
        <w:ind w:left="677"/>
        <w:jc w:val="both"/>
        <w:rPr>
          <w:rFonts w:ascii="Times New Roman" w:hAnsi="Times New Roman" w:cs="Times New Roman"/>
          <w:bCs/>
        </w:rPr>
      </w:pPr>
      <w:r w:rsidRPr="00D94FB4">
        <w:rPr>
          <w:rFonts w:ascii="Times New Roman" w:hAnsi="Times New Roman" w:cs="Times New Roman"/>
          <w:bCs/>
        </w:rPr>
        <w:t>Kirkham, J.  (1978)</w:t>
      </w:r>
      <w:r w:rsidR="00BB24AC" w:rsidRPr="00D94FB4">
        <w:rPr>
          <w:rFonts w:ascii="Times New Roman" w:hAnsi="Times New Roman" w:cs="Times New Roman"/>
          <w:bCs/>
        </w:rPr>
        <w:t>. How</w:t>
      </w:r>
      <w:r w:rsidRPr="00D94FB4">
        <w:rPr>
          <w:rFonts w:ascii="Times New Roman" w:hAnsi="Times New Roman" w:cs="Times New Roman"/>
          <w:bCs/>
        </w:rPr>
        <w:t xml:space="preserve"> common are ‘common core’ words? </w:t>
      </w:r>
      <w:r w:rsidRPr="00D94FB4">
        <w:rPr>
          <w:rFonts w:ascii="Times New Roman" w:hAnsi="Times New Roman" w:cs="Times New Roman"/>
          <w:bCs/>
          <w:i/>
        </w:rPr>
        <w:t>ESPMENA Bulletin,</w:t>
      </w:r>
      <w:r w:rsidR="00BB24AC">
        <w:rPr>
          <w:rFonts w:ascii="Times New Roman" w:hAnsi="Times New Roman" w:cs="Times New Roman"/>
          <w:bCs/>
          <w:i/>
        </w:rPr>
        <w:t xml:space="preserve"> </w:t>
      </w:r>
      <w:r w:rsidRPr="00D94FB4">
        <w:rPr>
          <w:rFonts w:ascii="Times New Roman" w:hAnsi="Times New Roman" w:cs="Times New Roman"/>
          <w:bCs/>
          <w:i/>
        </w:rPr>
        <w:t>10</w:t>
      </w:r>
      <w:r w:rsidRPr="00D94FB4">
        <w:rPr>
          <w:rFonts w:ascii="Times New Roman" w:hAnsi="Times New Roman" w:cs="Times New Roman"/>
          <w:bCs/>
        </w:rPr>
        <w:t>, 15-18.</w:t>
      </w:r>
    </w:p>
    <w:p w14:paraId="5F7E3BE8" w14:textId="7BCF00E0"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Kwary, D. A. &amp; Artha</w:t>
      </w:r>
      <w:r w:rsidR="00A26C44" w:rsidRPr="00D94FB4">
        <w:rPr>
          <w:rFonts w:ascii="Times New Roman" w:hAnsi="Times New Roman" w:cs="Times New Roman"/>
        </w:rPr>
        <w:t xml:space="preserve">, </w:t>
      </w:r>
      <w:r w:rsidRPr="00D94FB4">
        <w:rPr>
          <w:rFonts w:ascii="Times New Roman" w:hAnsi="Times New Roman" w:cs="Times New Roman"/>
        </w:rPr>
        <w:t>A</w:t>
      </w:r>
      <w:r w:rsidR="004B0A3D" w:rsidRPr="00D94FB4">
        <w:rPr>
          <w:rFonts w:ascii="Times New Roman" w:hAnsi="Times New Roman" w:cs="Times New Roman"/>
        </w:rPr>
        <w:t>.</w:t>
      </w:r>
      <w:r w:rsidRPr="00D94FB4">
        <w:rPr>
          <w:rFonts w:ascii="Times New Roman" w:hAnsi="Times New Roman" w:cs="Times New Roman"/>
        </w:rPr>
        <w:t>F</w:t>
      </w:r>
      <w:r w:rsidR="004B0A3D" w:rsidRPr="00D94FB4">
        <w:rPr>
          <w:rFonts w:ascii="Times New Roman" w:hAnsi="Times New Roman" w:cs="Times New Roman"/>
        </w:rPr>
        <w:t>.</w:t>
      </w:r>
      <w:r w:rsidRPr="00D94FB4">
        <w:rPr>
          <w:rFonts w:ascii="Times New Roman" w:hAnsi="Times New Roman" w:cs="Times New Roman"/>
        </w:rPr>
        <w:t xml:space="preserve"> (2017). The Academic Article Word List for Social Sciences. </w:t>
      </w:r>
      <w:r w:rsidRPr="00D94FB4">
        <w:rPr>
          <w:rFonts w:ascii="Times New Roman" w:hAnsi="Times New Roman" w:cs="Times New Roman"/>
          <w:i/>
          <w:iCs/>
        </w:rPr>
        <w:t>MEXTESOL Journal, 41</w:t>
      </w:r>
      <w:r w:rsidRPr="00D94FB4">
        <w:rPr>
          <w:rFonts w:ascii="Times New Roman" w:hAnsi="Times New Roman" w:cs="Times New Roman"/>
        </w:rPr>
        <w:t>(4) 1-11.</w:t>
      </w:r>
    </w:p>
    <w:p w14:paraId="08CD23D4" w14:textId="7777777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Lei, L. &amp; Liu, D. (2016). A new medical academic word list: A corpus-based study with enhanced methodology. </w:t>
      </w:r>
      <w:r w:rsidRPr="00D94FB4">
        <w:rPr>
          <w:rFonts w:ascii="Times New Roman" w:hAnsi="Times New Roman" w:cs="Times New Roman"/>
          <w:i/>
          <w:iCs/>
        </w:rPr>
        <w:t>Journal of English for Academic Purposes, 22</w:t>
      </w:r>
      <w:r w:rsidRPr="00D94FB4">
        <w:rPr>
          <w:rFonts w:ascii="Times New Roman" w:hAnsi="Times New Roman" w:cs="Times New Roman"/>
        </w:rPr>
        <w:t>, 42-53.</w:t>
      </w:r>
    </w:p>
    <w:p w14:paraId="0FA49DBB" w14:textId="68E7F158" w:rsidR="00BF1987" w:rsidRPr="00D94FB4" w:rsidRDefault="00BF1987" w:rsidP="00BB24AC">
      <w:pPr>
        <w:ind w:left="677"/>
        <w:jc w:val="both"/>
        <w:rPr>
          <w:rFonts w:ascii="Times New Roman" w:hAnsi="Times New Roman" w:cs="Times New Roman"/>
        </w:rPr>
      </w:pPr>
      <w:r w:rsidRPr="00D94FB4">
        <w:rPr>
          <w:rFonts w:ascii="Times New Roman" w:hAnsi="Times New Roman" w:cs="Times New Roman"/>
        </w:rPr>
        <w:t xml:space="preserve">Li, Y., Qian, D.D. (2010). Profiling the academic word list (AWL) in a financial corpus. </w:t>
      </w:r>
      <w:r w:rsidRPr="00D94FB4">
        <w:rPr>
          <w:rFonts w:ascii="Times New Roman" w:hAnsi="Times New Roman" w:cs="Times New Roman"/>
          <w:i/>
        </w:rPr>
        <w:t>System, 38</w:t>
      </w:r>
      <w:r w:rsidR="002D3330" w:rsidRPr="00D94FB4">
        <w:rPr>
          <w:rFonts w:ascii="Times New Roman" w:hAnsi="Times New Roman" w:cs="Times New Roman"/>
        </w:rPr>
        <w:t>(3)</w:t>
      </w:r>
      <w:r w:rsidRPr="00D94FB4">
        <w:rPr>
          <w:rFonts w:ascii="Times New Roman" w:hAnsi="Times New Roman" w:cs="Times New Roman"/>
        </w:rPr>
        <w:t>, 402-411.</w:t>
      </w:r>
    </w:p>
    <w:p w14:paraId="40E428C0" w14:textId="70628C13" w:rsidR="00730959" w:rsidRPr="00D94FB4" w:rsidRDefault="00730959"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Lynn, R. W. (1973). Preparing word lists: a suggested method. </w:t>
      </w:r>
      <w:r w:rsidRPr="00D94FB4">
        <w:rPr>
          <w:rFonts w:ascii="Times New Roman" w:hAnsi="Times New Roman" w:cs="Times New Roman"/>
          <w:i/>
          <w:iCs/>
        </w:rPr>
        <w:t>RELC Journal, 4</w:t>
      </w:r>
      <w:r w:rsidRPr="00D94FB4">
        <w:rPr>
          <w:rFonts w:ascii="Times New Roman" w:hAnsi="Times New Roman" w:cs="Times New Roman"/>
        </w:rPr>
        <w:t>(1),</w:t>
      </w:r>
      <w:r w:rsidRPr="00D94FB4">
        <w:rPr>
          <w:rFonts w:ascii="Times New Roman" w:hAnsi="Times New Roman" w:cs="Times New Roman"/>
          <w:i/>
          <w:iCs/>
        </w:rPr>
        <w:t xml:space="preserve"> </w:t>
      </w:r>
      <w:r w:rsidRPr="00D94FB4">
        <w:rPr>
          <w:rFonts w:ascii="Times New Roman" w:hAnsi="Times New Roman" w:cs="Times New Roman"/>
        </w:rPr>
        <w:t>25-32.</w:t>
      </w:r>
    </w:p>
    <w:p w14:paraId="0BFC1217" w14:textId="0ACB863C"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Martinez, I. A., Beck, S. &amp;</w:t>
      </w:r>
      <w:r w:rsidR="008B4C5C" w:rsidRPr="00D94FB4">
        <w:rPr>
          <w:rFonts w:ascii="Times New Roman" w:hAnsi="Times New Roman" w:cs="Times New Roman"/>
        </w:rPr>
        <w:t xml:space="preserve"> </w:t>
      </w:r>
      <w:r w:rsidRPr="00D94FB4">
        <w:rPr>
          <w:rFonts w:ascii="Times New Roman" w:hAnsi="Times New Roman" w:cs="Times New Roman"/>
        </w:rPr>
        <w:t xml:space="preserve">Panza, C.B (2009). Academic vocabulary in Agriculture: A corpus-based study. </w:t>
      </w:r>
      <w:r w:rsidRPr="00D94FB4">
        <w:rPr>
          <w:rFonts w:ascii="Times New Roman" w:hAnsi="Times New Roman" w:cs="Times New Roman"/>
          <w:i/>
          <w:iCs/>
        </w:rPr>
        <w:t>English for specific purposes, 28</w:t>
      </w:r>
      <w:r w:rsidR="00CD7E9D" w:rsidRPr="00D94FB4">
        <w:rPr>
          <w:rFonts w:ascii="Times New Roman" w:hAnsi="Times New Roman" w:cs="Times New Roman"/>
          <w:iCs/>
        </w:rPr>
        <w:t>(3)</w:t>
      </w:r>
      <w:r w:rsidRPr="00D94FB4">
        <w:rPr>
          <w:rFonts w:ascii="Times New Roman" w:hAnsi="Times New Roman" w:cs="Times New Roman"/>
        </w:rPr>
        <w:t>, 183-198.</w:t>
      </w:r>
    </w:p>
    <w:p w14:paraId="604EA2A4" w14:textId="1967CC0D"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Moini, R.</w:t>
      </w:r>
      <w:r w:rsidR="00A26C44" w:rsidRPr="00D94FB4">
        <w:rPr>
          <w:rFonts w:ascii="Times New Roman" w:hAnsi="Times New Roman" w:cs="Times New Roman"/>
        </w:rPr>
        <w:t>,</w:t>
      </w:r>
      <w:r w:rsidRPr="00D94FB4">
        <w:rPr>
          <w:rFonts w:ascii="Times New Roman" w:hAnsi="Times New Roman" w:cs="Times New Roman"/>
        </w:rPr>
        <w:t xml:space="preserve"> &amp; Islamizadeh, Z. (2016). Do we need discipline-specific word lists? Linguistic academic word list (LAWL). </w:t>
      </w:r>
      <w:r w:rsidRPr="00D94FB4">
        <w:rPr>
          <w:rFonts w:ascii="Times New Roman" w:hAnsi="Times New Roman" w:cs="Times New Roman"/>
          <w:i/>
          <w:iCs/>
        </w:rPr>
        <w:t>Journal of Teaching Language Skills, 35</w:t>
      </w:r>
      <w:r w:rsidRPr="00D94FB4">
        <w:rPr>
          <w:rFonts w:ascii="Times New Roman" w:hAnsi="Times New Roman" w:cs="Times New Roman"/>
        </w:rPr>
        <w:t>(3), 65-90.</w:t>
      </w:r>
    </w:p>
    <w:p w14:paraId="43C266D0" w14:textId="7777777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Mudraya, O. (2006). Engineering English. A lexical frequency instruction model. </w:t>
      </w:r>
      <w:r w:rsidRPr="00D94FB4">
        <w:rPr>
          <w:rFonts w:ascii="Times New Roman" w:hAnsi="Times New Roman" w:cs="Times New Roman"/>
          <w:i/>
          <w:iCs/>
        </w:rPr>
        <w:t>English for Specific Purposes, 25</w:t>
      </w:r>
      <w:r w:rsidRPr="00D94FB4">
        <w:rPr>
          <w:rFonts w:ascii="Times New Roman" w:hAnsi="Times New Roman" w:cs="Times New Roman"/>
        </w:rPr>
        <w:t>(2), 235-256.</w:t>
      </w:r>
    </w:p>
    <w:p w14:paraId="13EF0F5C" w14:textId="49422A7A"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Munoz, V. (2015). The vocabulary of agriculture semi-popularization articles in English: A corpus-based study. </w:t>
      </w:r>
      <w:r w:rsidRPr="00D94FB4">
        <w:rPr>
          <w:rFonts w:ascii="Times New Roman" w:hAnsi="Times New Roman" w:cs="Times New Roman"/>
          <w:i/>
          <w:iCs/>
        </w:rPr>
        <w:t>English for Specific Purposes, 39</w:t>
      </w:r>
      <w:r w:rsidRPr="00D94FB4">
        <w:rPr>
          <w:rFonts w:ascii="Times New Roman" w:hAnsi="Times New Roman" w:cs="Times New Roman"/>
        </w:rPr>
        <w:t>, 26-44.</w:t>
      </w:r>
    </w:p>
    <w:p w14:paraId="552CEF13" w14:textId="7A72C931" w:rsidR="00553D87" w:rsidRPr="00D94FB4" w:rsidRDefault="00553D87" w:rsidP="00BB24AC">
      <w:pPr>
        <w:ind w:left="677"/>
        <w:jc w:val="both"/>
        <w:rPr>
          <w:rFonts w:ascii="Times New Roman" w:hAnsi="Times New Roman" w:cs="Times New Roman"/>
        </w:rPr>
      </w:pPr>
      <w:r w:rsidRPr="00D94FB4">
        <w:rPr>
          <w:rFonts w:ascii="Times New Roman" w:hAnsi="Times New Roman" w:cs="Times New Roman"/>
        </w:rPr>
        <w:t xml:space="preserve">Nation, </w:t>
      </w:r>
      <w:r w:rsidR="00A26C44" w:rsidRPr="00D94FB4">
        <w:rPr>
          <w:rFonts w:ascii="Times New Roman" w:hAnsi="Times New Roman" w:cs="Times New Roman"/>
        </w:rPr>
        <w:t xml:space="preserve">I. S. </w:t>
      </w:r>
      <w:r w:rsidRPr="00D94FB4">
        <w:rPr>
          <w:rFonts w:ascii="Times New Roman" w:hAnsi="Times New Roman" w:cs="Times New Roman"/>
        </w:rPr>
        <w:t xml:space="preserve">P. (2005). Teaching vocabulary. </w:t>
      </w:r>
      <w:r w:rsidRPr="00D94FB4">
        <w:rPr>
          <w:rFonts w:ascii="Times New Roman" w:hAnsi="Times New Roman" w:cs="Times New Roman"/>
          <w:i/>
          <w:iCs/>
        </w:rPr>
        <w:t>Asian EFL Journal, 7</w:t>
      </w:r>
      <w:r w:rsidRPr="00D94FB4">
        <w:rPr>
          <w:rFonts w:ascii="Times New Roman" w:hAnsi="Times New Roman" w:cs="Times New Roman"/>
        </w:rPr>
        <w:t>(3)</w:t>
      </w:r>
      <w:r w:rsidR="00BF4B11" w:rsidRPr="00D94FB4">
        <w:rPr>
          <w:rFonts w:ascii="Times New Roman" w:hAnsi="Times New Roman" w:cs="Times New Roman"/>
        </w:rPr>
        <w:t>, 47-54</w:t>
      </w:r>
      <w:r w:rsidRPr="00D94FB4">
        <w:rPr>
          <w:rFonts w:ascii="Times New Roman" w:hAnsi="Times New Roman" w:cs="Times New Roman"/>
        </w:rPr>
        <w:t>.</w:t>
      </w:r>
    </w:p>
    <w:p w14:paraId="37DC7DA6" w14:textId="54343428" w:rsidR="0051630F" w:rsidRPr="00D94FB4" w:rsidRDefault="0051630F" w:rsidP="0095565D">
      <w:pPr>
        <w:ind w:left="677"/>
        <w:jc w:val="both"/>
        <w:rPr>
          <w:rFonts w:ascii="Times New Roman" w:hAnsi="Times New Roman" w:cs="Times New Roman"/>
        </w:rPr>
      </w:pPr>
      <w:r w:rsidRPr="0095565D">
        <w:rPr>
          <w:rFonts w:ascii="Times New Roman" w:hAnsi="Times New Roman" w:cs="Times New Roman"/>
        </w:rPr>
        <w:t xml:space="preserve">Nation, I. S. P. (2016). </w:t>
      </w:r>
      <w:r w:rsidRPr="0095565D">
        <w:rPr>
          <w:rFonts w:ascii="Times New Roman" w:hAnsi="Times New Roman" w:cs="Times New Roman"/>
          <w:i/>
          <w:iCs/>
        </w:rPr>
        <w:t>Making and using word lists for language learning and testing</w:t>
      </w:r>
      <w:r w:rsidRPr="0095565D">
        <w:rPr>
          <w:rFonts w:ascii="Times New Roman" w:hAnsi="Times New Roman" w:cs="Times New Roman"/>
        </w:rPr>
        <w:t xml:space="preserve">. </w:t>
      </w:r>
      <w:r w:rsidR="0095565D" w:rsidRPr="0095565D">
        <w:rPr>
          <w:rFonts w:ascii="Times New Roman" w:hAnsi="Times New Roman" w:cs="Times New Roman"/>
        </w:rPr>
        <w:t xml:space="preserve">Amsterdam: </w:t>
      </w:r>
      <w:r w:rsidRPr="0095565D">
        <w:rPr>
          <w:rFonts w:ascii="Times New Roman" w:hAnsi="Times New Roman" w:cs="Times New Roman"/>
        </w:rPr>
        <w:t>John Benjamins Publishing Company.</w:t>
      </w:r>
    </w:p>
    <w:p w14:paraId="20CD29AA" w14:textId="7777777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Nation, I. S. P. &amp; Hwang, K. (1995). Where would general service vocabulary stop and special purposes vocabulary begin? </w:t>
      </w:r>
      <w:r w:rsidRPr="00D94FB4">
        <w:rPr>
          <w:rFonts w:ascii="Times New Roman" w:hAnsi="Times New Roman" w:cs="Times New Roman"/>
          <w:i/>
          <w:iCs/>
        </w:rPr>
        <w:t>System 23</w:t>
      </w:r>
      <w:r w:rsidRPr="00D94FB4">
        <w:rPr>
          <w:rFonts w:ascii="Times New Roman" w:hAnsi="Times New Roman" w:cs="Times New Roman"/>
        </w:rPr>
        <w:t>(1), 35–41.</w:t>
      </w:r>
    </w:p>
    <w:p w14:paraId="79C428DC" w14:textId="209D64B9"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Nelson, M. (2000). </w:t>
      </w:r>
      <w:r w:rsidRPr="00D94FB4">
        <w:rPr>
          <w:rFonts w:ascii="Times New Roman" w:hAnsi="Times New Roman" w:cs="Times New Roman"/>
          <w:i/>
          <w:iCs/>
        </w:rPr>
        <w:t>A corpus-based study of business English and business English teaching materials</w:t>
      </w:r>
      <w:r w:rsidRPr="00D94FB4">
        <w:rPr>
          <w:rFonts w:ascii="Times New Roman" w:hAnsi="Times New Roman" w:cs="Times New Roman"/>
        </w:rPr>
        <w:t>. Unpublished PhD Thesis. University of</w:t>
      </w:r>
      <w:r w:rsidR="00A26C44" w:rsidRPr="00D94FB4">
        <w:rPr>
          <w:rFonts w:ascii="Times New Roman" w:hAnsi="Times New Roman" w:cs="Times New Roman"/>
        </w:rPr>
        <w:t xml:space="preserve"> </w:t>
      </w:r>
      <w:r w:rsidRPr="00D94FB4">
        <w:rPr>
          <w:rFonts w:ascii="Times New Roman" w:hAnsi="Times New Roman" w:cs="Times New Roman"/>
        </w:rPr>
        <w:t>Manchester, Manchester. Retrieved May, 24, 2003, fromhttp://www.kielikanava.com/thesis.html</w:t>
      </w:r>
    </w:p>
    <w:p w14:paraId="75607269" w14:textId="7777777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Praninskas, J. (1972). </w:t>
      </w:r>
      <w:r w:rsidRPr="00D94FB4">
        <w:rPr>
          <w:rFonts w:ascii="Times New Roman" w:hAnsi="Times New Roman" w:cs="Times New Roman"/>
          <w:i/>
          <w:iCs/>
        </w:rPr>
        <w:t>American university word list</w:t>
      </w:r>
      <w:r w:rsidRPr="00D94FB4">
        <w:rPr>
          <w:rFonts w:ascii="Times New Roman" w:hAnsi="Times New Roman" w:cs="Times New Roman"/>
        </w:rPr>
        <w:t>. London: Longman.</w:t>
      </w:r>
    </w:p>
    <w:p w14:paraId="101214F7" w14:textId="06A87D1A" w:rsidR="00730959" w:rsidRPr="00D94FB4" w:rsidRDefault="00730959"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Richards, J. C. (1974). Word lists: </w:t>
      </w:r>
      <w:r w:rsidR="00CC3264" w:rsidRPr="00D94FB4">
        <w:rPr>
          <w:rFonts w:ascii="Times New Roman" w:hAnsi="Times New Roman" w:cs="Times New Roman"/>
        </w:rPr>
        <w:t>P</w:t>
      </w:r>
      <w:r w:rsidRPr="00D94FB4">
        <w:rPr>
          <w:rFonts w:ascii="Times New Roman" w:hAnsi="Times New Roman" w:cs="Times New Roman"/>
        </w:rPr>
        <w:t xml:space="preserve">roblems and prospects. </w:t>
      </w:r>
      <w:r w:rsidRPr="00D94FB4">
        <w:rPr>
          <w:rFonts w:ascii="Times New Roman" w:hAnsi="Times New Roman" w:cs="Times New Roman"/>
          <w:i/>
          <w:iCs/>
        </w:rPr>
        <w:t>RELC Journal</w:t>
      </w:r>
      <w:r w:rsidRPr="00D94FB4">
        <w:rPr>
          <w:rFonts w:ascii="Times New Roman" w:hAnsi="Times New Roman" w:cs="Times New Roman"/>
        </w:rPr>
        <w:t xml:space="preserve">, </w:t>
      </w:r>
      <w:r w:rsidRPr="00D94FB4">
        <w:rPr>
          <w:rFonts w:ascii="Times New Roman" w:hAnsi="Times New Roman" w:cs="Times New Roman"/>
          <w:i/>
          <w:iCs/>
        </w:rPr>
        <w:t>5</w:t>
      </w:r>
      <w:r w:rsidRPr="00D94FB4">
        <w:rPr>
          <w:rFonts w:ascii="Times New Roman" w:hAnsi="Times New Roman" w:cs="Times New Roman"/>
        </w:rPr>
        <w:t>(2), 69-84.</w:t>
      </w:r>
    </w:p>
    <w:p w14:paraId="20BB1416" w14:textId="77777777"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Richards, J. C. (2001). </w:t>
      </w:r>
      <w:r w:rsidRPr="00D94FB4">
        <w:rPr>
          <w:rFonts w:ascii="Times New Roman" w:hAnsi="Times New Roman" w:cs="Times New Roman"/>
          <w:i/>
          <w:iCs/>
        </w:rPr>
        <w:t>Curriculum development in language teaching</w:t>
      </w:r>
      <w:r w:rsidRPr="00D94FB4">
        <w:rPr>
          <w:rFonts w:ascii="Times New Roman" w:hAnsi="Times New Roman" w:cs="Times New Roman"/>
        </w:rPr>
        <w:t>. Cambridge: Cambridge University Press.</w:t>
      </w:r>
    </w:p>
    <w:p w14:paraId="43FE46FD" w14:textId="2FBDA214"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Rivers, M.</w:t>
      </w:r>
      <w:r w:rsidR="00BB24AC">
        <w:rPr>
          <w:rFonts w:ascii="Times New Roman" w:hAnsi="Times New Roman" w:cs="Times New Roman"/>
        </w:rPr>
        <w:t xml:space="preserve"> </w:t>
      </w:r>
      <w:r w:rsidRPr="00D94FB4">
        <w:rPr>
          <w:rFonts w:ascii="Times New Roman" w:hAnsi="Times New Roman" w:cs="Times New Roman"/>
        </w:rPr>
        <w:t xml:space="preserve">W. (1968). </w:t>
      </w:r>
      <w:r w:rsidRPr="00D94FB4">
        <w:rPr>
          <w:rFonts w:ascii="Times New Roman" w:hAnsi="Times New Roman" w:cs="Times New Roman"/>
          <w:i/>
          <w:iCs/>
        </w:rPr>
        <w:t>Teaching foreign language skills</w:t>
      </w:r>
      <w:r w:rsidRPr="00D94FB4">
        <w:rPr>
          <w:rFonts w:ascii="Times New Roman" w:hAnsi="Times New Roman" w:cs="Times New Roman"/>
        </w:rPr>
        <w:t>. Chicago: The University of Chicago</w:t>
      </w:r>
      <w:r w:rsidR="00894438" w:rsidRPr="00D94FB4">
        <w:rPr>
          <w:rFonts w:ascii="Times New Roman" w:hAnsi="Times New Roman" w:cs="Times New Roman"/>
        </w:rPr>
        <w:t xml:space="preserve"> </w:t>
      </w:r>
      <w:r w:rsidRPr="00D94FB4">
        <w:rPr>
          <w:rFonts w:ascii="Times New Roman" w:hAnsi="Times New Roman" w:cs="Times New Roman"/>
        </w:rPr>
        <w:t>Press.</w:t>
      </w:r>
    </w:p>
    <w:p w14:paraId="0CF63E31" w14:textId="5E51F5FD"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Seal, B.</w:t>
      </w:r>
      <w:r w:rsidR="00BB24AC">
        <w:rPr>
          <w:rFonts w:ascii="Times New Roman" w:hAnsi="Times New Roman" w:cs="Times New Roman"/>
        </w:rPr>
        <w:t xml:space="preserve"> </w:t>
      </w:r>
      <w:r w:rsidRPr="00D94FB4">
        <w:rPr>
          <w:rFonts w:ascii="Times New Roman" w:hAnsi="Times New Roman" w:cs="Times New Roman"/>
        </w:rPr>
        <w:t>D. (1991). Vocabulary lear</w:t>
      </w:r>
      <w:r w:rsidR="0095565D">
        <w:rPr>
          <w:rFonts w:ascii="Times New Roman" w:hAnsi="Times New Roman" w:cs="Times New Roman"/>
        </w:rPr>
        <w:t>ning and teaching. In M. Celce-M</w:t>
      </w:r>
      <w:r w:rsidRPr="00D94FB4">
        <w:rPr>
          <w:rFonts w:ascii="Times New Roman" w:hAnsi="Times New Roman" w:cs="Times New Roman"/>
        </w:rPr>
        <w:t>urcia</w:t>
      </w:r>
      <w:r w:rsidR="00E63B37">
        <w:rPr>
          <w:rFonts w:ascii="Times New Roman" w:hAnsi="Times New Roman" w:cs="Times New Roman"/>
        </w:rPr>
        <w:t xml:space="preserve"> </w:t>
      </w:r>
      <w:r w:rsidRPr="00D94FB4">
        <w:rPr>
          <w:rFonts w:ascii="Times New Roman" w:hAnsi="Times New Roman" w:cs="Times New Roman"/>
        </w:rPr>
        <w:t xml:space="preserve">(ED.), </w:t>
      </w:r>
      <w:r w:rsidRPr="00D94FB4">
        <w:rPr>
          <w:rFonts w:ascii="Times New Roman" w:hAnsi="Times New Roman" w:cs="Times New Roman"/>
          <w:i/>
          <w:iCs/>
        </w:rPr>
        <w:t>Teaching English as a second and foreign language</w:t>
      </w:r>
      <w:r w:rsidRPr="00D94FB4">
        <w:rPr>
          <w:rFonts w:ascii="Times New Roman" w:hAnsi="Times New Roman" w:cs="Times New Roman"/>
        </w:rPr>
        <w:t xml:space="preserve"> (pp.</w:t>
      </w:r>
      <w:r w:rsidR="00BB24AC">
        <w:rPr>
          <w:rFonts w:ascii="Times New Roman" w:hAnsi="Times New Roman" w:cs="Times New Roman"/>
        </w:rPr>
        <w:t xml:space="preserve"> </w:t>
      </w:r>
      <w:r w:rsidRPr="00D94FB4">
        <w:rPr>
          <w:rFonts w:ascii="Times New Roman" w:hAnsi="Times New Roman" w:cs="Times New Roman"/>
        </w:rPr>
        <w:t>296-311). Boston, Massachusetts: Heinle</w:t>
      </w:r>
      <w:r w:rsidR="00894438" w:rsidRPr="00D94FB4">
        <w:rPr>
          <w:rFonts w:ascii="Times New Roman" w:hAnsi="Times New Roman" w:cs="Times New Roman"/>
        </w:rPr>
        <w:t xml:space="preserve"> </w:t>
      </w:r>
      <w:r w:rsidRPr="00D94FB4">
        <w:rPr>
          <w:rFonts w:ascii="Times New Roman" w:hAnsi="Times New Roman" w:cs="Times New Roman"/>
        </w:rPr>
        <w:t>&amp;</w:t>
      </w:r>
      <w:r w:rsidR="00894438" w:rsidRPr="00D94FB4">
        <w:rPr>
          <w:rFonts w:ascii="Times New Roman" w:hAnsi="Times New Roman" w:cs="Times New Roman"/>
        </w:rPr>
        <w:t xml:space="preserve"> </w:t>
      </w:r>
      <w:r w:rsidRPr="00D94FB4">
        <w:rPr>
          <w:rFonts w:ascii="Times New Roman" w:hAnsi="Times New Roman" w:cs="Times New Roman"/>
        </w:rPr>
        <w:t>Heinle Publishers.</w:t>
      </w:r>
    </w:p>
    <w:p w14:paraId="5DBC8EF4" w14:textId="7777777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Sutarsyah, C. (1993). </w:t>
      </w:r>
      <w:r w:rsidRPr="00D94FB4">
        <w:rPr>
          <w:rFonts w:ascii="Times New Roman" w:hAnsi="Times New Roman" w:cs="Times New Roman"/>
          <w:i/>
          <w:iCs/>
        </w:rPr>
        <w:t>The Vocabulary of Economics and Academic English</w:t>
      </w:r>
      <w:r w:rsidRPr="00D94FB4">
        <w:rPr>
          <w:rFonts w:ascii="Times New Roman" w:hAnsi="Times New Roman" w:cs="Times New Roman"/>
        </w:rPr>
        <w:t>. Unpublished MA thesis, Victoria University of Wellington, New Zealand.</w:t>
      </w:r>
    </w:p>
    <w:p w14:paraId="66EBCF6C" w14:textId="60628CFD" w:rsidR="002D3330" w:rsidRPr="00D94FB4" w:rsidRDefault="002D3330" w:rsidP="00BB24AC">
      <w:pPr>
        <w:ind w:left="677"/>
        <w:jc w:val="both"/>
        <w:rPr>
          <w:rFonts w:ascii="Times New Roman" w:hAnsi="Times New Roman"/>
        </w:rPr>
      </w:pPr>
      <w:r w:rsidRPr="00D94FB4">
        <w:rPr>
          <w:rFonts w:ascii="Times New Roman" w:hAnsi="Times New Roman" w:cs="Times New Roman"/>
        </w:rPr>
        <w:t xml:space="preserve">Tongpoon-Patanasorn, A. (2018). </w:t>
      </w:r>
      <w:hyperlink r:id="rId7" w:history="1">
        <w:r w:rsidRPr="00D94FB4">
          <w:rPr>
            <w:rStyle w:val="js-article-title"/>
            <w:rFonts w:ascii="Times New Roman" w:hAnsi="Times New Roman" w:cs="Times New Roman"/>
          </w:rPr>
          <w:t>Developing a frequent technical words list for finance:</w:t>
        </w:r>
        <w:r w:rsidR="00BB24AC">
          <w:rPr>
            <w:rStyle w:val="js-article-title"/>
            <w:rFonts w:ascii="Times New Roman" w:hAnsi="Times New Roman" w:cs="Times New Roman"/>
          </w:rPr>
          <w:t xml:space="preserve"> </w:t>
        </w:r>
        <w:r w:rsidRPr="00D94FB4">
          <w:rPr>
            <w:rStyle w:val="js-article-title"/>
            <w:rFonts w:ascii="Times New Roman" w:hAnsi="Times New Roman"/>
          </w:rPr>
          <w:t>A hybrid approach</w:t>
        </w:r>
      </w:hyperlink>
      <w:r w:rsidRPr="00D94FB4">
        <w:rPr>
          <w:rStyle w:val="js-article-title"/>
          <w:rFonts w:ascii="Times New Roman" w:hAnsi="Times New Roman"/>
        </w:rPr>
        <w:t xml:space="preserve">. </w:t>
      </w:r>
      <w:r w:rsidRPr="00D94FB4">
        <w:rPr>
          <w:rStyle w:val="js-article-title"/>
          <w:rFonts w:ascii="Times New Roman" w:hAnsi="Times New Roman"/>
          <w:i/>
          <w:iCs/>
        </w:rPr>
        <w:t>English for Specific Purposes, 51</w:t>
      </w:r>
      <w:r w:rsidRPr="00D94FB4">
        <w:rPr>
          <w:rStyle w:val="js-article-title"/>
          <w:rFonts w:ascii="Times New Roman" w:hAnsi="Times New Roman"/>
        </w:rPr>
        <w:t>, 45-54.</w:t>
      </w:r>
    </w:p>
    <w:p w14:paraId="3E5C5787" w14:textId="65E31650" w:rsidR="00894438" w:rsidRPr="00D94FB4" w:rsidRDefault="00A90B53" w:rsidP="00BB24AC">
      <w:pPr>
        <w:ind w:left="677"/>
        <w:jc w:val="both"/>
        <w:rPr>
          <w:rFonts w:ascii="Times New Roman" w:hAnsi="Times New Roman" w:cs="Times New Roman"/>
        </w:rPr>
      </w:pPr>
      <w:r w:rsidRPr="00D94FB4">
        <w:rPr>
          <w:rFonts w:ascii="Times New Roman" w:hAnsi="Times New Roman" w:cs="Times New Roman"/>
        </w:rPr>
        <w:lastRenderedPageBreak/>
        <w:t>Valipou</w:t>
      </w:r>
      <w:r w:rsidR="0051630F" w:rsidRPr="00D94FB4">
        <w:rPr>
          <w:rFonts w:ascii="Times New Roman" w:hAnsi="Times New Roman" w:cs="Times New Roman"/>
        </w:rPr>
        <w:t>ri, L., &amp;</w:t>
      </w:r>
      <w:r w:rsidR="00C33B27" w:rsidRPr="00D94FB4">
        <w:rPr>
          <w:rFonts w:ascii="Times New Roman" w:hAnsi="Times New Roman" w:cs="Times New Roman"/>
        </w:rPr>
        <w:t xml:space="preserve"> </w:t>
      </w:r>
      <w:r w:rsidR="0051630F" w:rsidRPr="00D94FB4">
        <w:rPr>
          <w:rFonts w:ascii="Times New Roman" w:hAnsi="Times New Roman" w:cs="Times New Roman"/>
        </w:rPr>
        <w:t xml:space="preserve">Nassaji, H. (2013). A corpus-based study of academic vocabulary in chemistry research articles. </w:t>
      </w:r>
      <w:r w:rsidR="0051630F" w:rsidRPr="00D94FB4">
        <w:rPr>
          <w:rFonts w:ascii="Times New Roman" w:hAnsi="Times New Roman" w:cs="Times New Roman"/>
          <w:i/>
          <w:iCs/>
        </w:rPr>
        <w:t>English for Academic Purposes, 12</w:t>
      </w:r>
      <w:r w:rsidR="00A545CF" w:rsidRPr="00D94FB4">
        <w:rPr>
          <w:rFonts w:ascii="Times New Roman" w:hAnsi="Times New Roman" w:cs="Times New Roman"/>
          <w:iCs/>
        </w:rPr>
        <w:t>(4)</w:t>
      </w:r>
      <w:r w:rsidR="0051630F" w:rsidRPr="00D94FB4">
        <w:rPr>
          <w:rFonts w:ascii="Times New Roman" w:hAnsi="Times New Roman" w:cs="Times New Roman"/>
        </w:rPr>
        <w:t>, 248-263.</w:t>
      </w:r>
    </w:p>
    <w:p w14:paraId="15409F02" w14:textId="4A9651E2" w:rsidR="002D3330" w:rsidRPr="00D94FB4" w:rsidRDefault="002D3330" w:rsidP="00BB24AC">
      <w:pPr>
        <w:ind w:left="677"/>
        <w:jc w:val="both"/>
        <w:rPr>
          <w:rFonts w:ascii="Times New Roman" w:hAnsi="Times New Roman" w:cs="Times New Roman"/>
        </w:rPr>
      </w:pPr>
      <w:r w:rsidRPr="00D94FB4">
        <w:rPr>
          <w:rFonts w:ascii="Times New Roman" w:hAnsi="Times New Roman" w:cs="Times New Roman"/>
        </w:rPr>
        <w:t xml:space="preserve">Vongpumivitich, V., Huang, J., &amp; Chung, Y. (2008). Frequency analysis of the words in the Academic Word List (AWL) and non-AWL content words in applied linguistics papers. </w:t>
      </w:r>
      <w:r w:rsidRPr="00D94FB4">
        <w:rPr>
          <w:rFonts w:ascii="Times New Roman" w:hAnsi="Times New Roman" w:cs="Times New Roman"/>
          <w:i/>
          <w:iCs/>
        </w:rPr>
        <w:t>English for Specific Purposes, 28</w:t>
      </w:r>
      <w:r w:rsidRPr="00D94FB4">
        <w:rPr>
          <w:rFonts w:ascii="Times New Roman" w:hAnsi="Times New Roman" w:cs="Times New Roman"/>
        </w:rPr>
        <w:t>(1), 33-41.</w:t>
      </w:r>
    </w:p>
    <w:p w14:paraId="2CA0663A" w14:textId="45802000"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Wang, J., Liang, S., &amp;</w:t>
      </w:r>
      <w:r w:rsidR="00875B17" w:rsidRPr="00D94FB4">
        <w:rPr>
          <w:rFonts w:ascii="Times New Roman" w:hAnsi="Times New Roman" w:cs="Times New Roman"/>
        </w:rPr>
        <w:t xml:space="preserve"> </w:t>
      </w:r>
      <w:r w:rsidRPr="00D94FB4">
        <w:rPr>
          <w:rFonts w:ascii="Times New Roman" w:hAnsi="Times New Roman" w:cs="Times New Roman"/>
        </w:rPr>
        <w:t xml:space="preserve">Ge, G. (2008). Establishment of a medical Academic wordlist. </w:t>
      </w:r>
      <w:r w:rsidRPr="00D94FB4">
        <w:rPr>
          <w:rFonts w:ascii="Times New Roman" w:hAnsi="Times New Roman" w:cs="Times New Roman"/>
          <w:i/>
          <w:iCs/>
        </w:rPr>
        <w:t>English for Specific Purposes, 27</w:t>
      </w:r>
      <w:r w:rsidRPr="00D94FB4">
        <w:rPr>
          <w:rFonts w:ascii="Times New Roman" w:hAnsi="Times New Roman" w:cs="Times New Roman"/>
        </w:rPr>
        <w:t>(4), 442–458.</w:t>
      </w:r>
    </w:p>
    <w:p w14:paraId="207E7DA3" w14:textId="42529B29" w:rsidR="0051630F"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Ward, J. (2009). A basic engineering English word list for less proficient foundation engineering undergraduates. </w:t>
      </w:r>
      <w:r w:rsidRPr="00D94FB4">
        <w:rPr>
          <w:rFonts w:ascii="Times New Roman" w:hAnsi="Times New Roman" w:cs="Times New Roman"/>
          <w:i/>
          <w:iCs/>
        </w:rPr>
        <w:t>English for Specific Purposes</w:t>
      </w:r>
      <w:r w:rsidR="00BB24AC">
        <w:rPr>
          <w:rFonts w:ascii="Times New Roman" w:hAnsi="Times New Roman" w:cs="Times New Roman"/>
          <w:i/>
          <w:iCs/>
        </w:rPr>
        <w:t>,</w:t>
      </w:r>
      <w:r w:rsidRPr="00D94FB4">
        <w:rPr>
          <w:rFonts w:ascii="Times New Roman" w:hAnsi="Times New Roman" w:cs="Times New Roman"/>
          <w:i/>
          <w:iCs/>
        </w:rPr>
        <w:t xml:space="preserve"> 28</w:t>
      </w:r>
      <w:r w:rsidR="00741322" w:rsidRPr="00D94FB4">
        <w:rPr>
          <w:rFonts w:ascii="Times New Roman" w:hAnsi="Times New Roman" w:cs="Times New Roman"/>
          <w:iCs/>
        </w:rPr>
        <w:t>(3)</w:t>
      </w:r>
      <w:r w:rsidRPr="00D94FB4">
        <w:rPr>
          <w:rFonts w:ascii="Times New Roman" w:hAnsi="Times New Roman" w:cs="Times New Roman"/>
        </w:rPr>
        <w:t>, 170-182.</w:t>
      </w:r>
    </w:p>
    <w:p w14:paraId="2FA6A364" w14:textId="7D9A52F7"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West, M. (1953). </w:t>
      </w:r>
      <w:r w:rsidRPr="00D94FB4">
        <w:rPr>
          <w:rFonts w:ascii="Times New Roman" w:hAnsi="Times New Roman" w:cs="Times New Roman"/>
          <w:i/>
          <w:iCs/>
        </w:rPr>
        <w:t xml:space="preserve">A </w:t>
      </w:r>
      <w:r w:rsidR="00A26C44" w:rsidRPr="00D94FB4">
        <w:rPr>
          <w:rFonts w:ascii="Times New Roman" w:hAnsi="Times New Roman" w:cs="Times New Roman"/>
          <w:i/>
          <w:iCs/>
        </w:rPr>
        <w:t>g</w:t>
      </w:r>
      <w:r w:rsidRPr="00D94FB4">
        <w:rPr>
          <w:rFonts w:ascii="Times New Roman" w:hAnsi="Times New Roman" w:cs="Times New Roman"/>
          <w:i/>
          <w:iCs/>
        </w:rPr>
        <w:t xml:space="preserve">eneral </w:t>
      </w:r>
      <w:r w:rsidR="00A26C44" w:rsidRPr="00D94FB4">
        <w:rPr>
          <w:rFonts w:ascii="Times New Roman" w:hAnsi="Times New Roman" w:cs="Times New Roman"/>
          <w:i/>
          <w:iCs/>
        </w:rPr>
        <w:t>s</w:t>
      </w:r>
      <w:r w:rsidRPr="00D94FB4">
        <w:rPr>
          <w:rFonts w:ascii="Times New Roman" w:hAnsi="Times New Roman" w:cs="Times New Roman"/>
          <w:i/>
          <w:iCs/>
        </w:rPr>
        <w:t xml:space="preserve">ervice </w:t>
      </w:r>
      <w:r w:rsidR="00A26C44" w:rsidRPr="00D94FB4">
        <w:rPr>
          <w:rFonts w:ascii="Times New Roman" w:hAnsi="Times New Roman" w:cs="Times New Roman"/>
          <w:i/>
          <w:iCs/>
        </w:rPr>
        <w:t>l</w:t>
      </w:r>
      <w:r w:rsidRPr="00D94FB4">
        <w:rPr>
          <w:rFonts w:ascii="Times New Roman" w:hAnsi="Times New Roman" w:cs="Times New Roman"/>
          <w:i/>
          <w:iCs/>
        </w:rPr>
        <w:t xml:space="preserve">ist of English </w:t>
      </w:r>
      <w:r w:rsidR="00A26C44" w:rsidRPr="00D94FB4">
        <w:rPr>
          <w:rFonts w:ascii="Times New Roman" w:hAnsi="Times New Roman" w:cs="Times New Roman"/>
          <w:i/>
          <w:iCs/>
        </w:rPr>
        <w:t>w</w:t>
      </w:r>
      <w:r w:rsidRPr="00D94FB4">
        <w:rPr>
          <w:rFonts w:ascii="Times New Roman" w:hAnsi="Times New Roman" w:cs="Times New Roman"/>
          <w:i/>
          <w:iCs/>
        </w:rPr>
        <w:t>ords</w:t>
      </w:r>
      <w:r w:rsidRPr="00D94FB4">
        <w:rPr>
          <w:rFonts w:ascii="Times New Roman" w:hAnsi="Times New Roman" w:cs="Times New Roman"/>
        </w:rPr>
        <w:t>. London: Longman.</w:t>
      </w:r>
    </w:p>
    <w:p w14:paraId="2B5A4ABE" w14:textId="29212990" w:rsidR="001F727B" w:rsidRPr="00D94FB4" w:rsidRDefault="001F727B" w:rsidP="00BB24AC">
      <w:pPr>
        <w:ind w:left="677"/>
        <w:jc w:val="both"/>
        <w:rPr>
          <w:rFonts w:ascii="Times New Roman" w:hAnsi="Times New Roman" w:cs="Times New Roman"/>
          <w:bCs/>
        </w:rPr>
      </w:pPr>
      <w:r w:rsidRPr="00D94FB4">
        <w:rPr>
          <w:rFonts w:ascii="Times New Roman" w:hAnsi="Times New Roman" w:cs="Times New Roman"/>
          <w:bCs/>
        </w:rPr>
        <w:t xml:space="preserve">Wingard, P. (1981).  Some verb forms and functions in six medical texts. In L., Selinker, E., Tarone, &amp; V. </w:t>
      </w:r>
      <w:proofErr w:type="spellStart"/>
      <w:r w:rsidRPr="00D94FB4">
        <w:rPr>
          <w:rFonts w:ascii="Times New Roman" w:hAnsi="Times New Roman" w:cs="Times New Roman"/>
          <w:bCs/>
        </w:rPr>
        <w:t>Hanzeli</w:t>
      </w:r>
      <w:proofErr w:type="spellEnd"/>
      <w:r w:rsidRPr="00D94FB4">
        <w:rPr>
          <w:rFonts w:ascii="Times New Roman" w:hAnsi="Times New Roman" w:cs="Times New Roman"/>
          <w:bCs/>
        </w:rPr>
        <w:t xml:space="preserve"> (eds.), </w:t>
      </w:r>
      <w:r w:rsidRPr="0095565D">
        <w:rPr>
          <w:rFonts w:ascii="Times New Roman" w:hAnsi="Times New Roman" w:cs="Times New Roman"/>
          <w:bCs/>
          <w:i/>
          <w:iCs/>
        </w:rPr>
        <w:t>English</w:t>
      </w:r>
      <w:r w:rsidRPr="00D94FB4">
        <w:rPr>
          <w:rFonts w:ascii="Times New Roman" w:hAnsi="Times New Roman" w:cs="Times New Roman"/>
          <w:bCs/>
          <w:i/>
        </w:rPr>
        <w:t xml:space="preserve"> for academic and technical purposes: Studies in honor of Louis Trimble</w:t>
      </w:r>
      <w:r w:rsidRPr="00D94FB4">
        <w:rPr>
          <w:rFonts w:ascii="Times New Roman" w:hAnsi="Times New Roman" w:cs="Times New Roman"/>
          <w:bCs/>
        </w:rPr>
        <w:t xml:space="preserve">. </w:t>
      </w:r>
      <w:r w:rsidR="00BB24AC" w:rsidRPr="00E63B37">
        <w:rPr>
          <w:rFonts w:ascii="Times New Roman" w:hAnsi="Times New Roman" w:cs="Times New Roman"/>
          <w:bCs/>
        </w:rPr>
        <w:t>(pp</w:t>
      </w:r>
      <w:r w:rsidR="00E63B37" w:rsidRPr="00E63B37">
        <w:rPr>
          <w:rFonts w:ascii="Times New Roman" w:hAnsi="Times New Roman" w:cs="Times New Roman"/>
          <w:bCs/>
        </w:rPr>
        <w:t>. 53-64</w:t>
      </w:r>
      <w:r w:rsidR="00BB24AC" w:rsidRPr="00E63B37">
        <w:rPr>
          <w:rFonts w:ascii="Times New Roman" w:hAnsi="Times New Roman" w:cs="Times New Roman"/>
          <w:bCs/>
        </w:rPr>
        <w:t>).</w:t>
      </w:r>
      <w:r w:rsidR="00BB24AC">
        <w:rPr>
          <w:rFonts w:ascii="Times New Roman" w:hAnsi="Times New Roman" w:cs="Times New Roman"/>
          <w:bCs/>
        </w:rPr>
        <w:t xml:space="preserve"> </w:t>
      </w:r>
      <w:r w:rsidRPr="00D94FB4">
        <w:rPr>
          <w:rFonts w:ascii="Times New Roman" w:hAnsi="Times New Roman" w:cs="Times New Roman"/>
          <w:bCs/>
        </w:rPr>
        <w:t xml:space="preserve">Rowley, Mass: Newbury House. </w:t>
      </w:r>
    </w:p>
    <w:p w14:paraId="26D7109E" w14:textId="363BB34C" w:rsidR="0051630F" w:rsidRPr="00D94FB4" w:rsidRDefault="0051630F" w:rsidP="00BB24AC">
      <w:pPr>
        <w:ind w:left="677"/>
        <w:jc w:val="both"/>
        <w:rPr>
          <w:rFonts w:ascii="Times New Roman" w:hAnsi="Times New Roman" w:cs="Times New Roman"/>
        </w:rPr>
      </w:pPr>
      <w:r w:rsidRPr="00D94FB4">
        <w:rPr>
          <w:rFonts w:ascii="Times New Roman" w:hAnsi="Times New Roman" w:cs="Times New Roman"/>
        </w:rPr>
        <w:t xml:space="preserve">Xue, G., &amp; Nation, I. S. P. (1984). A University word list. </w:t>
      </w:r>
      <w:r w:rsidRPr="00D94FB4">
        <w:rPr>
          <w:rFonts w:ascii="Times New Roman" w:hAnsi="Times New Roman" w:cs="Times New Roman"/>
          <w:i/>
          <w:iCs/>
        </w:rPr>
        <w:t xml:space="preserve">Language </w:t>
      </w:r>
      <w:r w:rsidR="00F360E2" w:rsidRPr="00D94FB4">
        <w:rPr>
          <w:rFonts w:ascii="Times New Roman" w:hAnsi="Times New Roman" w:cs="Times New Roman"/>
          <w:i/>
          <w:iCs/>
        </w:rPr>
        <w:t>L</w:t>
      </w:r>
      <w:r w:rsidRPr="00D94FB4">
        <w:rPr>
          <w:rFonts w:ascii="Times New Roman" w:hAnsi="Times New Roman" w:cs="Times New Roman"/>
          <w:i/>
          <w:iCs/>
        </w:rPr>
        <w:t>earning and Communication, 3</w:t>
      </w:r>
      <w:r w:rsidR="00F360E2" w:rsidRPr="00D94FB4">
        <w:rPr>
          <w:rFonts w:ascii="Times New Roman" w:hAnsi="Times New Roman" w:cs="Times New Roman"/>
          <w:iCs/>
        </w:rPr>
        <w:t>(2)</w:t>
      </w:r>
      <w:r w:rsidRPr="00D94FB4">
        <w:rPr>
          <w:rFonts w:ascii="Times New Roman" w:hAnsi="Times New Roman" w:cs="Times New Roman"/>
        </w:rPr>
        <w:t>, 215-229.</w:t>
      </w:r>
    </w:p>
    <w:p w14:paraId="23A53659" w14:textId="04D8E70F" w:rsidR="00B91FB3" w:rsidRPr="00D94FB4" w:rsidRDefault="0051630F" w:rsidP="00BB24AC">
      <w:pPr>
        <w:autoSpaceDE w:val="0"/>
        <w:autoSpaceDN w:val="0"/>
        <w:adjustRightInd w:val="0"/>
        <w:ind w:left="677"/>
        <w:jc w:val="both"/>
        <w:rPr>
          <w:rFonts w:ascii="Times New Roman" w:hAnsi="Times New Roman" w:cs="Times New Roman"/>
        </w:rPr>
      </w:pPr>
      <w:r w:rsidRPr="00D94FB4">
        <w:rPr>
          <w:rFonts w:ascii="Times New Roman" w:hAnsi="Times New Roman" w:cs="Times New Roman"/>
        </w:rPr>
        <w:t xml:space="preserve">Yang, M. N. (2015). A nursing academic word list. </w:t>
      </w:r>
      <w:r w:rsidRPr="00D94FB4">
        <w:rPr>
          <w:rFonts w:ascii="Times New Roman" w:hAnsi="Times New Roman" w:cs="Times New Roman"/>
          <w:i/>
          <w:iCs/>
        </w:rPr>
        <w:t>English for Specific Purposes, 37</w:t>
      </w:r>
      <w:r w:rsidR="00741322" w:rsidRPr="00D94FB4">
        <w:rPr>
          <w:rFonts w:ascii="Times New Roman" w:hAnsi="Times New Roman" w:cs="Times New Roman"/>
          <w:iCs/>
        </w:rPr>
        <w:t>(1)</w:t>
      </w:r>
      <w:r w:rsidRPr="00D94FB4">
        <w:rPr>
          <w:rFonts w:ascii="Times New Roman" w:hAnsi="Times New Roman" w:cs="Times New Roman"/>
        </w:rPr>
        <w:t>, 27-38.</w:t>
      </w:r>
    </w:p>
    <w:p w14:paraId="1422A99C" w14:textId="77777777" w:rsidR="0033530F" w:rsidRPr="00D94FB4" w:rsidRDefault="0033530F" w:rsidP="00BB24AC">
      <w:pPr>
        <w:ind w:left="677"/>
        <w:jc w:val="both"/>
        <w:rPr>
          <w:rFonts w:ascii="Times New Roman" w:hAnsi="Times New Roman" w:cs="Times New Roman"/>
          <w:b/>
          <w:bCs/>
          <w:sz w:val="24"/>
          <w:szCs w:val="24"/>
          <w:lang w:bidi="fa-IR"/>
        </w:rPr>
      </w:pPr>
    </w:p>
    <w:p w14:paraId="10D17EC5" w14:textId="77777777" w:rsidR="0033530F" w:rsidRPr="00D94FB4" w:rsidRDefault="0033530F" w:rsidP="00BB24AC">
      <w:pPr>
        <w:ind w:left="677"/>
        <w:rPr>
          <w:rFonts w:ascii="Times New Roman" w:hAnsi="Times New Roman" w:cs="Times New Roman"/>
          <w:b/>
          <w:bCs/>
          <w:sz w:val="24"/>
          <w:szCs w:val="24"/>
          <w:lang w:bidi="fa-IR"/>
        </w:rPr>
      </w:pPr>
    </w:p>
    <w:p w14:paraId="4FF90EC7" w14:textId="77777777" w:rsidR="0033530F" w:rsidRPr="00D94FB4" w:rsidRDefault="0033530F" w:rsidP="00BB24AC">
      <w:pPr>
        <w:ind w:left="677"/>
        <w:rPr>
          <w:rFonts w:ascii="Times New Roman" w:hAnsi="Times New Roman" w:cs="Times New Roman"/>
          <w:b/>
          <w:bCs/>
          <w:sz w:val="24"/>
          <w:szCs w:val="24"/>
          <w:lang w:bidi="fa-IR"/>
        </w:rPr>
      </w:pPr>
    </w:p>
    <w:p w14:paraId="0CB7C2EF" w14:textId="5E3838C5" w:rsidR="004D1721" w:rsidRPr="00D94FB4" w:rsidRDefault="004D1721" w:rsidP="00BB24AC">
      <w:pPr>
        <w:ind w:left="677"/>
        <w:rPr>
          <w:rFonts w:ascii="Times New Roman" w:hAnsi="Times New Roman" w:cs="Times New Roman"/>
          <w:b/>
          <w:bCs/>
          <w:sz w:val="24"/>
          <w:szCs w:val="24"/>
          <w:lang w:bidi="fa-IR"/>
        </w:rPr>
      </w:pPr>
    </w:p>
    <w:p w14:paraId="2DE6C2CC" w14:textId="77777777" w:rsidR="00894438" w:rsidRPr="00D94FB4" w:rsidRDefault="00894438" w:rsidP="00894438">
      <w:pPr>
        <w:ind w:left="0" w:firstLine="0"/>
        <w:rPr>
          <w:rFonts w:ascii="Times New Roman" w:hAnsi="Times New Roman" w:cs="Times New Roman"/>
          <w:b/>
          <w:bCs/>
          <w:sz w:val="24"/>
          <w:szCs w:val="24"/>
          <w:lang w:bidi="fa-IR"/>
        </w:rPr>
      </w:pPr>
    </w:p>
    <w:p w14:paraId="4E174EE5" w14:textId="4F7BC60A" w:rsidR="004D1721" w:rsidRPr="00D94FB4" w:rsidRDefault="004D1721" w:rsidP="001D637F">
      <w:pPr>
        <w:rPr>
          <w:rFonts w:ascii="Times New Roman" w:hAnsi="Times New Roman" w:cs="Times New Roman"/>
          <w:b/>
          <w:bCs/>
          <w:sz w:val="24"/>
          <w:szCs w:val="24"/>
          <w:lang w:bidi="fa-IR"/>
        </w:rPr>
      </w:pPr>
    </w:p>
    <w:p w14:paraId="5A695E06" w14:textId="1748F7B4" w:rsidR="00741322" w:rsidRPr="00D94FB4" w:rsidRDefault="00741322" w:rsidP="001D637F">
      <w:pPr>
        <w:rPr>
          <w:rFonts w:ascii="Times New Roman" w:hAnsi="Times New Roman" w:cs="Times New Roman"/>
          <w:b/>
          <w:bCs/>
          <w:sz w:val="24"/>
          <w:szCs w:val="24"/>
          <w:lang w:bidi="fa-IR"/>
        </w:rPr>
      </w:pPr>
    </w:p>
    <w:p w14:paraId="655380F7" w14:textId="4F8775FF" w:rsidR="00741322" w:rsidRPr="00D94FB4" w:rsidRDefault="00741322" w:rsidP="001D637F">
      <w:pPr>
        <w:rPr>
          <w:rFonts w:ascii="Times New Roman" w:hAnsi="Times New Roman" w:cs="Times New Roman"/>
          <w:b/>
          <w:bCs/>
          <w:sz w:val="24"/>
          <w:szCs w:val="24"/>
          <w:lang w:bidi="fa-IR"/>
        </w:rPr>
      </w:pPr>
    </w:p>
    <w:p w14:paraId="1AC6918E" w14:textId="4ECAA6DD" w:rsidR="00741322" w:rsidRPr="00D94FB4" w:rsidRDefault="00741322" w:rsidP="001D637F">
      <w:pPr>
        <w:rPr>
          <w:rFonts w:ascii="Times New Roman" w:hAnsi="Times New Roman" w:cs="Times New Roman"/>
          <w:b/>
          <w:bCs/>
          <w:sz w:val="24"/>
          <w:szCs w:val="24"/>
          <w:lang w:bidi="fa-IR"/>
        </w:rPr>
      </w:pPr>
    </w:p>
    <w:p w14:paraId="4F70418E" w14:textId="208FB330" w:rsidR="00741322" w:rsidRPr="00D94FB4" w:rsidRDefault="00741322" w:rsidP="001D637F">
      <w:pPr>
        <w:rPr>
          <w:rFonts w:ascii="Times New Roman" w:hAnsi="Times New Roman" w:cs="Times New Roman"/>
          <w:b/>
          <w:bCs/>
          <w:sz w:val="24"/>
          <w:szCs w:val="24"/>
          <w:lang w:bidi="fa-IR"/>
        </w:rPr>
      </w:pPr>
    </w:p>
    <w:p w14:paraId="43DA00AB" w14:textId="1D587DDC" w:rsidR="00741322" w:rsidRPr="00D94FB4" w:rsidRDefault="00741322" w:rsidP="001D637F">
      <w:pPr>
        <w:rPr>
          <w:rFonts w:ascii="Times New Roman" w:hAnsi="Times New Roman" w:cs="Times New Roman"/>
          <w:b/>
          <w:bCs/>
          <w:sz w:val="24"/>
          <w:szCs w:val="24"/>
          <w:lang w:bidi="fa-IR"/>
        </w:rPr>
      </w:pPr>
    </w:p>
    <w:p w14:paraId="66E11D50" w14:textId="652E6F56" w:rsidR="00741322" w:rsidRPr="00D94FB4" w:rsidRDefault="00741322" w:rsidP="001D637F">
      <w:pPr>
        <w:rPr>
          <w:rFonts w:ascii="Times New Roman" w:hAnsi="Times New Roman" w:cs="Times New Roman"/>
          <w:b/>
          <w:bCs/>
          <w:sz w:val="24"/>
          <w:szCs w:val="24"/>
          <w:lang w:bidi="fa-IR"/>
        </w:rPr>
      </w:pPr>
    </w:p>
    <w:p w14:paraId="417217F3" w14:textId="510D99B9" w:rsidR="00741322" w:rsidRPr="00D94FB4" w:rsidRDefault="00741322" w:rsidP="001D637F">
      <w:pPr>
        <w:rPr>
          <w:rFonts w:ascii="Times New Roman" w:hAnsi="Times New Roman" w:cs="Times New Roman"/>
          <w:b/>
          <w:bCs/>
          <w:sz w:val="24"/>
          <w:szCs w:val="24"/>
          <w:lang w:bidi="fa-IR"/>
        </w:rPr>
      </w:pPr>
    </w:p>
    <w:p w14:paraId="11CF1CE3" w14:textId="5193D94D" w:rsidR="00741322" w:rsidRPr="00D94FB4" w:rsidRDefault="00741322" w:rsidP="001D637F">
      <w:pPr>
        <w:rPr>
          <w:rFonts w:ascii="Times New Roman" w:hAnsi="Times New Roman" w:cs="Times New Roman"/>
          <w:b/>
          <w:bCs/>
          <w:sz w:val="24"/>
          <w:szCs w:val="24"/>
          <w:lang w:bidi="fa-IR"/>
        </w:rPr>
      </w:pPr>
    </w:p>
    <w:p w14:paraId="30043897" w14:textId="77777777" w:rsidR="00741322" w:rsidRPr="00D94FB4" w:rsidRDefault="00741322" w:rsidP="001D637F">
      <w:pPr>
        <w:rPr>
          <w:rFonts w:ascii="Times New Roman" w:hAnsi="Times New Roman" w:cs="Times New Roman"/>
          <w:b/>
          <w:bCs/>
          <w:sz w:val="24"/>
          <w:szCs w:val="24"/>
          <w:lang w:bidi="fa-IR"/>
        </w:rPr>
      </w:pPr>
    </w:p>
    <w:p w14:paraId="1F597E74" w14:textId="59DCCF8B" w:rsidR="0022495D" w:rsidRDefault="0022495D" w:rsidP="00C92282">
      <w:pPr>
        <w:ind w:left="0" w:firstLine="0"/>
        <w:rPr>
          <w:rFonts w:ascii="Times New Roman" w:hAnsi="Times New Roman" w:cs="Times New Roman"/>
          <w:b/>
          <w:bCs/>
          <w:sz w:val="24"/>
          <w:szCs w:val="24"/>
          <w:lang w:bidi="fa-IR"/>
        </w:rPr>
      </w:pPr>
    </w:p>
    <w:p w14:paraId="7894E561" w14:textId="77777777" w:rsidR="00BB24AC" w:rsidRDefault="00BB24AC" w:rsidP="00C92282">
      <w:pPr>
        <w:ind w:left="0" w:firstLine="0"/>
        <w:rPr>
          <w:rFonts w:ascii="Times New Roman" w:hAnsi="Times New Roman" w:cs="Times New Roman"/>
          <w:b/>
          <w:bCs/>
          <w:sz w:val="24"/>
          <w:szCs w:val="24"/>
          <w:lang w:bidi="fa-IR"/>
        </w:rPr>
      </w:pPr>
    </w:p>
    <w:p w14:paraId="0330A2C4" w14:textId="77777777" w:rsidR="00BB24AC" w:rsidRDefault="00BB24AC" w:rsidP="00C92282">
      <w:pPr>
        <w:ind w:left="0" w:firstLine="0"/>
        <w:rPr>
          <w:rFonts w:ascii="Times New Roman" w:hAnsi="Times New Roman" w:cs="Times New Roman"/>
          <w:b/>
          <w:bCs/>
          <w:sz w:val="24"/>
          <w:szCs w:val="24"/>
          <w:lang w:bidi="fa-IR"/>
        </w:rPr>
      </w:pPr>
    </w:p>
    <w:p w14:paraId="7BE0FBA9" w14:textId="77777777" w:rsidR="00BB24AC" w:rsidRDefault="00BB24AC" w:rsidP="00C92282">
      <w:pPr>
        <w:ind w:left="0" w:firstLine="0"/>
        <w:rPr>
          <w:rFonts w:ascii="Times New Roman" w:hAnsi="Times New Roman" w:cs="Times New Roman"/>
          <w:b/>
          <w:bCs/>
          <w:sz w:val="24"/>
          <w:szCs w:val="24"/>
          <w:lang w:bidi="fa-IR"/>
        </w:rPr>
      </w:pPr>
    </w:p>
    <w:p w14:paraId="5BF59965" w14:textId="76FE763F" w:rsidR="00271F2A" w:rsidRPr="00BB24AC" w:rsidRDefault="00A54919" w:rsidP="00BB24AC">
      <w:pPr>
        <w:jc w:val="center"/>
        <w:rPr>
          <w:rFonts w:ascii="Times New Roman" w:hAnsi="Times New Roman" w:cs="Times New Roman"/>
          <w:b/>
          <w:bCs/>
          <w:lang w:bidi="fa-IR"/>
        </w:rPr>
      </w:pPr>
      <w:r w:rsidRPr="00BB24AC">
        <w:rPr>
          <w:rFonts w:ascii="Times New Roman" w:hAnsi="Times New Roman" w:cs="Times New Roman"/>
          <w:b/>
          <w:bCs/>
          <w:lang w:bidi="fa-IR"/>
        </w:rPr>
        <w:lastRenderedPageBreak/>
        <w:t xml:space="preserve">Appendix A: </w:t>
      </w:r>
      <w:r w:rsidR="00271F2A" w:rsidRPr="00BB24AC">
        <w:rPr>
          <w:rFonts w:ascii="Times New Roman" w:hAnsi="Times New Roman" w:cs="Times New Roman"/>
          <w:b/>
          <w:bCs/>
          <w:lang w:bidi="fa-IR"/>
        </w:rPr>
        <w:t xml:space="preserve">High frequency </w:t>
      </w:r>
      <w:r w:rsidRPr="00BB24AC">
        <w:rPr>
          <w:rFonts w:ascii="Times New Roman" w:hAnsi="Times New Roman" w:cs="Times New Roman"/>
          <w:b/>
          <w:bCs/>
          <w:lang w:bidi="fa-IR"/>
        </w:rPr>
        <w:t xml:space="preserve">non-technical </w:t>
      </w:r>
      <w:r w:rsidR="00271F2A" w:rsidRPr="00BB24AC">
        <w:rPr>
          <w:rFonts w:ascii="Times New Roman" w:hAnsi="Times New Roman" w:cs="Times New Roman"/>
          <w:b/>
          <w:bCs/>
          <w:lang w:bidi="fa-IR"/>
        </w:rPr>
        <w:t xml:space="preserve">words </w:t>
      </w:r>
      <w:r w:rsidRPr="00BB24AC">
        <w:rPr>
          <w:rFonts w:ascii="Times New Roman" w:hAnsi="Times New Roman" w:cs="Times New Roman"/>
          <w:b/>
          <w:bCs/>
          <w:lang w:bidi="fa-IR"/>
        </w:rPr>
        <w:t xml:space="preserve">in </w:t>
      </w:r>
      <w:r w:rsidR="003F0548" w:rsidRPr="00BB24AC">
        <w:rPr>
          <w:rFonts w:ascii="Times New Roman" w:hAnsi="Times New Roman" w:cs="Times New Roman"/>
          <w:b/>
          <w:bCs/>
          <w:lang w:bidi="fa-IR"/>
        </w:rPr>
        <w:t>EVC</w:t>
      </w:r>
      <w:r w:rsidRPr="00BB24AC">
        <w:rPr>
          <w:rFonts w:ascii="Times New Roman" w:hAnsi="Times New Roman" w:cs="Times New Roman"/>
          <w:b/>
          <w:bCs/>
          <w:lang w:bidi="fa-IR"/>
        </w:rPr>
        <w:t xml:space="preserve"> which are </w:t>
      </w:r>
      <w:r w:rsidR="00271F2A" w:rsidRPr="00BB24AC">
        <w:rPr>
          <w:rFonts w:ascii="Times New Roman" w:hAnsi="Times New Roman" w:cs="Times New Roman"/>
          <w:b/>
          <w:bCs/>
          <w:lang w:bidi="fa-IR"/>
        </w:rPr>
        <w:t>absent in GSL and AWL</w:t>
      </w:r>
    </w:p>
    <w:p w14:paraId="6D009B07" w14:textId="7D4EF97B" w:rsidR="007207FB" w:rsidRDefault="00BB24AC" w:rsidP="007207FB">
      <w:pPr>
        <w:ind w:left="0" w:firstLine="0"/>
        <w:jc w:val="both"/>
        <w:rPr>
          <w:rFonts w:ascii="Times New Roman" w:hAnsi="Times New Roman" w:cs="Times New Roman"/>
          <w:sz w:val="20"/>
          <w:szCs w:val="20"/>
        </w:rPr>
      </w:pPr>
      <w:r w:rsidRPr="00D94FB4">
        <w:rPr>
          <w:rFonts w:ascii="Times New Roman" w:hAnsi="Times New Roman" w:cs="Times New Roman"/>
          <w:sz w:val="20"/>
          <w:szCs w:val="20"/>
        </w:rPr>
        <w:t>Abuse</w:t>
      </w:r>
      <w:r w:rsidR="00271F2A" w:rsidRPr="00D94FB4">
        <w:rPr>
          <w:rFonts w:ascii="Times New Roman" w:hAnsi="Times New Roman" w:cs="Times New Roman"/>
          <w:sz w:val="20"/>
          <w:szCs w:val="20"/>
        </w:rPr>
        <w:t>, abused, abuses, abusing</w:t>
      </w:r>
      <w:r>
        <w:rPr>
          <w:rFonts w:ascii="Times New Roman" w:hAnsi="Times New Roman" w:cs="Times New Roman"/>
          <w:sz w:val="20"/>
          <w:szCs w:val="20"/>
        </w:rPr>
        <w:t xml:space="preserve">, </w:t>
      </w:r>
      <w:r w:rsidR="00271F2A" w:rsidRPr="00D94FB4">
        <w:rPr>
          <w:rFonts w:ascii="Times New Roman" w:hAnsi="Times New Roman" w:cs="Times New Roman"/>
          <w:sz w:val="20"/>
          <w:szCs w:val="20"/>
        </w:rPr>
        <w:t>acculturation, acculturate, acculturates, acculturated</w:t>
      </w:r>
      <w:r>
        <w:rPr>
          <w:rFonts w:ascii="Times New Roman" w:hAnsi="Times New Roman" w:cs="Times New Roman"/>
          <w:sz w:val="20"/>
          <w:szCs w:val="20"/>
        </w:rPr>
        <w:t xml:space="preserve">, </w:t>
      </w:r>
      <w:r w:rsidR="00271F2A" w:rsidRPr="00D94FB4">
        <w:rPr>
          <w:rFonts w:ascii="Times New Roman" w:hAnsi="Times New Roman" w:cs="Times New Roman"/>
          <w:sz w:val="20"/>
          <w:szCs w:val="20"/>
        </w:rPr>
        <w:t>acute, acute</w:t>
      </w:r>
      <w:r>
        <w:rPr>
          <w:rFonts w:ascii="Times New Roman" w:hAnsi="Times New Roman" w:cs="Times New Roman"/>
          <w:sz w:val="20"/>
          <w:szCs w:val="20"/>
        </w:rPr>
        <w:t xml:space="preserve">r, acutest, </w:t>
      </w:r>
      <w:r w:rsidR="00271F2A" w:rsidRPr="00D94FB4">
        <w:rPr>
          <w:rFonts w:ascii="Times New Roman" w:hAnsi="Times New Roman" w:cs="Times New Roman"/>
          <w:sz w:val="20"/>
          <w:szCs w:val="20"/>
        </w:rPr>
        <w:t xml:space="preserve">addict, addicted, </w:t>
      </w:r>
      <w:r>
        <w:rPr>
          <w:rFonts w:ascii="Times New Roman" w:hAnsi="Times New Roman" w:cs="Times New Roman"/>
          <w:sz w:val="20"/>
          <w:szCs w:val="20"/>
        </w:rPr>
        <w:t xml:space="preserve">addicts, addiction, addictions, </w:t>
      </w:r>
      <w:r w:rsidR="00271F2A" w:rsidRPr="00D94FB4">
        <w:rPr>
          <w:rFonts w:ascii="Times New Roman" w:hAnsi="Times New Roman" w:cs="Times New Roman"/>
          <w:sz w:val="20"/>
          <w:szCs w:val="20"/>
        </w:rPr>
        <w:t>adherence, adherent, adher</w:t>
      </w:r>
      <w:r>
        <w:rPr>
          <w:rFonts w:ascii="Times New Roman" w:hAnsi="Times New Roman" w:cs="Times New Roman"/>
          <w:sz w:val="20"/>
          <w:szCs w:val="20"/>
        </w:rPr>
        <w:t xml:space="preserve">ences, adhere, adheres, adhered, </w:t>
      </w:r>
      <w:r w:rsidR="00271F2A" w:rsidRPr="00D94FB4">
        <w:rPr>
          <w:rFonts w:ascii="Times New Roman" w:hAnsi="Times New Roman" w:cs="Times New Roman"/>
          <w:sz w:val="20"/>
          <w:szCs w:val="20"/>
        </w:rPr>
        <w:t>administered, administer, administe</w:t>
      </w:r>
      <w:r>
        <w:rPr>
          <w:rFonts w:ascii="Times New Roman" w:hAnsi="Times New Roman" w:cs="Times New Roman"/>
          <w:sz w:val="20"/>
          <w:szCs w:val="20"/>
        </w:rPr>
        <w:t xml:space="preserve">rs, administered, administering, </w:t>
      </w:r>
      <w:r w:rsidR="00271F2A" w:rsidRPr="00D94FB4">
        <w:rPr>
          <w:rFonts w:ascii="Times New Roman" w:hAnsi="Times New Roman" w:cs="Times New Roman"/>
          <w:sz w:val="20"/>
          <w:szCs w:val="20"/>
        </w:rPr>
        <w:t>adoles</w:t>
      </w:r>
      <w:r>
        <w:rPr>
          <w:rFonts w:ascii="Times New Roman" w:hAnsi="Times New Roman" w:cs="Times New Roman"/>
          <w:sz w:val="20"/>
          <w:szCs w:val="20"/>
        </w:rPr>
        <w:t>cence, adolescent, adolescents</w:t>
      </w:r>
      <w:r w:rsidR="007207FB">
        <w:rPr>
          <w:rFonts w:ascii="Times New Roman" w:hAnsi="Times New Roman" w:cs="Times New Roman"/>
          <w:sz w:val="20"/>
          <w:szCs w:val="20"/>
        </w:rPr>
        <w:t>,</w:t>
      </w:r>
      <w:r>
        <w:rPr>
          <w:rFonts w:ascii="Times New Roman" w:hAnsi="Times New Roman" w:cs="Times New Roman"/>
          <w:sz w:val="20"/>
          <w:szCs w:val="20"/>
        </w:rPr>
        <w:t xml:space="preserve"> </w:t>
      </w:r>
      <w:r w:rsidR="00271F2A" w:rsidRPr="00D94FB4">
        <w:rPr>
          <w:rFonts w:ascii="Times New Roman" w:hAnsi="Times New Roman" w:cs="Times New Roman"/>
          <w:sz w:val="20"/>
          <w:szCs w:val="20"/>
        </w:rPr>
        <w:t>adverse, adversity</w:t>
      </w:r>
      <w:r>
        <w:rPr>
          <w:rFonts w:ascii="Times New Roman" w:hAnsi="Times New Roman" w:cs="Times New Roman"/>
          <w:sz w:val="20"/>
          <w:szCs w:val="20"/>
        </w:rPr>
        <w:t xml:space="preserve">, </w:t>
      </w:r>
      <w:r w:rsidR="00271F2A" w:rsidRPr="00D94FB4">
        <w:rPr>
          <w:rFonts w:ascii="Times New Roman" w:hAnsi="Times New Roman" w:cs="Times New Roman"/>
          <w:sz w:val="20"/>
          <w:szCs w:val="20"/>
        </w:rPr>
        <w:t>affir</w:t>
      </w:r>
      <w:r w:rsidR="007207FB">
        <w:rPr>
          <w:rFonts w:ascii="Times New Roman" w:hAnsi="Times New Roman" w:cs="Times New Roman"/>
          <w:sz w:val="20"/>
          <w:szCs w:val="20"/>
        </w:rPr>
        <w:t xml:space="preserve">mative, </w:t>
      </w:r>
      <w:r w:rsidR="00271F2A" w:rsidRPr="00D94FB4">
        <w:rPr>
          <w:rFonts w:ascii="Times New Roman" w:hAnsi="Times New Roman" w:cs="Times New Roman"/>
          <w:sz w:val="20"/>
          <w:szCs w:val="20"/>
        </w:rPr>
        <w:t>aggression, aggressive, aggressions</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alcohol, alcoholism</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allergy, allergic,</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a</w:t>
      </w:r>
      <w:r w:rsidR="007207FB">
        <w:rPr>
          <w:rFonts w:ascii="Times New Roman" w:hAnsi="Times New Roman" w:cs="Times New Roman"/>
          <w:sz w:val="20"/>
          <w:szCs w:val="20"/>
        </w:rPr>
        <w:t xml:space="preserve">llergies, </w:t>
      </w:r>
      <w:r w:rsidR="00271F2A" w:rsidRPr="00D94FB4">
        <w:rPr>
          <w:rFonts w:ascii="Times New Roman" w:hAnsi="Times New Roman" w:cs="Times New Roman"/>
          <w:sz w:val="20"/>
          <w:szCs w:val="20"/>
        </w:rPr>
        <w:t>amnesia, amnesiac, antecedent, antecedents</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 xml:space="preserve">appraise, appraises, appraised, appraising, </w:t>
      </w:r>
      <w:r w:rsidR="00F34BB0" w:rsidRPr="00D94FB4">
        <w:rPr>
          <w:rFonts w:ascii="Times New Roman" w:hAnsi="Times New Roman" w:cs="Times New Roman"/>
          <w:sz w:val="20"/>
          <w:szCs w:val="20"/>
        </w:rPr>
        <w:t>appraisingly</w:t>
      </w:r>
      <w:r w:rsidR="00271F2A" w:rsidRPr="00D94FB4">
        <w:rPr>
          <w:rFonts w:ascii="Times New Roman" w:hAnsi="Times New Roman" w:cs="Times New Roman"/>
          <w:sz w:val="20"/>
          <w:szCs w:val="20"/>
        </w:rPr>
        <w:t>, appraisal, appraisals</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 xml:space="preserve">archive, archives arouse, arouses, aroused, arousing, arousal athlete, athletes, athletic attribute, attributes, attributed, attributing, attribution, attributions auditory  </w:t>
      </w:r>
      <w:r w:rsidR="00F5675A" w:rsidRPr="00D94FB4">
        <w:rPr>
          <w:rFonts w:ascii="Times New Roman" w:hAnsi="Times New Roman" w:cs="Times New Roman"/>
          <w:sz w:val="20"/>
          <w:szCs w:val="20"/>
        </w:rPr>
        <w:t>autonomy, autonomous</w:t>
      </w:r>
      <w:r w:rsidR="00271F2A" w:rsidRPr="00D94FB4">
        <w:rPr>
          <w:rFonts w:ascii="Times New Roman" w:hAnsi="Times New Roman" w:cs="Times New Roman"/>
          <w:sz w:val="20"/>
          <w:szCs w:val="20"/>
        </w:rPr>
        <w:t xml:space="preserve">  aviation </w:t>
      </w:r>
      <w:r w:rsidR="00F5675A" w:rsidRPr="00D94FB4">
        <w:rPr>
          <w:rFonts w:ascii="Times New Roman" w:hAnsi="Times New Roman" w:cs="Times New Roman"/>
          <w:sz w:val="20"/>
          <w:szCs w:val="20"/>
        </w:rPr>
        <w:t xml:space="preserve">axis, axes </w:t>
      </w:r>
      <w:r w:rsidR="00271F2A" w:rsidRPr="00D94FB4">
        <w:rPr>
          <w:rFonts w:ascii="Times New Roman" w:hAnsi="Times New Roman" w:cs="Times New Roman"/>
          <w:sz w:val="20"/>
          <w:szCs w:val="20"/>
        </w:rPr>
        <w:t>background, backgrounds barrier, barriers bereaved, bereavement biofeedback biology, biological bore, boring, bored, bores, boredom breast, breasts  bulletin</w:t>
      </w:r>
      <w:r w:rsidR="00F5675A" w:rsidRPr="00D94FB4">
        <w:rPr>
          <w:rFonts w:ascii="Times New Roman" w:hAnsi="Times New Roman" w:cs="Times New Roman"/>
          <w:sz w:val="20"/>
          <w:szCs w:val="20"/>
        </w:rPr>
        <w:t xml:space="preserve">, bulletins </w:t>
      </w:r>
      <w:r w:rsidR="00271F2A" w:rsidRPr="00D94FB4">
        <w:rPr>
          <w:rFonts w:ascii="Times New Roman" w:hAnsi="Times New Roman" w:cs="Times New Roman"/>
          <w:sz w:val="20"/>
          <w:szCs w:val="20"/>
        </w:rPr>
        <w:t xml:space="preserve"> </w:t>
      </w:r>
      <w:r w:rsidR="00F5675A" w:rsidRPr="00D94FB4">
        <w:rPr>
          <w:rFonts w:ascii="Times New Roman" w:hAnsi="Times New Roman" w:cs="Times New Roman"/>
          <w:sz w:val="20"/>
          <w:szCs w:val="20"/>
        </w:rPr>
        <w:t>bully, bullies, bullying, bullied</w:t>
      </w:r>
      <w:r w:rsidR="00271F2A" w:rsidRPr="00D94FB4">
        <w:rPr>
          <w:rFonts w:ascii="Times New Roman" w:hAnsi="Times New Roman" w:cs="Times New Roman"/>
          <w:sz w:val="20"/>
          <w:szCs w:val="20"/>
        </w:rPr>
        <w:t xml:space="preserve"> burden, burdens  burnout</w:t>
      </w:r>
      <w:r w:rsidR="00F5675A" w:rsidRPr="00D94FB4">
        <w:rPr>
          <w:rFonts w:ascii="Times New Roman" w:hAnsi="Times New Roman" w:cs="Times New Roman"/>
          <w:sz w:val="20"/>
          <w:szCs w:val="20"/>
        </w:rPr>
        <w:t xml:space="preserve">, burnouts </w:t>
      </w:r>
      <w:r w:rsidR="00271F2A" w:rsidRPr="00D94FB4">
        <w:rPr>
          <w:rFonts w:ascii="Times New Roman" w:hAnsi="Times New Roman" w:cs="Times New Roman"/>
          <w:sz w:val="20"/>
          <w:szCs w:val="20"/>
        </w:rPr>
        <w:t xml:space="preserve"> cancer, cancers, cancerous career, careers caregiver, caregivers, caregiving cell, cells chronic </w:t>
      </w:r>
      <w:r w:rsidR="00EB75B6" w:rsidRPr="00D94FB4">
        <w:rPr>
          <w:rFonts w:ascii="Times New Roman" w:hAnsi="Times New Roman" w:cs="Times New Roman"/>
          <w:sz w:val="20"/>
          <w:szCs w:val="20"/>
        </w:rPr>
        <w:t>client,</w:t>
      </w:r>
      <w:r w:rsidR="00271F2A" w:rsidRPr="00D94FB4">
        <w:rPr>
          <w:rFonts w:ascii="Times New Roman" w:hAnsi="Times New Roman" w:cs="Times New Roman"/>
          <w:sz w:val="20"/>
          <w:szCs w:val="20"/>
        </w:rPr>
        <w:t xml:space="preserve"> clients climate</w:t>
      </w:r>
      <w:r w:rsidR="00F5675A" w:rsidRPr="00D94FB4">
        <w:rPr>
          <w:rFonts w:ascii="Times New Roman" w:hAnsi="Times New Roman" w:cs="Times New Roman"/>
          <w:sz w:val="20"/>
          <w:szCs w:val="20"/>
        </w:rPr>
        <w:t>, climatic, climates</w:t>
      </w:r>
      <w:r w:rsidR="00271F2A" w:rsidRPr="00D94FB4">
        <w:rPr>
          <w:rFonts w:ascii="Times New Roman" w:hAnsi="Times New Roman" w:cs="Times New Roman"/>
          <w:sz w:val="20"/>
          <w:szCs w:val="20"/>
        </w:rPr>
        <w:t xml:space="preserve"> clinic, clinical, clinician, clinicians, clinics coach, coaches, coaching</w:t>
      </w:r>
      <w:r w:rsidR="00F5675A" w:rsidRPr="00D94FB4">
        <w:rPr>
          <w:rFonts w:ascii="Times New Roman" w:hAnsi="Times New Roman" w:cs="Times New Roman"/>
          <w:sz w:val="20"/>
          <w:szCs w:val="20"/>
        </w:rPr>
        <w:t xml:space="preserve">, coached </w:t>
      </w:r>
      <w:r w:rsidR="00271F2A" w:rsidRPr="00D94FB4">
        <w:rPr>
          <w:rFonts w:ascii="Times New Roman" w:hAnsi="Times New Roman" w:cs="Times New Roman"/>
          <w:sz w:val="20"/>
          <w:szCs w:val="20"/>
        </w:rPr>
        <w:t xml:space="preserve"> cognition, </w:t>
      </w:r>
      <w:r w:rsidR="00F5675A" w:rsidRPr="00D94FB4">
        <w:rPr>
          <w:rFonts w:ascii="Times New Roman" w:hAnsi="Times New Roman" w:cs="Times New Roman"/>
          <w:sz w:val="20"/>
          <w:szCs w:val="20"/>
        </w:rPr>
        <w:t xml:space="preserve">cognitions, </w:t>
      </w:r>
      <w:r w:rsidR="00271F2A" w:rsidRPr="00D94FB4">
        <w:rPr>
          <w:rFonts w:ascii="Times New Roman" w:hAnsi="Times New Roman" w:cs="Times New Roman"/>
          <w:sz w:val="20"/>
          <w:szCs w:val="20"/>
        </w:rPr>
        <w:t xml:space="preserve">cognitive collaborate, collaborates, collaborated, collaborating, collaboration, collaborative competence, competencies, competency, competent comply, complies, complied, complying, compliance </w:t>
      </w:r>
      <w:r w:rsidR="007967B8" w:rsidRPr="00D94FB4">
        <w:rPr>
          <w:rFonts w:ascii="Times New Roman" w:hAnsi="Times New Roman" w:cs="Times New Roman"/>
          <w:sz w:val="20"/>
          <w:szCs w:val="20"/>
        </w:rPr>
        <w:t xml:space="preserve">comprehend, comprehends, comprehended, comprehending, </w:t>
      </w:r>
      <w:r w:rsidR="00271F2A" w:rsidRPr="00D94FB4">
        <w:rPr>
          <w:rFonts w:ascii="Times New Roman" w:hAnsi="Times New Roman" w:cs="Times New Roman"/>
          <w:sz w:val="20"/>
          <w:szCs w:val="20"/>
        </w:rPr>
        <w:t>comprehension</w:t>
      </w:r>
      <w:r w:rsidR="007967B8" w:rsidRPr="00D94FB4">
        <w:rPr>
          <w:rFonts w:ascii="Times New Roman" w:hAnsi="Times New Roman" w:cs="Times New Roman"/>
          <w:sz w:val="20"/>
          <w:szCs w:val="20"/>
        </w:rPr>
        <w:t xml:space="preserve">, comprehensions </w:t>
      </w:r>
      <w:r w:rsidR="00271F2A" w:rsidRPr="00D94FB4">
        <w:rPr>
          <w:rFonts w:ascii="Times New Roman" w:hAnsi="Times New Roman" w:cs="Times New Roman"/>
          <w:sz w:val="20"/>
          <w:szCs w:val="20"/>
        </w:rPr>
        <w:t xml:space="preserve"> concrete conscientiousness, conscientious  continuum, continuums  cope, coped, copes, coping  cord, </w:t>
      </w:r>
      <w:r w:rsidR="00F34BB0" w:rsidRPr="00D94FB4">
        <w:rPr>
          <w:rFonts w:ascii="Times New Roman" w:hAnsi="Times New Roman" w:cs="Times New Roman"/>
          <w:sz w:val="20"/>
          <w:szCs w:val="20"/>
        </w:rPr>
        <w:t>cords coronary</w:t>
      </w:r>
      <w:r w:rsidR="00271F2A" w:rsidRPr="00D94FB4">
        <w:rPr>
          <w:rFonts w:ascii="Times New Roman" w:hAnsi="Times New Roman" w:cs="Times New Roman"/>
          <w:sz w:val="20"/>
          <w:szCs w:val="20"/>
        </w:rPr>
        <w:t>, coronaries correlate, correlated, correlates, correlation, correlations counsel, counseling, counselling, counselor, counselors crisis cue, cues, cued, cuing  curriculum, curriculums, curricular   deficit, deficits demographic</w:t>
      </w:r>
      <w:r w:rsidR="00B90E56" w:rsidRPr="00D94FB4">
        <w:rPr>
          <w:rFonts w:ascii="Times New Roman" w:hAnsi="Times New Roman" w:cs="Times New Roman"/>
          <w:sz w:val="20"/>
          <w:szCs w:val="20"/>
        </w:rPr>
        <w:t xml:space="preserve">, demography </w:t>
      </w:r>
      <w:r w:rsidR="00271F2A" w:rsidRPr="00D94FB4">
        <w:rPr>
          <w:rFonts w:ascii="Times New Roman" w:hAnsi="Times New Roman" w:cs="Times New Roman"/>
          <w:sz w:val="20"/>
          <w:szCs w:val="20"/>
        </w:rPr>
        <w:t xml:space="preserve"> dense, denser, densest, density</w:t>
      </w:r>
      <w:r w:rsidR="00B90E56" w:rsidRPr="00D94FB4">
        <w:rPr>
          <w:rFonts w:ascii="Times New Roman" w:hAnsi="Times New Roman" w:cs="Times New Roman"/>
          <w:sz w:val="20"/>
          <w:szCs w:val="20"/>
        </w:rPr>
        <w:t xml:space="preserve">, densities </w:t>
      </w:r>
      <w:r w:rsidR="00271F2A" w:rsidRPr="00D94FB4">
        <w:rPr>
          <w:rFonts w:ascii="Times New Roman" w:hAnsi="Times New Roman" w:cs="Times New Roman"/>
          <w:sz w:val="20"/>
          <w:szCs w:val="20"/>
        </w:rPr>
        <w:t xml:space="preserve"> deprive, deprives, deprived, deprivation, deprivations  diabetes, diabetic diagnose, diagnosed, diagnoses, diagnosis, diagnostic diet, diets discourse, discourses  disorder, disorders disposition, </w:t>
      </w:r>
      <w:r w:rsidR="00B90E56" w:rsidRPr="00D94FB4">
        <w:rPr>
          <w:rFonts w:ascii="Times New Roman" w:hAnsi="Times New Roman" w:cs="Times New Roman"/>
          <w:sz w:val="20"/>
          <w:szCs w:val="20"/>
        </w:rPr>
        <w:t xml:space="preserve">dispositions, </w:t>
      </w:r>
      <w:r w:rsidR="00271F2A" w:rsidRPr="00D94FB4">
        <w:rPr>
          <w:rFonts w:ascii="Times New Roman" w:hAnsi="Times New Roman" w:cs="Times New Roman"/>
          <w:sz w:val="20"/>
          <w:szCs w:val="20"/>
        </w:rPr>
        <w:t xml:space="preserve">dispositional distress, distresses, distressed, distressing  drug, drugs dysfunction, </w:t>
      </w:r>
      <w:r w:rsidR="00B90E56" w:rsidRPr="00D94FB4">
        <w:rPr>
          <w:rFonts w:ascii="Times New Roman" w:hAnsi="Times New Roman" w:cs="Times New Roman"/>
          <w:sz w:val="20"/>
          <w:szCs w:val="20"/>
        </w:rPr>
        <w:t xml:space="preserve">dysfunctions, </w:t>
      </w:r>
      <w:r w:rsidR="00271F2A" w:rsidRPr="00D94FB4">
        <w:rPr>
          <w:rFonts w:ascii="Times New Roman" w:hAnsi="Times New Roman" w:cs="Times New Roman"/>
          <w:sz w:val="20"/>
          <w:szCs w:val="20"/>
        </w:rPr>
        <w:t>dysfunctional ecology,</w:t>
      </w:r>
      <w:r w:rsidR="00B90E56" w:rsidRPr="00D94FB4">
        <w:rPr>
          <w:rFonts w:ascii="Times New Roman" w:hAnsi="Times New Roman" w:cs="Times New Roman"/>
          <w:sz w:val="20"/>
          <w:szCs w:val="20"/>
        </w:rPr>
        <w:t xml:space="preserve"> ecologies, </w:t>
      </w:r>
      <w:r w:rsidR="00271F2A" w:rsidRPr="00D94FB4">
        <w:rPr>
          <w:rFonts w:ascii="Times New Roman" w:hAnsi="Times New Roman" w:cs="Times New Roman"/>
          <w:sz w:val="20"/>
          <w:szCs w:val="20"/>
        </w:rPr>
        <w:t xml:space="preserve">ecological </w:t>
      </w:r>
      <w:r w:rsidR="007207FB" w:rsidRPr="00D94FB4">
        <w:rPr>
          <w:rFonts w:ascii="Times New Roman" w:hAnsi="Times New Roman" w:cs="Times New Roman"/>
          <w:sz w:val="20"/>
          <w:szCs w:val="20"/>
        </w:rPr>
        <w:t>efficacy elevate</w:t>
      </w:r>
      <w:r w:rsidR="00B90E56" w:rsidRPr="00D94FB4">
        <w:rPr>
          <w:rFonts w:ascii="Times New Roman" w:hAnsi="Times New Roman" w:cs="Times New Roman"/>
          <w:sz w:val="20"/>
          <w:szCs w:val="20"/>
        </w:rPr>
        <w:t>, elevates, elevated, elevating, elevator, elevators</w:t>
      </w:r>
      <w:r w:rsidR="00271F2A" w:rsidRPr="00D94FB4">
        <w:rPr>
          <w:rFonts w:ascii="Times New Roman" w:hAnsi="Times New Roman" w:cs="Times New Roman"/>
          <w:sz w:val="20"/>
          <w:szCs w:val="20"/>
        </w:rPr>
        <w:t xml:space="preserve"> elicit, elicits, elicited, eliciting  emergency, emergent, emergencies   emotion, emotions, emotional encyclopedia, encyclopedias, encyclopedic  engage, engages, engaging, engaged epidemiology episode, episodes era, eras esteem, esteems, esteemed  et al. etc. executive, executives, execution  extrinsic eyewitness, eyewitnesses</w:t>
      </w:r>
      <w:r w:rsidR="007207FB">
        <w:rPr>
          <w:rFonts w:ascii="Times New Roman" w:hAnsi="Times New Roman" w:cs="Times New Roman"/>
          <w:sz w:val="20"/>
          <w:szCs w:val="20"/>
        </w:rPr>
        <w:t xml:space="preserve"> </w:t>
      </w:r>
      <w:r w:rsidR="00271F2A" w:rsidRPr="00D94FB4">
        <w:rPr>
          <w:rFonts w:ascii="Times New Roman" w:hAnsi="Times New Roman" w:cs="Times New Roman"/>
          <w:sz w:val="20"/>
          <w:szCs w:val="20"/>
        </w:rPr>
        <w:t xml:space="preserve">fatigue, fatigues feedback, feedbacks  feminist, feminists fluid, fluids forensic foster, fosters, fostered, fostering  genetic, genetics glossary, glossaries  graduate, graduates, graduated, graduating  handbook, handbooks harass, harasses, harassed, harassing, harassment healthcare homosexuality hostility, hostilities  humor, humorous, </w:t>
      </w:r>
      <w:r w:rsidR="00F34BB0" w:rsidRPr="00D94FB4">
        <w:rPr>
          <w:rFonts w:ascii="Times New Roman" w:hAnsi="Times New Roman" w:cs="Times New Roman"/>
          <w:sz w:val="20"/>
          <w:szCs w:val="20"/>
        </w:rPr>
        <w:t>humor</w:t>
      </w:r>
      <w:r w:rsidR="00271F2A" w:rsidRPr="00D94FB4">
        <w:rPr>
          <w:rFonts w:ascii="Times New Roman" w:hAnsi="Times New Roman" w:cs="Times New Roman"/>
          <w:sz w:val="20"/>
          <w:szCs w:val="20"/>
        </w:rPr>
        <w:t xml:space="preserve">, </w:t>
      </w:r>
      <w:r w:rsidR="00F34BB0" w:rsidRPr="00D94FB4">
        <w:rPr>
          <w:rFonts w:ascii="Times New Roman" w:hAnsi="Times New Roman" w:cs="Times New Roman"/>
          <w:sz w:val="20"/>
          <w:szCs w:val="20"/>
        </w:rPr>
        <w:t>humorous</w:t>
      </w:r>
      <w:r w:rsidR="00271F2A" w:rsidRPr="00D94FB4">
        <w:rPr>
          <w:rFonts w:ascii="Times New Roman" w:hAnsi="Times New Roman" w:cs="Times New Roman"/>
          <w:sz w:val="20"/>
          <w:szCs w:val="20"/>
        </w:rPr>
        <w:t xml:space="preserve">  hygiene hyperactive, hyperactivity hypertension hypnosis</w:t>
      </w:r>
      <w:r w:rsidR="00F34BB0">
        <w:rPr>
          <w:rFonts w:ascii="Times New Roman" w:hAnsi="Times New Roman" w:cs="Times New Roman"/>
          <w:sz w:val="20"/>
          <w:szCs w:val="20"/>
        </w:rPr>
        <w:t>, hypotheses</w:t>
      </w:r>
      <w:r w:rsidR="00271F2A" w:rsidRPr="00D94FB4">
        <w:rPr>
          <w:rFonts w:ascii="Times New Roman" w:hAnsi="Times New Roman" w:cs="Times New Roman"/>
          <w:sz w:val="20"/>
          <w:szCs w:val="20"/>
        </w:rPr>
        <w:t xml:space="preserve"> immune</w:t>
      </w:r>
      <w:r w:rsidR="00B90E56" w:rsidRPr="00D94FB4">
        <w:rPr>
          <w:rFonts w:ascii="Times New Roman" w:hAnsi="Times New Roman" w:cs="Times New Roman"/>
          <w:sz w:val="20"/>
          <w:szCs w:val="20"/>
        </w:rPr>
        <w:t xml:space="preserve">, immunity </w:t>
      </w:r>
      <w:r w:rsidR="00271F2A" w:rsidRPr="00D94FB4">
        <w:rPr>
          <w:rFonts w:ascii="Times New Roman" w:hAnsi="Times New Roman" w:cs="Times New Roman"/>
          <w:sz w:val="20"/>
          <w:szCs w:val="20"/>
        </w:rPr>
        <w:t xml:space="preserve"> impair, impairing, impairs, impaired, impairment, impairments indigenous infant, infants </w:t>
      </w:r>
      <w:r w:rsidR="00B90E56" w:rsidRPr="00D94FB4">
        <w:rPr>
          <w:rFonts w:ascii="Times New Roman" w:hAnsi="Times New Roman" w:cs="Times New Roman"/>
          <w:sz w:val="20"/>
          <w:szCs w:val="20"/>
        </w:rPr>
        <w:t>inf</w:t>
      </w:r>
      <w:r w:rsidR="00271F2A" w:rsidRPr="00D94FB4">
        <w:rPr>
          <w:rFonts w:ascii="Times New Roman" w:hAnsi="Times New Roman" w:cs="Times New Roman"/>
          <w:sz w:val="20"/>
          <w:szCs w:val="20"/>
        </w:rPr>
        <w:t>r</w:t>
      </w:r>
      <w:r w:rsidR="00B90E56" w:rsidRPr="00D94FB4">
        <w:rPr>
          <w:rFonts w:ascii="Times New Roman" w:hAnsi="Times New Roman" w:cs="Times New Roman"/>
          <w:sz w:val="20"/>
          <w:szCs w:val="20"/>
        </w:rPr>
        <w:t>a</w:t>
      </w:r>
      <w:r w:rsidR="00271F2A" w:rsidRPr="00D94FB4">
        <w:rPr>
          <w:rFonts w:ascii="Times New Roman" w:hAnsi="Times New Roman" w:cs="Times New Roman"/>
          <w:sz w:val="20"/>
          <w:szCs w:val="20"/>
        </w:rPr>
        <w:t xml:space="preserve">ction, </w:t>
      </w:r>
      <w:r w:rsidR="00F34BB0" w:rsidRPr="00D94FB4">
        <w:rPr>
          <w:rFonts w:ascii="Times New Roman" w:hAnsi="Times New Roman" w:cs="Times New Roman"/>
          <w:sz w:val="20"/>
          <w:szCs w:val="20"/>
        </w:rPr>
        <w:t>infractions infection</w:t>
      </w:r>
      <w:r w:rsidR="00271F2A" w:rsidRPr="00D94FB4">
        <w:rPr>
          <w:rFonts w:ascii="Times New Roman" w:hAnsi="Times New Roman" w:cs="Times New Roman"/>
          <w:sz w:val="20"/>
          <w:szCs w:val="20"/>
        </w:rPr>
        <w:t xml:space="preserve">, infectious, infections insane, insanity insomnia </w:t>
      </w:r>
      <w:r w:rsidR="00B90E56" w:rsidRPr="00D94FB4">
        <w:rPr>
          <w:rFonts w:ascii="Times New Roman" w:hAnsi="Times New Roman" w:cs="Times New Roman"/>
          <w:sz w:val="20"/>
          <w:szCs w:val="20"/>
        </w:rPr>
        <w:t xml:space="preserve">intellect, intellects, </w:t>
      </w:r>
      <w:r w:rsidR="00271F2A" w:rsidRPr="00D94FB4">
        <w:rPr>
          <w:rFonts w:ascii="Times New Roman" w:hAnsi="Times New Roman" w:cs="Times New Roman"/>
          <w:sz w:val="20"/>
          <w:szCs w:val="20"/>
        </w:rPr>
        <w:t xml:space="preserve">intellectual interdependence, interdependent interdisciplinary internet interview, interviewing, interviews inventory, inventories  laboratory, laboratories, laboratorial leisure,  lineup, lineups  literate, illiterate, literacy locus, loci  longitudinal maladaptive marital maternal medication, medications mentor, mentors, mentoring mood, moods, moody  morbid, morbidity, morbidities mortality, mortalities multiple muscle, muscles  nausea nervous </w:t>
      </w:r>
      <w:r w:rsidR="00EB75B6" w:rsidRPr="00D94FB4">
        <w:rPr>
          <w:rFonts w:ascii="Times New Roman" w:hAnsi="Times New Roman" w:cs="Times New Roman"/>
          <w:sz w:val="20"/>
          <w:szCs w:val="20"/>
        </w:rPr>
        <w:t xml:space="preserve">neural, </w:t>
      </w:r>
      <w:r w:rsidR="00271F2A" w:rsidRPr="00D94FB4">
        <w:rPr>
          <w:rFonts w:ascii="Times New Roman" w:hAnsi="Times New Roman" w:cs="Times New Roman"/>
          <w:sz w:val="20"/>
          <w:szCs w:val="20"/>
        </w:rPr>
        <w:t>neurology, neurological, neuropsychological, neuroscience normative obe</w:t>
      </w:r>
      <w:r w:rsidR="00B90E56" w:rsidRPr="00D94FB4">
        <w:rPr>
          <w:rFonts w:ascii="Times New Roman" w:hAnsi="Times New Roman" w:cs="Times New Roman"/>
          <w:sz w:val="20"/>
          <w:szCs w:val="20"/>
        </w:rPr>
        <w:t>se, obesity</w:t>
      </w:r>
      <w:r w:rsidR="00271F2A" w:rsidRPr="00D94FB4">
        <w:rPr>
          <w:rFonts w:ascii="Times New Roman" w:hAnsi="Times New Roman" w:cs="Times New Roman"/>
          <w:sz w:val="20"/>
          <w:szCs w:val="20"/>
        </w:rPr>
        <w:t xml:space="preserve">  onset, onsets  optimal, optimum, optimism oral overview, overviews, overviewed, overviewing  panic pathway, pathways peer, peers periphery, peripheral personnel physician, physicians physiology, physiological  placebo, placebos  population, populations pregnant, pregnancy, pregnancies  prescribe, prescribes, prescribed, prescription  prevalence, prevalent private, privacy profile, profiles  prognosis</w:t>
      </w:r>
      <w:r w:rsidR="00B90E56" w:rsidRPr="00D94FB4">
        <w:rPr>
          <w:rFonts w:ascii="Times New Roman" w:hAnsi="Times New Roman" w:cs="Times New Roman"/>
          <w:sz w:val="20"/>
          <w:szCs w:val="20"/>
        </w:rPr>
        <w:t xml:space="preserve">, prognostic </w:t>
      </w:r>
      <w:r w:rsidR="00271F2A" w:rsidRPr="00D94FB4">
        <w:rPr>
          <w:rFonts w:ascii="Times New Roman" w:hAnsi="Times New Roman" w:cs="Times New Roman"/>
          <w:sz w:val="20"/>
          <w:szCs w:val="20"/>
        </w:rPr>
        <w:t xml:space="preserve"> prominent, prominence prosocial psychiatric, psychiatry, psychoanalysis, psychoanalytic, psychodynamic,</w:t>
      </w:r>
      <w:r w:rsidR="00C37C80" w:rsidRPr="00D94FB4">
        <w:rPr>
          <w:rFonts w:ascii="Times New Roman" w:hAnsi="Times New Roman" w:cs="Times New Roman"/>
          <w:sz w:val="20"/>
          <w:szCs w:val="20"/>
        </w:rPr>
        <w:t xml:space="preserve"> psychometric, psychopathology, </w:t>
      </w:r>
      <w:r w:rsidR="00271F2A" w:rsidRPr="00D94FB4">
        <w:rPr>
          <w:rFonts w:ascii="Times New Roman" w:hAnsi="Times New Roman" w:cs="Times New Roman"/>
          <w:sz w:val="20"/>
          <w:szCs w:val="20"/>
        </w:rPr>
        <w:t xml:space="preserve">psychophysiological, psychosocial, psychosomatic, psychotherapy quantitative questionnaire, questionnaires radiotherapy rape, rapes, raped, </w:t>
      </w:r>
      <w:r w:rsidR="007207FB" w:rsidRPr="00D94FB4">
        <w:rPr>
          <w:rFonts w:ascii="Times New Roman" w:hAnsi="Times New Roman" w:cs="Times New Roman"/>
          <w:sz w:val="20"/>
          <w:szCs w:val="20"/>
        </w:rPr>
        <w:t>raping recipient</w:t>
      </w:r>
      <w:r w:rsidR="00271F2A" w:rsidRPr="00D94FB4">
        <w:rPr>
          <w:rFonts w:ascii="Times New Roman" w:hAnsi="Times New Roman" w:cs="Times New Roman"/>
          <w:sz w:val="20"/>
          <w:szCs w:val="20"/>
        </w:rPr>
        <w:t xml:space="preserve">, recipients recruitment, </w:t>
      </w:r>
      <w:r w:rsidR="00B90E56" w:rsidRPr="00D94FB4">
        <w:rPr>
          <w:rFonts w:ascii="Times New Roman" w:hAnsi="Times New Roman" w:cs="Times New Roman"/>
          <w:sz w:val="20"/>
          <w:szCs w:val="20"/>
        </w:rPr>
        <w:t xml:space="preserve">recruit, recruits, recruited, </w:t>
      </w:r>
      <w:r w:rsidR="00271F2A" w:rsidRPr="00D94FB4">
        <w:rPr>
          <w:rFonts w:ascii="Times New Roman" w:hAnsi="Times New Roman" w:cs="Times New Roman"/>
          <w:sz w:val="20"/>
          <w:szCs w:val="20"/>
        </w:rPr>
        <w:t xml:space="preserve"> rehabilitate, rehabilitates, rehabilitated, rehabilitation, rehabilitations relapse, relapses, relapsed, relapsing respire, respires, respired, respiring, respiration, respirator, respirators, respiratory retrieve, retrieves, retrieved, retrieving, retrieval, retrievals routine, routines  salient, salience scholar, scholars score, scores simultaneous, simultaneously sociocultural, socioeconomic, sociology span, spans, spanning spatial species spinal stereotype, stereotypes stigma</w:t>
      </w:r>
      <w:r w:rsidR="000A55DD" w:rsidRPr="00D94FB4">
        <w:rPr>
          <w:rFonts w:ascii="Times New Roman" w:hAnsi="Times New Roman" w:cs="Times New Roman"/>
          <w:sz w:val="20"/>
          <w:szCs w:val="20"/>
        </w:rPr>
        <w:t xml:space="preserve">, stigmas </w:t>
      </w:r>
      <w:r w:rsidR="00271F2A" w:rsidRPr="00D94FB4">
        <w:rPr>
          <w:rFonts w:ascii="Times New Roman" w:hAnsi="Times New Roman" w:cs="Times New Roman"/>
          <w:sz w:val="20"/>
          <w:szCs w:val="20"/>
        </w:rPr>
        <w:t xml:space="preserve"> </w:t>
      </w:r>
      <w:r w:rsidR="00EB75B6" w:rsidRPr="00D94FB4">
        <w:rPr>
          <w:rFonts w:ascii="Times New Roman" w:hAnsi="Times New Roman" w:cs="Times New Roman"/>
          <w:sz w:val="20"/>
          <w:szCs w:val="20"/>
        </w:rPr>
        <w:t xml:space="preserve">stimulate, stimulates, stimulating, </w:t>
      </w:r>
      <w:r w:rsidR="00271F2A" w:rsidRPr="00D94FB4">
        <w:rPr>
          <w:rFonts w:ascii="Times New Roman" w:hAnsi="Times New Roman" w:cs="Times New Roman"/>
          <w:sz w:val="20"/>
          <w:szCs w:val="20"/>
        </w:rPr>
        <w:t xml:space="preserve">stimulated, </w:t>
      </w:r>
      <w:r w:rsidR="00EB75B6" w:rsidRPr="00D94FB4">
        <w:rPr>
          <w:rFonts w:ascii="Times New Roman" w:hAnsi="Times New Roman" w:cs="Times New Roman"/>
          <w:sz w:val="20"/>
          <w:szCs w:val="20"/>
        </w:rPr>
        <w:t xml:space="preserve">stimulation, </w:t>
      </w:r>
      <w:r w:rsidR="00271F2A" w:rsidRPr="00D94FB4">
        <w:rPr>
          <w:rFonts w:ascii="Times New Roman" w:hAnsi="Times New Roman" w:cs="Times New Roman"/>
          <w:sz w:val="20"/>
          <w:szCs w:val="20"/>
        </w:rPr>
        <w:t xml:space="preserve">stimulus, stimuli strain, strains  substantial suicide superior, superiority  surgery, surgeries, surgical, surgeon, surgeons  susceptible, susceptibility symptom, symptoms testimony therapy, therapeutic, therapies, therapist, therapists  tolerate, tolerates, tolerated, tolerating, tolerance traffic, traffics  trait, traits  treatment, treatments turnover urban verbal, nonverbal versus victim, victims virus, viruses  vocation, vocations, vocational vulnerability, vulnerable wellbeing willing, willingness withdraw, withdrawal workplace worldwide </w:t>
      </w:r>
    </w:p>
    <w:p w14:paraId="2919D609" w14:textId="77777777" w:rsidR="007207FB" w:rsidRDefault="007207FB" w:rsidP="007207FB">
      <w:pPr>
        <w:ind w:left="0" w:firstLine="0"/>
        <w:jc w:val="both"/>
        <w:rPr>
          <w:rFonts w:ascii="Times New Roman" w:hAnsi="Times New Roman" w:cs="Times New Roman"/>
          <w:sz w:val="20"/>
          <w:szCs w:val="20"/>
        </w:rPr>
      </w:pPr>
    </w:p>
    <w:p w14:paraId="5F34D1DD" w14:textId="77777777" w:rsidR="007207FB" w:rsidRDefault="007207FB" w:rsidP="007207FB">
      <w:pPr>
        <w:ind w:left="0" w:firstLine="0"/>
        <w:jc w:val="both"/>
        <w:rPr>
          <w:rFonts w:ascii="Times New Roman" w:hAnsi="Times New Roman" w:cs="Times New Roman"/>
          <w:sz w:val="20"/>
          <w:szCs w:val="20"/>
        </w:rPr>
      </w:pPr>
    </w:p>
    <w:p w14:paraId="2FA82846" w14:textId="77777777" w:rsidR="007207FB" w:rsidRDefault="00A54919" w:rsidP="007207FB">
      <w:pPr>
        <w:jc w:val="center"/>
        <w:rPr>
          <w:rFonts w:ascii="Times New Roman" w:hAnsi="Times New Roman" w:cs="Times New Roman"/>
          <w:b/>
          <w:bCs/>
          <w:sz w:val="20"/>
          <w:szCs w:val="20"/>
          <w:lang w:bidi="fa-IR"/>
        </w:rPr>
      </w:pPr>
      <w:r w:rsidRPr="007207FB">
        <w:rPr>
          <w:rFonts w:ascii="Times New Roman" w:hAnsi="Times New Roman" w:cs="Times New Roman"/>
          <w:b/>
          <w:bCs/>
          <w:sz w:val="20"/>
          <w:szCs w:val="20"/>
          <w:lang w:bidi="fa-IR"/>
        </w:rPr>
        <w:lastRenderedPageBreak/>
        <w:t>Appendix B:</w:t>
      </w:r>
      <w:r w:rsidRPr="007207FB">
        <w:rPr>
          <w:rFonts w:ascii="Times New Roman" w:hAnsi="Times New Roman" w:cs="Times New Roman"/>
          <w:b/>
          <w:bCs/>
          <w:sz w:val="20"/>
          <w:szCs w:val="20"/>
        </w:rPr>
        <w:t xml:space="preserve"> </w:t>
      </w:r>
      <w:r w:rsidRPr="007207FB">
        <w:rPr>
          <w:rFonts w:ascii="Times New Roman" w:hAnsi="Times New Roman" w:cs="Times New Roman"/>
          <w:b/>
          <w:bCs/>
          <w:sz w:val="20"/>
          <w:szCs w:val="20"/>
          <w:lang w:bidi="fa-IR"/>
        </w:rPr>
        <w:t xml:space="preserve">High frequency technical words in equine veterinary </w:t>
      </w:r>
      <w:r w:rsidR="007207FB" w:rsidRPr="007207FB">
        <w:rPr>
          <w:rFonts w:ascii="Times New Roman" w:hAnsi="Times New Roman" w:cs="Times New Roman"/>
          <w:b/>
          <w:bCs/>
          <w:sz w:val="20"/>
          <w:szCs w:val="20"/>
          <w:lang w:bidi="fa-IR"/>
        </w:rPr>
        <w:t>corpus</w:t>
      </w:r>
    </w:p>
    <w:p w14:paraId="71326501" w14:textId="2F02AD58" w:rsidR="00325B54" w:rsidRPr="00D94FB4" w:rsidRDefault="007207FB" w:rsidP="007207FB">
      <w:pPr>
        <w:ind w:left="0" w:firstLine="0"/>
        <w:jc w:val="both"/>
        <w:rPr>
          <w:rFonts w:ascii="Times New Roman" w:hAnsi="Times New Roman" w:cs="Times New Roman"/>
          <w:sz w:val="20"/>
          <w:szCs w:val="20"/>
          <w:lang w:bidi="fa-IR"/>
        </w:rPr>
      </w:pPr>
      <w:r w:rsidRPr="007207FB">
        <w:rPr>
          <w:rFonts w:ascii="Times New Roman" w:hAnsi="Times New Roman" w:cs="Times New Roman"/>
          <w:sz w:val="20"/>
          <w:szCs w:val="20"/>
        </w:rPr>
        <w:t xml:space="preserve"> acne</w:t>
      </w:r>
      <w:r w:rsidR="00325B54" w:rsidRPr="007207FB">
        <w:rPr>
          <w:rFonts w:ascii="Times New Roman" w:hAnsi="Times New Roman" w:cs="Times New Roman"/>
          <w:sz w:val="20"/>
          <w:szCs w:val="20"/>
        </w:rPr>
        <w:t>, acnes, acned</w:t>
      </w:r>
      <w:r>
        <w:rPr>
          <w:rFonts w:ascii="Times New Roman" w:hAnsi="Times New Roman" w:cs="Times New Roman"/>
          <w:sz w:val="20"/>
          <w:szCs w:val="20"/>
        </w:rPr>
        <w:t xml:space="preserve"> </w:t>
      </w:r>
      <w:r w:rsidRPr="00D94FB4">
        <w:rPr>
          <w:rFonts w:ascii="Times New Roman" w:hAnsi="Times New Roman" w:cs="Times New Roman"/>
          <w:sz w:val="20"/>
          <w:szCs w:val="20"/>
        </w:rPr>
        <w:t>antenatal artery</w:t>
      </w:r>
      <w:r w:rsidR="00325B54" w:rsidRPr="00D94FB4">
        <w:rPr>
          <w:rFonts w:ascii="Times New Roman" w:hAnsi="Times New Roman" w:cs="Times New Roman"/>
          <w:sz w:val="20"/>
          <w:szCs w:val="20"/>
        </w:rPr>
        <w:t>, arteries  arthritis, arthritic  asthma autonomic</w:t>
      </w:r>
      <w:r>
        <w:rPr>
          <w:rFonts w:ascii="Times New Roman" w:hAnsi="Times New Roman" w:cs="Times New Roman"/>
          <w:sz w:val="20"/>
          <w:szCs w:val="20"/>
        </w:rPr>
        <w:t xml:space="preserve"> </w:t>
      </w:r>
      <w:r w:rsidR="00C37C80" w:rsidRPr="00D94FB4">
        <w:rPr>
          <w:rFonts w:ascii="Times New Roman" w:hAnsi="Times New Roman" w:cs="Times New Roman"/>
          <w:sz w:val="20"/>
          <w:szCs w:val="20"/>
        </w:rPr>
        <w:t>cardiac</w:t>
      </w:r>
      <w:r>
        <w:rPr>
          <w:rFonts w:ascii="Times New Roman" w:hAnsi="Times New Roman" w:cs="Times New Roman"/>
          <w:sz w:val="20"/>
          <w:szCs w:val="20"/>
        </w:rPr>
        <w:t xml:space="preserve"> </w:t>
      </w:r>
      <w:r w:rsidR="00325B54" w:rsidRPr="00D94FB4">
        <w:rPr>
          <w:rFonts w:ascii="Times New Roman" w:hAnsi="Times New Roman" w:cs="Times New Roman"/>
          <w:sz w:val="20"/>
          <w:szCs w:val="20"/>
        </w:rPr>
        <w:t xml:space="preserve">cardiovascular cerebral </w:t>
      </w:r>
      <w:r w:rsidR="00F5675A" w:rsidRPr="00D94FB4">
        <w:rPr>
          <w:rFonts w:ascii="Times New Roman" w:hAnsi="Times New Roman" w:cs="Times New Roman"/>
          <w:sz w:val="20"/>
          <w:szCs w:val="20"/>
        </w:rPr>
        <w:t xml:space="preserve">chemotherapy </w:t>
      </w:r>
      <w:r w:rsidR="00325B54" w:rsidRPr="00D94FB4">
        <w:rPr>
          <w:rFonts w:ascii="Times New Roman" w:hAnsi="Times New Roman" w:cs="Times New Roman"/>
          <w:sz w:val="20"/>
          <w:szCs w:val="20"/>
        </w:rPr>
        <w:t>cortex cortisol dementiaepilepsy</w:t>
      </w:r>
      <w:r>
        <w:rPr>
          <w:rFonts w:ascii="Times New Roman" w:hAnsi="Times New Roman" w:cs="Times New Roman"/>
          <w:sz w:val="20"/>
          <w:szCs w:val="20"/>
        </w:rPr>
        <w:t xml:space="preserve"> </w:t>
      </w:r>
      <w:r w:rsidR="00325B54" w:rsidRPr="00D94FB4">
        <w:rPr>
          <w:rFonts w:ascii="Times New Roman" w:hAnsi="Times New Roman" w:cs="Times New Roman"/>
          <w:sz w:val="20"/>
          <w:szCs w:val="20"/>
        </w:rPr>
        <w:t xml:space="preserve">lancet, lancets  lesion, </w:t>
      </w:r>
      <w:r w:rsidRPr="00D94FB4">
        <w:rPr>
          <w:rFonts w:ascii="Times New Roman" w:hAnsi="Times New Roman" w:cs="Times New Roman"/>
          <w:sz w:val="20"/>
          <w:szCs w:val="20"/>
        </w:rPr>
        <w:t>lesions myocardial</w:t>
      </w:r>
      <w:r w:rsidR="00325B54" w:rsidRPr="00D94FB4">
        <w:rPr>
          <w:rFonts w:ascii="Times New Roman" w:hAnsi="Times New Roman" w:cs="Times New Roman"/>
          <w:sz w:val="20"/>
          <w:szCs w:val="20"/>
        </w:rPr>
        <w:t xml:space="preserve"> nicotine oncology, oncological</w:t>
      </w:r>
      <w:r>
        <w:rPr>
          <w:rFonts w:ascii="Times New Roman" w:hAnsi="Times New Roman" w:cs="Times New Roman"/>
          <w:sz w:val="20"/>
          <w:szCs w:val="20"/>
        </w:rPr>
        <w:t xml:space="preserve"> </w:t>
      </w:r>
      <w:r w:rsidR="00325B54" w:rsidRPr="00D94FB4">
        <w:rPr>
          <w:rFonts w:ascii="Times New Roman" w:hAnsi="Times New Roman" w:cs="Times New Roman"/>
          <w:sz w:val="20"/>
          <w:szCs w:val="20"/>
        </w:rPr>
        <w:t>pathology pediatric, pediatrics, pediatrician, pediatrician</w:t>
      </w:r>
      <w:r>
        <w:rPr>
          <w:rFonts w:ascii="Times New Roman" w:hAnsi="Times New Roman" w:cs="Times New Roman"/>
          <w:sz w:val="20"/>
          <w:szCs w:val="20"/>
        </w:rPr>
        <w:t xml:space="preserve"> </w:t>
      </w:r>
      <w:r w:rsidR="00325B54" w:rsidRPr="00D94FB4">
        <w:rPr>
          <w:rFonts w:ascii="Times New Roman" w:hAnsi="Times New Roman" w:cs="Times New Roman"/>
          <w:sz w:val="20"/>
          <w:szCs w:val="20"/>
        </w:rPr>
        <w:t>s</w:t>
      </w:r>
      <w:r w:rsidR="00C37C80" w:rsidRPr="00D94FB4">
        <w:rPr>
          <w:rFonts w:ascii="Times New Roman" w:hAnsi="Times New Roman" w:cs="Times New Roman"/>
          <w:sz w:val="20"/>
          <w:szCs w:val="20"/>
        </w:rPr>
        <w:t>prostateplenum</w:t>
      </w:r>
      <w:r w:rsidR="00325B54" w:rsidRPr="00D94FB4">
        <w:rPr>
          <w:rFonts w:ascii="Times New Roman" w:hAnsi="Times New Roman" w:cs="Times New Roman"/>
          <w:sz w:val="20"/>
          <w:szCs w:val="20"/>
        </w:rPr>
        <w:t xml:space="preserve">psoriasis </w:t>
      </w:r>
      <w:r w:rsidRPr="00D94FB4">
        <w:rPr>
          <w:rFonts w:ascii="Times New Roman" w:hAnsi="Times New Roman" w:cs="Times New Roman"/>
          <w:sz w:val="20"/>
          <w:szCs w:val="20"/>
        </w:rPr>
        <w:t>somatic syndrome</w:t>
      </w:r>
      <w:r w:rsidR="00325B54" w:rsidRPr="00D94FB4">
        <w:rPr>
          <w:rFonts w:ascii="Times New Roman" w:hAnsi="Times New Roman" w:cs="Times New Roman"/>
          <w:sz w:val="20"/>
          <w:szCs w:val="20"/>
        </w:rPr>
        <w:t>, syndromes</w:t>
      </w:r>
      <w:r>
        <w:rPr>
          <w:rFonts w:ascii="Times New Roman" w:hAnsi="Times New Roman" w:cs="Times New Roman"/>
          <w:sz w:val="20"/>
          <w:szCs w:val="20"/>
        </w:rPr>
        <w:t xml:space="preserve"> </w:t>
      </w:r>
      <w:r w:rsidR="00C37C80" w:rsidRPr="00D94FB4">
        <w:rPr>
          <w:rFonts w:ascii="Times New Roman" w:hAnsi="Times New Roman" w:cs="Times New Roman"/>
          <w:sz w:val="20"/>
          <w:szCs w:val="20"/>
        </w:rPr>
        <w:t>transplant, transplants, transplanted, transplanting, transplantation, transplantations</w:t>
      </w:r>
      <w:r>
        <w:rPr>
          <w:rFonts w:ascii="Times New Roman" w:hAnsi="Times New Roman" w:cs="Times New Roman"/>
          <w:sz w:val="20"/>
          <w:szCs w:val="20"/>
        </w:rPr>
        <w:t xml:space="preserve"> </w:t>
      </w:r>
      <w:r w:rsidR="00325B54" w:rsidRPr="00D94FB4">
        <w:rPr>
          <w:rFonts w:ascii="Times New Roman" w:hAnsi="Times New Roman" w:cs="Times New Roman"/>
          <w:sz w:val="20"/>
          <w:szCs w:val="20"/>
        </w:rPr>
        <w:t>trauma, traumas, traumatic, posttraumatic</w:t>
      </w:r>
    </w:p>
    <w:sectPr w:rsidR="00325B54" w:rsidRPr="00D94FB4" w:rsidSect="0095565D">
      <w:headerReference w:type="default" r:id="rId8"/>
      <w:footerReference w:type="default" r:id="rId9"/>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504E" w14:textId="77777777" w:rsidR="001F0A43" w:rsidRDefault="001F0A43" w:rsidP="001D637F">
      <w:pPr>
        <w:spacing w:after="0"/>
      </w:pPr>
      <w:r>
        <w:separator/>
      </w:r>
    </w:p>
  </w:endnote>
  <w:endnote w:type="continuationSeparator" w:id="0">
    <w:p w14:paraId="64495021" w14:textId="77777777" w:rsidR="001F0A43" w:rsidRDefault="001F0A43" w:rsidP="001D6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19764"/>
      <w:docPartObj>
        <w:docPartGallery w:val="Page Numbers (Bottom of Page)"/>
        <w:docPartUnique/>
      </w:docPartObj>
    </w:sdtPr>
    <w:sdtEndPr>
      <w:rPr>
        <w:noProof/>
      </w:rPr>
    </w:sdtEndPr>
    <w:sdtContent>
      <w:p w14:paraId="5355390A" w14:textId="736428C7" w:rsidR="0095565D" w:rsidRDefault="0095565D">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14:paraId="29516C55" w14:textId="77777777" w:rsidR="0095565D" w:rsidRDefault="00955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C22B9" w14:textId="77777777" w:rsidR="001F0A43" w:rsidRDefault="001F0A43" w:rsidP="001D637F">
      <w:pPr>
        <w:spacing w:after="0"/>
      </w:pPr>
      <w:r>
        <w:separator/>
      </w:r>
    </w:p>
  </w:footnote>
  <w:footnote w:type="continuationSeparator" w:id="0">
    <w:p w14:paraId="6A62AA9D" w14:textId="77777777" w:rsidR="001F0A43" w:rsidRDefault="001F0A43" w:rsidP="001D637F">
      <w:pPr>
        <w:spacing w:after="0"/>
      </w:pPr>
      <w:r>
        <w:continuationSeparator/>
      </w:r>
    </w:p>
  </w:footnote>
  <w:footnote w:id="1">
    <w:p w14:paraId="64A2EC8D" w14:textId="65EF99AC" w:rsidR="00136635" w:rsidRPr="00EA5A2E" w:rsidRDefault="00136635" w:rsidP="0095565D">
      <w:pPr>
        <w:spacing w:after="200" w:line="200" w:lineRule="atLeast"/>
        <w:ind w:left="0" w:firstLine="0"/>
        <w:jc w:val="both"/>
        <w:rPr>
          <w:rFonts w:ascii="Times New Roman" w:eastAsia="Times New Roman" w:hAnsi="Times New Roman" w:cs="Times New Roman"/>
          <w:color w:val="333333"/>
          <w:sz w:val="20"/>
          <w:szCs w:val="20"/>
        </w:rPr>
      </w:pPr>
      <w:r w:rsidRPr="0095565D">
        <w:rPr>
          <w:rStyle w:val="FootnoteReference"/>
          <w:rFonts w:ascii="Times New Roman" w:hAnsi="Times New Roman" w:cs="Times New Roman"/>
          <w:sz w:val="20"/>
          <w:szCs w:val="20"/>
        </w:rPr>
        <w:footnoteRef/>
      </w:r>
      <w:r w:rsidR="0095565D">
        <w:rPr>
          <w:rFonts w:asciiTheme="majorBidi" w:hAnsiTheme="majorBidi" w:cstheme="majorBidi"/>
          <w:sz w:val="20"/>
          <w:szCs w:val="20"/>
        </w:rPr>
        <w:t xml:space="preserve">Assistant Professor </w:t>
      </w:r>
      <w:r w:rsidRPr="0095565D">
        <w:rPr>
          <w:rFonts w:asciiTheme="majorBidi" w:hAnsiTheme="majorBidi" w:cstheme="majorBidi"/>
          <w:sz w:val="20"/>
          <w:szCs w:val="20"/>
        </w:rPr>
        <w:t xml:space="preserve">(Corresponding Author), </w:t>
      </w:r>
      <w:hyperlink r:id="rId1" w:history="1">
        <w:r w:rsidRPr="0095565D">
          <w:rPr>
            <w:rFonts w:asciiTheme="majorBidi" w:hAnsiTheme="majorBidi" w:cstheme="majorBidi"/>
          </w:rPr>
          <w:t>m.safari@hmu.ac.ir</w:t>
        </w:r>
      </w:hyperlink>
      <w:r w:rsidRPr="0095565D">
        <w:rPr>
          <w:rFonts w:asciiTheme="majorBidi" w:hAnsiTheme="majorBidi" w:cstheme="majorBidi"/>
          <w:sz w:val="20"/>
          <w:szCs w:val="20"/>
        </w:rPr>
        <w:t>; Department of English Language Translation, Hazrat-e Masoumeh University, Qom, Iran</w:t>
      </w:r>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6D96" w14:textId="77777777" w:rsidR="00F91E84" w:rsidRPr="00F91E84" w:rsidRDefault="00F91E84" w:rsidP="00F91E84">
    <w:pPr>
      <w:tabs>
        <w:tab w:val="center" w:pos="4680"/>
        <w:tab w:val="right" w:pos="9360"/>
      </w:tabs>
      <w:spacing w:after="0"/>
      <w:ind w:left="0" w:firstLine="0"/>
      <w:jc w:val="center"/>
      <w:rPr>
        <w:rFonts w:ascii="Times New Roman" w:eastAsia="Times New Roman" w:hAnsi="Times New Roman" w:cs="Times New Roman"/>
        <w:b/>
        <w:bCs/>
      </w:rPr>
    </w:pPr>
    <w:r w:rsidRPr="00F91E84">
      <w:rPr>
        <w:rFonts w:ascii="Times New Roman" w:eastAsia="Times New Roman" w:hAnsi="Times New Roman" w:cs="Times New Roman"/>
        <w:b/>
        <w:bCs/>
      </w:rPr>
      <w:t>Chabahar Maritime University</w:t>
    </w:r>
  </w:p>
  <w:p w14:paraId="067EED8F" w14:textId="77777777" w:rsidR="00F91E84" w:rsidRPr="00F91E84" w:rsidRDefault="00F91E84" w:rsidP="00F91E84">
    <w:pPr>
      <w:tabs>
        <w:tab w:val="center" w:pos="4680"/>
        <w:tab w:val="right" w:pos="9360"/>
      </w:tabs>
      <w:spacing w:after="0"/>
      <w:ind w:left="0" w:firstLine="0"/>
      <w:rPr>
        <w:rFonts w:ascii="Times New Roman" w:eastAsia="Times New Roman" w:hAnsi="Times New Roman" w:cs="Times New Roman"/>
      </w:rPr>
    </w:pPr>
    <w:r w:rsidRPr="00F91E84">
      <w:rPr>
        <w:rFonts w:ascii="Times New Roman" w:eastAsia="Times New Roman" w:hAnsi="Times New Roman" w:cs="Times New Roman"/>
        <w:b/>
        <w:bCs/>
        <w:sz w:val="24"/>
        <w:szCs w:val="24"/>
      </w:rPr>
      <w:t xml:space="preserve">Iranian Journal of English for Academic Purposes </w:t>
    </w:r>
    <w:r w:rsidRPr="00F91E84">
      <w:rPr>
        <w:rFonts w:ascii="Times New Roman" w:eastAsia="Times New Roman" w:hAnsi="Times New Roman" w:cs="Times New Roman"/>
        <w:b/>
        <w:bCs/>
        <w:sz w:val="24"/>
        <w:szCs w:val="24"/>
      </w:rPr>
      <w:tab/>
    </w:r>
    <w:r w:rsidRPr="00F91E84">
      <w:rPr>
        <w:rFonts w:ascii="Times New Roman" w:eastAsia="Times New Roman" w:hAnsi="Times New Roman" w:cs="Times New Roman"/>
        <w:sz w:val="20"/>
        <w:szCs w:val="20"/>
      </w:rPr>
      <w:t>ISSN: 2476-3187</w:t>
    </w:r>
    <w:r w:rsidRPr="00F91E84">
      <w:rPr>
        <w:rFonts w:ascii="Times New Roman" w:eastAsia="Times New Roman" w:hAnsi="Times New Roman" w:cs="Times New Roman"/>
      </w:rPr>
      <w:t xml:space="preserve"> </w:t>
    </w:r>
  </w:p>
  <w:p w14:paraId="4E6C472A" w14:textId="3645E726" w:rsidR="00F91E84" w:rsidRPr="00F91E84" w:rsidRDefault="00F91E84" w:rsidP="00F91E84">
    <w:pPr>
      <w:tabs>
        <w:tab w:val="center" w:pos="4680"/>
        <w:tab w:val="right" w:pos="9360"/>
      </w:tabs>
      <w:spacing w:after="0"/>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IJEAP, 2019, 8(2</w:t>
    </w:r>
    <w:r w:rsidRPr="00F91E84">
      <w:rPr>
        <w:rFonts w:ascii="Times New Roman" w:eastAsia="Times New Roman" w:hAnsi="Times New Roman" w:cs="Times New Roman"/>
        <w:sz w:val="18"/>
        <w:szCs w:val="18"/>
      </w:rPr>
      <w:t>)</w:t>
    </w:r>
    <w:r>
      <w:rPr>
        <w:rFonts w:ascii="Times New Roman" w:eastAsia="Times New Roman" w:hAnsi="Times New Roman" w:cs="Times New Roman"/>
        <w:sz w:val="18"/>
        <w:szCs w:val="18"/>
      </w:rPr>
      <w:tab/>
      <w:t xml:space="preserve">                                                                          </w:t>
    </w:r>
    <w:r w:rsidRPr="00F91E84">
      <w:rPr>
        <w:rFonts w:ascii="Times New Roman" w:eastAsia="Times New Roman" w:hAnsi="Times New Roman" w:cs="Times New Roman"/>
        <w:sz w:val="18"/>
        <w:szCs w:val="18"/>
      </w:rPr>
      <w:t>(Previously Published under the Title: Maritime English Journal)</w:t>
    </w:r>
  </w:p>
  <w:p w14:paraId="44DF85AF" w14:textId="77777777" w:rsidR="00136635" w:rsidRPr="001C4BB5" w:rsidRDefault="00136635" w:rsidP="001C4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6EA"/>
    <w:multiLevelType w:val="hybridMultilevel"/>
    <w:tmpl w:val="C506E8B6"/>
    <w:lvl w:ilvl="0" w:tplc="2BC8FE9A">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256D0"/>
    <w:multiLevelType w:val="hybridMultilevel"/>
    <w:tmpl w:val="6EE0145E"/>
    <w:lvl w:ilvl="0" w:tplc="B78C1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23A02"/>
    <w:multiLevelType w:val="hybridMultilevel"/>
    <w:tmpl w:val="C506E8B6"/>
    <w:lvl w:ilvl="0" w:tplc="2BC8FE9A">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E7"/>
    <w:rsid w:val="00010385"/>
    <w:rsid w:val="00021B95"/>
    <w:rsid w:val="00034825"/>
    <w:rsid w:val="0004239C"/>
    <w:rsid w:val="00053E55"/>
    <w:rsid w:val="0007463C"/>
    <w:rsid w:val="0007472B"/>
    <w:rsid w:val="0008345E"/>
    <w:rsid w:val="00096057"/>
    <w:rsid w:val="000A513A"/>
    <w:rsid w:val="000A55DD"/>
    <w:rsid w:val="000D1BED"/>
    <w:rsid w:val="000F1406"/>
    <w:rsid w:val="000F5676"/>
    <w:rsid w:val="00105379"/>
    <w:rsid w:val="0012357A"/>
    <w:rsid w:val="00136635"/>
    <w:rsid w:val="00182627"/>
    <w:rsid w:val="00183309"/>
    <w:rsid w:val="00186BF9"/>
    <w:rsid w:val="001A0067"/>
    <w:rsid w:val="001B727E"/>
    <w:rsid w:val="001C4BB5"/>
    <w:rsid w:val="001D17ED"/>
    <w:rsid w:val="001D1877"/>
    <w:rsid w:val="001D48C3"/>
    <w:rsid w:val="001D637F"/>
    <w:rsid w:val="001F0681"/>
    <w:rsid w:val="001F0A43"/>
    <w:rsid w:val="001F354C"/>
    <w:rsid w:val="001F6CF7"/>
    <w:rsid w:val="001F727B"/>
    <w:rsid w:val="002038B1"/>
    <w:rsid w:val="0022495D"/>
    <w:rsid w:val="00226D20"/>
    <w:rsid w:val="0023291D"/>
    <w:rsid w:val="002428D0"/>
    <w:rsid w:val="002509C4"/>
    <w:rsid w:val="00257A38"/>
    <w:rsid w:val="002663D3"/>
    <w:rsid w:val="00271F2A"/>
    <w:rsid w:val="00284113"/>
    <w:rsid w:val="00285508"/>
    <w:rsid w:val="00290260"/>
    <w:rsid w:val="00292B04"/>
    <w:rsid w:val="0029546F"/>
    <w:rsid w:val="002B267C"/>
    <w:rsid w:val="002C47F3"/>
    <w:rsid w:val="002C6168"/>
    <w:rsid w:val="002D3330"/>
    <w:rsid w:val="002E45D0"/>
    <w:rsid w:val="002E61A4"/>
    <w:rsid w:val="002E749B"/>
    <w:rsid w:val="002F3EA7"/>
    <w:rsid w:val="00300598"/>
    <w:rsid w:val="003061B3"/>
    <w:rsid w:val="00316737"/>
    <w:rsid w:val="00325B54"/>
    <w:rsid w:val="00331342"/>
    <w:rsid w:val="00331CD4"/>
    <w:rsid w:val="0033530F"/>
    <w:rsid w:val="00340C63"/>
    <w:rsid w:val="00347442"/>
    <w:rsid w:val="00363AAF"/>
    <w:rsid w:val="003A2D24"/>
    <w:rsid w:val="003A6563"/>
    <w:rsid w:val="003C0575"/>
    <w:rsid w:val="003E17B0"/>
    <w:rsid w:val="003F0548"/>
    <w:rsid w:val="004058D5"/>
    <w:rsid w:val="00415E54"/>
    <w:rsid w:val="00416A3B"/>
    <w:rsid w:val="004226B8"/>
    <w:rsid w:val="0043294A"/>
    <w:rsid w:val="004412C4"/>
    <w:rsid w:val="00447458"/>
    <w:rsid w:val="00464C3C"/>
    <w:rsid w:val="00467AE3"/>
    <w:rsid w:val="00474976"/>
    <w:rsid w:val="00480A15"/>
    <w:rsid w:val="0049030B"/>
    <w:rsid w:val="00494287"/>
    <w:rsid w:val="004A176F"/>
    <w:rsid w:val="004A2748"/>
    <w:rsid w:val="004B00F6"/>
    <w:rsid w:val="004B0A3D"/>
    <w:rsid w:val="004C06A6"/>
    <w:rsid w:val="004C0B76"/>
    <w:rsid w:val="004C24D1"/>
    <w:rsid w:val="004C6B0D"/>
    <w:rsid w:val="004D0387"/>
    <w:rsid w:val="004D1721"/>
    <w:rsid w:val="004D5FCD"/>
    <w:rsid w:val="00505A30"/>
    <w:rsid w:val="0051022E"/>
    <w:rsid w:val="0051630F"/>
    <w:rsid w:val="00523CC2"/>
    <w:rsid w:val="005244D1"/>
    <w:rsid w:val="00531A74"/>
    <w:rsid w:val="00535EF4"/>
    <w:rsid w:val="005446FF"/>
    <w:rsid w:val="00553D87"/>
    <w:rsid w:val="00565132"/>
    <w:rsid w:val="00590156"/>
    <w:rsid w:val="00591282"/>
    <w:rsid w:val="00592AA1"/>
    <w:rsid w:val="005A16B5"/>
    <w:rsid w:val="005A1E3F"/>
    <w:rsid w:val="005A4D96"/>
    <w:rsid w:val="005B0015"/>
    <w:rsid w:val="005D2C11"/>
    <w:rsid w:val="005D4632"/>
    <w:rsid w:val="005E1C0B"/>
    <w:rsid w:val="006031CD"/>
    <w:rsid w:val="0061170C"/>
    <w:rsid w:val="006137D4"/>
    <w:rsid w:val="00617C47"/>
    <w:rsid w:val="00625011"/>
    <w:rsid w:val="00631260"/>
    <w:rsid w:val="00635DC7"/>
    <w:rsid w:val="00637FA6"/>
    <w:rsid w:val="00647804"/>
    <w:rsid w:val="00650818"/>
    <w:rsid w:val="00655EA4"/>
    <w:rsid w:val="0065626D"/>
    <w:rsid w:val="0066001C"/>
    <w:rsid w:val="00660FC5"/>
    <w:rsid w:val="00667EFE"/>
    <w:rsid w:val="0067012C"/>
    <w:rsid w:val="00676AF9"/>
    <w:rsid w:val="00686A72"/>
    <w:rsid w:val="00695535"/>
    <w:rsid w:val="006956A5"/>
    <w:rsid w:val="006B3588"/>
    <w:rsid w:val="006D6650"/>
    <w:rsid w:val="006F0E0C"/>
    <w:rsid w:val="006F5F40"/>
    <w:rsid w:val="006F728F"/>
    <w:rsid w:val="0070005D"/>
    <w:rsid w:val="00700E0E"/>
    <w:rsid w:val="00711EE8"/>
    <w:rsid w:val="00712EF6"/>
    <w:rsid w:val="007205BD"/>
    <w:rsid w:val="007207FB"/>
    <w:rsid w:val="00721234"/>
    <w:rsid w:val="00730959"/>
    <w:rsid w:val="00741322"/>
    <w:rsid w:val="0074333F"/>
    <w:rsid w:val="007514A1"/>
    <w:rsid w:val="007573E7"/>
    <w:rsid w:val="00763253"/>
    <w:rsid w:val="007716CB"/>
    <w:rsid w:val="00791FB1"/>
    <w:rsid w:val="007967B8"/>
    <w:rsid w:val="00796BFF"/>
    <w:rsid w:val="007A6958"/>
    <w:rsid w:val="007C6517"/>
    <w:rsid w:val="007D28D7"/>
    <w:rsid w:val="007E3772"/>
    <w:rsid w:val="007F1162"/>
    <w:rsid w:val="0080065D"/>
    <w:rsid w:val="008218DC"/>
    <w:rsid w:val="00824D46"/>
    <w:rsid w:val="00830B67"/>
    <w:rsid w:val="00832BC7"/>
    <w:rsid w:val="0085106A"/>
    <w:rsid w:val="00853020"/>
    <w:rsid w:val="00860149"/>
    <w:rsid w:val="008620D6"/>
    <w:rsid w:val="0086671E"/>
    <w:rsid w:val="00875B17"/>
    <w:rsid w:val="00881080"/>
    <w:rsid w:val="00886143"/>
    <w:rsid w:val="00894438"/>
    <w:rsid w:val="008A404B"/>
    <w:rsid w:val="008A64A5"/>
    <w:rsid w:val="008B2506"/>
    <w:rsid w:val="008B4C5C"/>
    <w:rsid w:val="008D03CD"/>
    <w:rsid w:val="008D6552"/>
    <w:rsid w:val="008D7CA3"/>
    <w:rsid w:val="008F17F6"/>
    <w:rsid w:val="008F3F53"/>
    <w:rsid w:val="00912D1F"/>
    <w:rsid w:val="00916012"/>
    <w:rsid w:val="00940584"/>
    <w:rsid w:val="0094135C"/>
    <w:rsid w:val="00943E5C"/>
    <w:rsid w:val="009441D5"/>
    <w:rsid w:val="00945A99"/>
    <w:rsid w:val="0095565D"/>
    <w:rsid w:val="00965BA4"/>
    <w:rsid w:val="00977EE8"/>
    <w:rsid w:val="00981F12"/>
    <w:rsid w:val="00982084"/>
    <w:rsid w:val="009850D8"/>
    <w:rsid w:val="00996322"/>
    <w:rsid w:val="009977C2"/>
    <w:rsid w:val="009A02C9"/>
    <w:rsid w:val="009A06F5"/>
    <w:rsid w:val="009B028E"/>
    <w:rsid w:val="009B5EBA"/>
    <w:rsid w:val="009C16B1"/>
    <w:rsid w:val="009C76E2"/>
    <w:rsid w:val="009D7D0E"/>
    <w:rsid w:val="009E696D"/>
    <w:rsid w:val="009F4A92"/>
    <w:rsid w:val="00A119D1"/>
    <w:rsid w:val="00A177F1"/>
    <w:rsid w:val="00A179C5"/>
    <w:rsid w:val="00A26C44"/>
    <w:rsid w:val="00A35A96"/>
    <w:rsid w:val="00A545CF"/>
    <w:rsid w:val="00A54919"/>
    <w:rsid w:val="00A64A42"/>
    <w:rsid w:val="00A72A02"/>
    <w:rsid w:val="00A7390C"/>
    <w:rsid w:val="00A77F79"/>
    <w:rsid w:val="00A80A61"/>
    <w:rsid w:val="00A90B53"/>
    <w:rsid w:val="00A92234"/>
    <w:rsid w:val="00A93D10"/>
    <w:rsid w:val="00AA46C7"/>
    <w:rsid w:val="00AB66A6"/>
    <w:rsid w:val="00AC1A73"/>
    <w:rsid w:val="00AC2BDB"/>
    <w:rsid w:val="00AD26F7"/>
    <w:rsid w:val="00AD34E0"/>
    <w:rsid w:val="00AE381A"/>
    <w:rsid w:val="00AE38EE"/>
    <w:rsid w:val="00AE529B"/>
    <w:rsid w:val="00B00F34"/>
    <w:rsid w:val="00B358B5"/>
    <w:rsid w:val="00B3731F"/>
    <w:rsid w:val="00B40992"/>
    <w:rsid w:val="00B4460B"/>
    <w:rsid w:val="00B45436"/>
    <w:rsid w:val="00B47C48"/>
    <w:rsid w:val="00B73B92"/>
    <w:rsid w:val="00B84F60"/>
    <w:rsid w:val="00B90E56"/>
    <w:rsid w:val="00B91FB3"/>
    <w:rsid w:val="00B92035"/>
    <w:rsid w:val="00BA02A5"/>
    <w:rsid w:val="00BA4CFB"/>
    <w:rsid w:val="00BA6CC8"/>
    <w:rsid w:val="00BA7574"/>
    <w:rsid w:val="00BB24AC"/>
    <w:rsid w:val="00BC1A0A"/>
    <w:rsid w:val="00BC25D0"/>
    <w:rsid w:val="00BC2B56"/>
    <w:rsid w:val="00BC38BF"/>
    <w:rsid w:val="00BD0FDA"/>
    <w:rsid w:val="00BD1851"/>
    <w:rsid w:val="00BD3448"/>
    <w:rsid w:val="00BD63CF"/>
    <w:rsid w:val="00BE2CE0"/>
    <w:rsid w:val="00BE2F97"/>
    <w:rsid w:val="00BE7946"/>
    <w:rsid w:val="00BF1987"/>
    <w:rsid w:val="00BF2B27"/>
    <w:rsid w:val="00BF4B11"/>
    <w:rsid w:val="00C0013A"/>
    <w:rsid w:val="00C15969"/>
    <w:rsid w:val="00C2684F"/>
    <w:rsid w:val="00C27F62"/>
    <w:rsid w:val="00C324BC"/>
    <w:rsid w:val="00C32F6B"/>
    <w:rsid w:val="00C33227"/>
    <w:rsid w:val="00C33B27"/>
    <w:rsid w:val="00C36062"/>
    <w:rsid w:val="00C376FA"/>
    <w:rsid w:val="00C37ADC"/>
    <w:rsid w:val="00C37C80"/>
    <w:rsid w:val="00C4370E"/>
    <w:rsid w:val="00C439F9"/>
    <w:rsid w:val="00C44D06"/>
    <w:rsid w:val="00C47A5C"/>
    <w:rsid w:val="00C51FA3"/>
    <w:rsid w:val="00C533A1"/>
    <w:rsid w:val="00C538CF"/>
    <w:rsid w:val="00C55295"/>
    <w:rsid w:val="00C650FC"/>
    <w:rsid w:val="00C658F0"/>
    <w:rsid w:val="00C71AD1"/>
    <w:rsid w:val="00C84C98"/>
    <w:rsid w:val="00C86F4F"/>
    <w:rsid w:val="00C92282"/>
    <w:rsid w:val="00CA21F2"/>
    <w:rsid w:val="00CB2CB0"/>
    <w:rsid w:val="00CB56C9"/>
    <w:rsid w:val="00CC3264"/>
    <w:rsid w:val="00CD2670"/>
    <w:rsid w:val="00CD4918"/>
    <w:rsid w:val="00CD7D6E"/>
    <w:rsid w:val="00CD7E9D"/>
    <w:rsid w:val="00CD7FC1"/>
    <w:rsid w:val="00CE13AF"/>
    <w:rsid w:val="00D04AAB"/>
    <w:rsid w:val="00D06A7A"/>
    <w:rsid w:val="00D16E77"/>
    <w:rsid w:val="00D31F17"/>
    <w:rsid w:val="00D34AAA"/>
    <w:rsid w:val="00D6242C"/>
    <w:rsid w:val="00D745DE"/>
    <w:rsid w:val="00D7681F"/>
    <w:rsid w:val="00D8070A"/>
    <w:rsid w:val="00D84181"/>
    <w:rsid w:val="00D90360"/>
    <w:rsid w:val="00D9189A"/>
    <w:rsid w:val="00D94FB4"/>
    <w:rsid w:val="00DA21CF"/>
    <w:rsid w:val="00DA6AAA"/>
    <w:rsid w:val="00DC03C5"/>
    <w:rsid w:val="00DD0684"/>
    <w:rsid w:val="00DD79A9"/>
    <w:rsid w:val="00E07018"/>
    <w:rsid w:val="00E12E3D"/>
    <w:rsid w:val="00E22692"/>
    <w:rsid w:val="00E22A0B"/>
    <w:rsid w:val="00E335FC"/>
    <w:rsid w:val="00E3398A"/>
    <w:rsid w:val="00E47A59"/>
    <w:rsid w:val="00E51200"/>
    <w:rsid w:val="00E635C4"/>
    <w:rsid w:val="00E63B37"/>
    <w:rsid w:val="00E658EA"/>
    <w:rsid w:val="00E71EE7"/>
    <w:rsid w:val="00E7684C"/>
    <w:rsid w:val="00E84A3E"/>
    <w:rsid w:val="00E96F65"/>
    <w:rsid w:val="00EA0866"/>
    <w:rsid w:val="00EA0867"/>
    <w:rsid w:val="00EA2EA3"/>
    <w:rsid w:val="00EA3DC2"/>
    <w:rsid w:val="00EA5A2E"/>
    <w:rsid w:val="00EB5529"/>
    <w:rsid w:val="00EB75B6"/>
    <w:rsid w:val="00EC2F38"/>
    <w:rsid w:val="00ED4F8E"/>
    <w:rsid w:val="00EF41A6"/>
    <w:rsid w:val="00F05AA7"/>
    <w:rsid w:val="00F05CF2"/>
    <w:rsid w:val="00F21C01"/>
    <w:rsid w:val="00F34BB0"/>
    <w:rsid w:val="00F360E2"/>
    <w:rsid w:val="00F43FA8"/>
    <w:rsid w:val="00F500BF"/>
    <w:rsid w:val="00F514B8"/>
    <w:rsid w:val="00F54A09"/>
    <w:rsid w:val="00F55455"/>
    <w:rsid w:val="00F5675A"/>
    <w:rsid w:val="00F6032A"/>
    <w:rsid w:val="00F63E11"/>
    <w:rsid w:val="00F64B8E"/>
    <w:rsid w:val="00F72E94"/>
    <w:rsid w:val="00F81CDC"/>
    <w:rsid w:val="00F91E84"/>
    <w:rsid w:val="00F9783A"/>
    <w:rsid w:val="00FA1A83"/>
    <w:rsid w:val="00FA352F"/>
    <w:rsid w:val="00FA7998"/>
    <w:rsid w:val="00FB4C17"/>
    <w:rsid w:val="00FC4A04"/>
    <w:rsid w:val="00FD1C7C"/>
    <w:rsid w:val="00FD4612"/>
    <w:rsid w:val="00FD6257"/>
    <w:rsid w:val="00FE039B"/>
    <w:rsid w:val="00FE0F20"/>
    <w:rsid w:val="00FE0F4B"/>
    <w:rsid w:val="00FE0F7C"/>
    <w:rsid w:val="00FE6A50"/>
    <w:rsid w:val="00FE7A9E"/>
    <w:rsid w:val="00FF1DBC"/>
    <w:rsid w:val="00FF3A36"/>
    <w:rsid w:val="00FF7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FB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562" w:hanging="56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49030B"/>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FA"/>
    <w:pPr>
      <w:ind w:left="720"/>
      <w:contextualSpacing/>
    </w:pPr>
  </w:style>
  <w:style w:type="character" w:customStyle="1" w:styleId="Heading3Char">
    <w:name w:val="Heading 3 Char"/>
    <w:basedOn w:val="DefaultParagraphFont"/>
    <w:link w:val="Heading3"/>
    <w:uiPriority w:val="9"/>
    <w:rsid w:val="0049030B"/>
    <w:rPr>
      <w:rFonts w:ascii="Calibri Light" w:eastAsia="Times New Roman" w:hAnsi="Calibri Light" w:cs="Times New Roman"/>
      <w:color w:val="1F4D78"/>
      <w:sz w:val="24"/>
      <w:szCs w:val="24"/>
    </w:rPr>
  </w:style>
  <w:style w:type="character" w:customStyle="1" w:styleId="js-article-title">
    <w:name w:val="js-article-title"/>
    <w:rsid w:val="0049030B"/>
  </w:style>
  <w:style w:type="paragraph" w:styleId="Header">
    <w:name w:val="header"/>
    <w:basedOn w:val="Normal"/>
    <w:link w:val="HeaderChar"/>
    <w:uiPriority w:val="99"/>
    <w:unhideWhenUsed/>
    <w:rsid w:val="001D637F"/>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99"/>
    <w:rsid w:val="001D637F"/>
    <w:rPr>
      <w:rFonts w:eastAsiaTheme="minorEastAsia"/>
    </w:rPr>
  </w:style>
  <w:style w:type="paragraph" w:styleId="Footer">
    <w:name w:val="footer"/>
    <w:basedOn w:val="Normal"/>
    <w:link w:val="FooterChar"/>
    <w:uiPriority w:val="99"/>
    <w:unhideWhenUsed/>
    <w:rsid w:val="001D637F"/>
    <w:pPr>
      <w:tabs>
        <w:tab w:val="center" w:pos="4680"/>
        <w:tab w:val="right" w:pos="9360"/>
      </w:tabs>
      <w:spacing w:after="0"/>
    </w:pPr>
  </w:style>
  <w:style w:type="character" w:customStyle="1" w:styleId="FooterChar">
    <w:name w:val="Footer Char"/>
    <w:basedOn w:val="DefaultParagraphFont"/>
    <w:link w:val="Footer"/>
    <w:uiPriority w:val="99"/>
    <w:rsid w:val="001D637F"/>
  </w:style>
  <w:style w:type="character" w:styleId="CommentReference">
    <w:name w:val="annotation reference"/>
    <w:basedOn w:val="DefaultParagraphFont"/>
    <w:uiPriority w:val="99"/>
    <w:semiHidden/>
    <w:unhideWhenUsed/>
    <w:rsid w:val="007205BD"/>
    <w:rPr>
      <w:sz w:val="16"/>
      <w:szCs w:val="16"/>
    </w:rPr>
  </w:style>
  <w:style w:type="paragraph" w:styleId="CommentText">
    <w:name w:val="annotation text"/>
    <w:basedOn w:val="Normal"/>
    <w:link w:val="CommentTextChar"/>
    <w:uiPriority w:val="99"/>
    <w:semiHidden/>
    <w:unhideWhenUsed/>
    <w:rsid w:val="007205BD"/>
    <w:rPr>
      <w:sz w:val="20"/>
      <w:szCs w:val="20"/>
    </w:rPr>
  </w:style>
  <w:style w:type="character" w:customStyle="1" w:styleId="CommentTextChar">
    <w:name w:val="Comment Text Char"/>
    <w:basedOn w:val="DefaultParagraphFont"/>
    <w:link w:val="CommentText"/>
    <w:uiPriority w:val="99"/>
    <w:semiHidden/>
    <w:rsid w:val="007205BD"/>
    <w:rPr>
      <w:sz w:val="20"/>
      <w:szCs w:val="20"/>
    </w:rPr>
  </w:style>
  <w:style w:type="paragraph" w:styleId="CommentSubject">
    <w:name w:val="annotation subject"/>
    <w:basedOn w:val="CommentText"/>
    <w:next w:val="CommentText"/>
    <w:link w:val="CommentSubjectChar"/>
    <w:uiPriority w:val="99"/>
    <w:semiHidden/>
    <w:unhideWhenUsed/>
    <w:rsid w:val="007205BD"/>
    <w:rPr>
      <w:b/>
      <w:bCs/>
    </w:rPr>
  </w:style>
  <w:style w:type="character" w:customStyle="1" w:styleId="CommentSubjectChar">
    <w:name w:val="Comment Subject Char"/>
    <w:basedOn w:val="CommentTextChar"/>
    <w:link w:val="CommentSubject"/>
    <w:uiPriority w:val="99"/>
    <w:semiHidden/>
    <w:rsid w:val="007205BD"/>
    <w:rPr>
      <w:b/>
      <w:bCs/>
      <w:sz w:val="20"/>
      <w:szCs w:val="20"/>
    </w:rPr>
  </w:style>
  <w:style w:type="paragraph" w:styleId="BalloonText">
    <w:name w:val="Balloon Text"/>
    <w:basedOn w:val="Normal"/>
    <w:link w:val="BalloonTextChar"/>
    <w:uiPriority w:val="99"/>
    <w:semiHidden/>
    <w:unhideWhenUsed/>
    <w:rsid w:val="007205B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BD"/>
    <w:rPr>
      <w:rFonts w:ascii="Segoe UI" w:hAnsi="Segoe UI" w:cs="Segoe UI"/>
      <w:sz w:val="18"/>
      <w:szCs w:val="18"/>
    </w:rPr>
  </w:style>
  <w:style w:type="character" w:styleId="Hyperlink">
    <w:name w:val="Hyperlink"/>
    <w:basedOn w:val="DefaultParagraphFont"/>
    <w:uiPriority w:val="99"/>
    <w:unhideWhenUsed/>
    <w:rsid w:val="007205BD"/>
    <w:rPr>
      <w:color w:val="0563C1" w:themeColor="hyperlink"/>
      <w:u w:val="single"/>
    </w:rPr>
  </w:style>
  <w:style w:type="character" w:styleId="FootnoteReference">
    <w:name w:val="footnote reference"/>
    <w:basedOn w:val="DefaultParagraphFont"/>
    <w:uiPriority w:val="99"/>
    <w:semiHidden/>
    <w:unhideWhenUsed/>
    <w:rsid w:val="00EA5A2E"/>
    <w:rPr>
      <w:vertAlign w:val="superscript"/>
    </w:rPr>
  </w:style>
  <w:style w:type="table" w:styleId="TableGrid">
    <w:name w:val="Table Grid"/>
    <w:basedOn w:val="TableNormal"/>
    <w:uiPriority w:val="39"/>
    <w:rsid w:val="004B00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4376">
      <w:bodyDiv w:val="1"/>
      <w:marLeft w:val="0"/>
      <w:marRight w:val="0"/>
      <w:marTop w:val="0"/>
      <w:marBottom w:val="0"/>
      <w:divBdr>
        <w:top w:val="none" w:sz="0" w:space="0" w:color="auto"/>
        <w:left w:val="none" w:sz="0" w:space="0" w:color="auto"/>
        <w:bottom w:val="none" w:sz="0" w:space="0" w:color="auto"/>
        <w:right w:val="none" w:sz="0" w:space="0" w:color="auto"/>
      </w:divBdr>
      <w:divsChild>
        <w:div w:id="1886141823">
          <w:marLeft w:val="0"/>
          <w:marRight w:val="0"/>
          <w:marTop w:val="0"/>
          <w:marBottom w:val="0"/>
          <w:divBdr>
            <w:top w:val="none" w:sz="0" w:space="0" w:color="auto"/>
            <w:left w:val="none" w:sz="0" w:space="0" w:color="auto"/>
            <w:bottom w:val="none" w:sz="0" w:space="0" w:color="auto"/>
            <w:right w:val="none" w:sz="0" w:space="0" w:color="auto"/>
          </w:divBdr>
          <w:divsChild>
            <w:div w:id="1105350021">
              <w:marLeft w:val="0"/>
              <w:marRight w:val="0"/>
              <w:marTop w:val="0"/>
              <w:marBottom w:val="0"/>
              <w:divBdr>
                <w:top w:val="none" w:sz="0" w:space="0" w:color="auto"/>
                <w:left w:val="none" w:sz="0" w:space="0" w:color="auto"/>
                <w:bottom w:val="none" w:sz="0" w:space="0" w:color="auto"/>
                <w:right w:val="none" w:sz="0" w:space="0" w:color="auto"/>
              </w:divBdr>
            </w:div>
            <w:div w:id="154686613">
              <w:marLeft w:val="0"/>
              <w:marRight w:val="0"/>
              <w:marTop w:val="0"/>
              <w:marBottom w:val="0"/>
              <w:divBdr>
                <w:top w:val="none" w:sz="0" w:space="0" w:color="auto"/>
                <w:left w:val="none" w:sz="0" w:space="0" w:color="auto"/>
                <w:bottom w:val="none" w:sz="0" w:space="0" w:color="auto"/>
                <w:right w:val="none" w:sz="0" w:space="0" w:color="auto"/>
              </w:divBdr>
            </w:div>
            <w:div w:id="1925141433">
              <w:marLeft w:val="0"/>
              <w:marRight w:val="0"/>
              <w:marTop w:val="0"/>
              <w:marBottom w:val="0"/>
              <w:divBdr>
                <w:top w:val="none" w:sz="0" w:space="0" w:color="auto"/>
                <w:left w:val="none" w:sz="0" w:space="0" w:color="auto"/>
                <w:bottom w:val="none" w:sz="0" w:space="0" w:color="auto"/>
                <w:right w:val="none" w:sz="0" w:space="0" w:color="auto"/>
              </w:divBdr>
            </w:div>
            <w:div w:id="126975464">
              <w:marLeft w:val="0"/>
              <w:marRight w:val="0"/>
              <w:marTop w:val="0"/>
              <w:marBottom w:val="0"/>
              <w:divBdr>
                <w:top w:val="none" w:sz="0" w:space="0" w:color="auto"/>
                <w:left w:val="none" w:sz="0" w:space="0" w:color="auto"/>
                <w:bottom w:val="none" w:sz="0" w:space="0" w:color="auto"/>
                <w:right w:val="none" w:sz="0" w:space="0" w:color="auto"/>
              </w:divBdr>
            </w:div>
            <w:div w:id="1656757236">
              <w:marLeft w:val="0"/>
              <w:marRight w:val="0"/>
              <w:marTop w:val="0"/>
              <w:marBottom w:val="0"/>
              <w:divBdr>
                <w:top w:val="none" w:sz="0" w:space="0" w:color="auto"/>
                <w:left w:val="none" w:sz="0" w:space="0" w:color="auto"/>
                <w:bottom w:val="none" w:sz="0" w:space="0" w:color="auto"/>
                <w:right w:val="none" w:sz="0" w:space="0" w:color="auto"/>
              </w:divBdr>
            </w:div>
            <w:div w:id="2036033750">
              <w:marLeft w:val="0"/>
              <w:marRight w:val="0"/>
              <w:marTop w:val="0"/>
              <w:marBottom w:val="0"/>
              <w:divBdr>
                <w:top w:val="none" w:sz="0" w:space="0" w:color="auto"/>
                <w:left w:val="none" w:sz="0" w:space="0" w:color="auto"/>
                <w:bottom w:val="none" w:sz="0" w:space="0" w:color="auto"/>
                <w:right w:val="none" w:sz="0" w:space="0" w:color="auto"/>
              </w:divBdr>
            </w:div>
            <w:div w:id="44302742">
              <w:marLeft w:val="0"/>
              <w:marRight w:val="0"/>
              <w:marTop w:val="0"/>
              <w:marBottom w:val="0"/>
              <w:divBdr>
                <w:top w:val="none" w:sz="0" w:space="0" w:color="auto"/>
                <w:left w:val="none" w:sz="0" w:space="0" w:color="auto"/>
                <w:bottom w:val="none" w:sz="0" w:space="0" w:color="auto"/>
                <w:right w:val="none" w:sz="0" w:space="0" w:color="auto"/>
              </w:divBdr>
            </w:div>
            <w:div w:id="1494762050">
              <w:marLeft w:val="0"/>
              <w:marRight w:val="0"/>
              <w:marTop w:val="0"/>
              <w:marBottom w:val="0"/>
              <w:divBdr>
                <w:top w:val="none" w:sz="0" w:space="0" w:color="auto"/>
                <w:left w:val="none" w:sz="0" w:space="0" w:color="auto"/>
                <w:bottom w:val="none" w:sz="0" w:space="0" w:color="auto"/>
                <w:right w:val="none" w:sz="0" w:space="0" w:color="auto"/>
              </w:divBdr>
            </w:div>
            <w:div w:id="28334329">
              <w:marLeft w:val="0"/>
              <w:marRight w:val="0"/>
              <w:marTop w:val="0"/>
              <w:marBottom w:val="0"/>
              <w:divBdr>
                <w:top w:val="none" w:sz="0" w:space="0" w:color="auto"/>
                <w:left w:val="none" w:sz="0" w:space="0" w:color="auto"/>
                <w:bottom w:val="none" w:sz="0" w:space="0" w:color="auto"/>
                <w:right w:val="none" w:sz="0" w:space="0" w:color="auto"/>
              </w:divBdr>
            </w:div>
            <w:div w:id="1693219766">
              <w:marLeft w:val="0"/>
              <w:marRight w:val="0"/>
              <w:marTop w:val="0"/>
              <w:marBottom w:val="0"/>
              <w:divBdr>
                <w:top w:val="none" w:sz="0" w:space="0" w:color="auto"/>
                <w:left w:val="none" w:sz="0" w:space="0" w:color="auto"/>
                <w:bottom w:val="none" w:sz="0" w:space="0" w:color="auto"/>
                <w:right w:val="none" w:sz="0" w:space="0" w:color="auto"/>
              </w:divBdr>
            </w:div>
            <w:div w:id="613093276">
              <w:marLeft w:val="0"/>
              <w:marRight w:val="0"/>
              <w:marTop w:val="0"/>
              <w:marBottom w:val="0"/>
              <w:divBdr>
                <w:top w:val="none" w:sz="0" w:space="0" w:color="auto"/>
                <w:left w:val="none" w:sz="0" w:space="0" w:color="auto"/>
                <w:bottom w:val="none" w:sz="0" w:space="0" w:color="auto"/>
                <w:right w:val="none" w:sz="0" w:space="0" w:color="auto"/>
              </w:divBdr>
            </w:div>
            <w:div w:id="1795905007">
              <w:marLeft w:val="0"/>
              <w:marRight w:val="0"/>
              <w:marTop w:val="0"/>
              <w:marBottom w:val="0"/>
              <w:divBdr>
                <w:top w:val="none" w:sz="0" w:space="0" w:color="auto"/>
                <w:left w:val="none" w:sz="0" w:space="0" w:color="auto"/>
                <w:bottom w:val="none" w:sz="0" w:space="0" w:color="auto"/>
                <w:right w:val="none" w:sz="0" w:space="0" w:color="auto"/>
              </w:divBdr>
            </w:div>
            <w:div w:id="1419061582">
              <w:marLeft w:val="0"/>
              <w:marRight w:val="0"/>
              <w:marTop w:val="0"/>
              <w:marBottom w:val="0"/>
              <w:divBdr>
                <w:top w:val="none" w:sz="0" w:space="0" w:color="auto"/>
                <w:left w:val="none" w:sz="0" w:space="0" w:color="auto"/>
                <w:bottom w:val="none" w:sz="0" w:space="0" w:color="auto"/>
                <w:right w:val="none" w:sz="0" w:space="0" w:color="auto"/>
              </w:divBdr>
            </w:div>
            <w:div w:id="515115390">
              <w:marLeft w:val="0"/>
              <w:marRight w:val="0"/>
              <w:marTop w:val="0"/>
              <w:marBottom w:val="0"/>
              <w:divBdr>
                <w:top w:val="none" w:sz="0" w:space="0" w:color="auto"/>
                <w:left w:val="none" w:sz="0" w:space="0" w:color="auto"/>
                <w:bottom w:val="none" w:sz="0" w:space="0" w:color="auto"/>
                <w:right w:val="none" w:sz="0" w:space="0" w:color="auto"/>
              </w:divBdr>
            </w:div>
            <w:div w:id="1114910412">
              <w:marLeft w:val="0"/>
              <w:marRight w:val="0"/>
              <w:marTop w:val="0"/>
              <w:marBottom w:val="0"/>
              <w:divBdr>
                <w:top w:val="none" w:sz="0" w:space="0" w:color="auto"/>
                <w:left w:val="none" w:sz="0" w:space="0" w:color="auto"/>
                <w:bottom w:val="none" w:sz="0" w:space="0" w:color="auto"/>
                <w:right w:val="none" w:sz="0" w:space="0" w:color="auto"/>
              </w:divBdr>
            </w:div>
            <w:div w:id="1326319541">
              <w:marLeft w:val="0"/>
              <w:marRight w:val="0"/>
              <w:marTop w:val="0"/>
              <w:marBottom w:val="0"/>
              <w:divBdr>
                <w:top w:val="none" w:sz="0" w:space="0" w:color="auto"/>
                <w:left w:val="none" w:sz="0" w:space="0" w:color="auto"/>
                <w:bottom w:val="none" w:sz="0" w:space="0" w:color="auto"/>
                <w:right w:val="none" w:sz="0" w:space="0" w:color="auto"/>
              </w:divBdr>
            </w:div>
            <w:div w:id="1071584614">
              <w:marLeft w:val="0"/>
              <w:marRight w:val="0"/>
              <w:marTop w:val="0"/>
              <w:marBottom w:val="0"/>
              <w:divBdr>
                <w:top w:val="none" w:sz="0" w:space="0" w:color="auto"/>
                <w:left w:val="none" w:sz="0" w:space="0" w:color="auto"/>
                <w:bottom w:val="none" w:sz="0" w:space="0" w:color="auto"/>
                <w:right w:val="none" w:sz="0" w:space="0" w:color="auto"/>
              </w:divBdr>
            </w:div>
            <w:div w:id="185411228">
              <w:marLeft w:val="0"/>
              <w:marRight w:val="0"/>
              <w:marTop w:val="0"/>
              <w:marBottom w:val="0"/>
              <w:divBdr>
                <w:top w:val="none" w:sz="0" w:space="0" w:color="auto"/>
                <w:left w:val="none" w:sz="0" w:space="0" w:color="auto"/>
                <w:bottom w:val="none" w:sz="0" w:space="0" w:color="auto"/>
                <w:right w:val="none" w:sz="0" w:space="0" w:color="auto"/>
              </w:divBdr>
            </w:div>
            <w:div w:id="1227569452">
              <w:marLeft w:val="0"/>
              <w:marRight w:val="0"/>
              <w:marTop w:val="0"/>
              <w:marBottom w:val="0"/>
              <w:divBdr>
                <w:top w:val="none" w:sz="0" w:space="0" w:color="auto"/>
                <w:left w:val="none" w:sz="0" w:space="0" w:color="auto"/>
                <w:bottom w:val="none" w:sz="0" w:space="0" w:color="auto"/>
                <w:right w:val="none" w:sz="0" w:space="0" w:color="auto"/>
              </w:divBdr>
            </w:div>
            <w:div w:id="1859343080">
              <w:marLeft w:val="0"/>
              <w:marRight w:val="0"/>
              <w:marTop w:val="0"/>
              <w:marBottom w:val="0"/>
              <w:divBdr>
                <w:top w:val="none" w:sz="0" w:space="0" w:color="auto"/>
                <w:left w:val="none" w:sz="0" w:space="0" w:color="auto"/>
                <w:bottom w:val="none" w:sz="0" w:space="0" w:color="auto"/>
                <w:right w:val="none" w:sz="0" w:space="0" w:color="auto"/>
              </w:divBdr>
            </w:div>
            <w:div w:id="853767474">
              <w:marLeft w:val="0"/>
              <w:marRight w:val="0"/>
              <w:marTop w:val="0"/>
              <w:marBottom w:val="0"/>
              <w:divBdr>
                <w:top w:val="none" w:sz="0" w:space="0" w:color="auto"/>
                <w:left w:val="none" w:sz="0" w:space="0" w:color="auto"/>
                <w:bottom w:val="none" w:sz="0" w:space="0" w:color="auto"/>
                <w:right w:val="none" w:sz="0" w:space="0" w:color="auto"/>
              </w:divBdr>
            </w:div>
            <w:div w:id="673460148">
              <w:marLeft w:val="0"/>
              <w:marRight w:val="0"/>
              <w:marTop w:val="0"/>
              <w:marBottom w:val="0"/>
              <w:divBdr>
                <w:top w:val="none" w:sz="0" w:space="0" w:color="auto"/>
                <w:left w:val="none" w:sz="0" w:space="0" w:color="auto"/>
                <w:bottom w:val="none" w:sz="0" w:space="0" w:color="auto"/>
                <w:right w:val="none" w:sz="0" w:space="0" w:color="auto"/>
              </w:divBdr>
            </w:div>
            <w:div w:id="603416436">
              <w:marLeft w:val="0"/>
              <w:marRight w:val="0"/>
              <w:marTop w:val="0"/>
              <w:marBottom w:val="0"/>
              <w:divBdr>
                <w:top w:val="none" w:sz="0" w:space="0" w:color="auto"/>
                <w:left w:val="none" w:sz="0" w:space="0" w:color="auto"/>
                <w:bottom w:val="none" w:sz="0" w:space="0" w:color="auto"/>
                <w:right w:val="none" w:sz="0" w:space="0" w:color="auto"/>
              </w:divBdr>
            </w:div>
            <w:div w:id="1959483045">
              <w:marLeft w:val="0"/>
              <w:marRight w:val="0"/>
              <w:marTop w:val="0"/>
              <w:marBottom w:val="0"/>
              <w:divBdr>
                <w:top w:val="none" w:sz="0" w:space="0" w:color="auto"/>
                <w:left w:val="none" w:sz="0" w:space="0" w:color="auto"/>
                <w:bottom w:val="none" w:sz="0" w:space="0" w:color="auto"/>
                <w:right w:val="none" w:sz="0" w:space="0" w:color="auto"/>
              </w:divBdr>
            </w:div>
            <w:div w:id="128321863">
              <w:marLeft w:val="0"/>
              <w:marRight w:val="0"/>
              <w:marTop w:val="0"/>
              <w:marBottom w:val="0"/>
              <w:divBdr>
                <w:top w:val="none" w:sz="0" w:space="0" w:color="auto"/>
                <w:left w:val="none" w:sz="0" w:space="0" w:color="auto"/>
                <w:bottom w:val="none" w:sz="0" w:space="0" w:color="auto"/>
                <w:right w:val="none" w:sz="0" w:space="0" w:color="auto"/>
              </w:divBdr>
            </w:div>
            <w:div w:id="1904178185">
              <w:marLeft w:val="0"/>
              <w:marRight w:val="0"/>
              <w:marTop w:val="0"/>
              <w:marBottom w:val="0"/>
              <w:divBdr>
                <w:top w:val="none" w:sz="0" w:space="0" w:color="auto"/>
                <w:left w:val="none" w:sz="0" w:space="0" w:color="auto"/>
                <w:bottom w:val="none" w:sz="0" w:space="0" w:color="auto"/>
                <w:right w:val="none" w:sz="0" w:space="0" w:color="auto"/>
              </w:divBdr>
            </w:div>
            <w:div w:id="446853996">
              <w:marLeft w:val="0"/>
              <w:marRight w:val="0"/>
              <w:marTop w:val="0"/>
              <w:marBottom w:val="0"/>
              <w:divBdr>
                <w:top w:val="none" w:sz="0" w:space="0" w:color="auto"/>
                <w:left w:val="none" w:sz="0" w:space="0" w:color="auto"/>
                <w:bottom w:val="none" w:sz="0" w:space="0" w:color="auto"/>
                <w:right w:val="none" w:sz="0" w:space="0" w:color="auto"/>
              </w:divBdr>
            </w:div>
            <w:div w:id="551187434">
              <w:marLeft w:val="0"/>
              <w:marRight w:val="0"/>
              <w:marTop w:val="0"/>
              <w:marBottom w:val="0"/>
              <w:divBdr>
                <w:top w:val="none" w:sz="0" w:space="0" w:color="auto"/>
                <w:left w:val="none" w:sz="0" w:space="0" w:color="auto"/>
                <w:bottom w:val="none" w:sz="0" w:space="0" w:color="auto"/>
                <w:right w:val="none" w:sz="0" w:space="0" w:color="auto"/>
              </w:divBdr>
            </w:div>
            <w:div w:id="1951008716">
              <w:marLeft w:val="0"/>
              <w:marRight w:val="0"/>
              <w:marTop w:val="0"/>
              <w:marBottom w:val="0"/>
              <w:divBdr>
                <w:top w:val="none" w:sz="0" w:space="0" w:color="auto"/>
                <w:left w:val="none" w:sz="0" w:space="0" w:color="auto"/>
                <w:bottom w:val="none" w:sz="0" w:space="0" w:color="auto"/>
                <w:right w:val="none" w:sz="0" w:space="0" w:color="auto"/>
              </w:divBdr>
            </w:div>
            <w:div w:id="495925141">
              <w:marLeft w:val="0"/>
              <w:marRight w:val="0"/>
              <w:marTop w:val="0"/>
              <w:marBottom w:val="0"/>
              <w:divBdr>
                <w:top w:val="none" w:sz="0" w:space="0" w:color="auto"/>
                <w:left w:val="none" w:sz="0" w:space="0" w:color="auto"/>
                <w:bottom w:val="none" w:sz="0" w:space="0" w:color="auto"/>
                <w:right w:val="none" w:sz="0" w:space="0" w:color="auto"/>
              </w:divBdr>
            </w:div>
            <w:div w:id="1749231569">
              <w:marLeft w:val="0"/>
              <w:marRight w:val="0"/>
              <w:marTop w:val="0"/>
              <w:marBottom w:val="0"/>
              <w:divBdr>
                <w:top w:val="none" w:sz="0" w:space="0" w:color="auto"/>
                <w:left w:val="none" w:sz="0" w:space="0" w:color="auto"/>
                <w:bottom w:val="none" w:sz="0" w:space="0" w:color="auto"/>
                <w:right w:val="none" w:sz="0" w:space="0" w:color="auto"/>
              </w:divBdr>
            </w:div>
            <w:div w:id="529611922">
              <w:marLeft w:val="0"/>
              <w:marRight w:val="0"/>
              <w:marTop w:val="0"/>
              <w:marBottom w:val="0"/>
              <w:divBdr>
                <w:top w:val="none" w:sz="0" w:space="0" w:color="auto"/>
                <w:left w:val="none" w:sz="0" w:space="0" w:color="auto"/>
                <w:bottom w:val="none" w:sz="0" w:space="0" w:color="auto"/>
                <w:right w:val="none" w:sz="0" w:space="0" w:color="auto"/>
              </w:divBdr>
            </w:div>
            <w:div w:id="1139496746">
              <w:marLeft w:val="0"/>
              <w:marRight w:val="0"/>
              <w:marTop w:val="0"/>
              <w:marBottom w:val="0"/>
              <w:divBdr>
                <w:top w:val="none" w:sz="0" w:space="0" w:color="auto"/>
                <w:left w:val="none" w:sz="0" w:space="0" w:color="auto"/>
                <w:bottom w:val="none" w:sz="0" w:space="0" w:color="auto"/>
                <w:right w:val="none" w:sz="0" w:space="0" w:color="auto"/>
              </w:divBdr>
            </w:div>
            <w:div w:id="129983452">
              <w:marLeft w:val="0"/>
              <w:marRight w:val="0"/>
              <w:marTop w:val="0"/>
              <w:marBottom w:val="0"/>
              <w:divBdr>
                <w:top w:val="none" w:sz="0" w:space="0" w:color="auto"/>
                <w:left w:val="none" w:sz="0" w:space="0" w:color="auto"/>
                <w:bottom w:val="none" w:sz="0" w:space="0" w:color="auto"/>
                <w:right w:val="none" w:sz="0" w:space="0" w:color="auto"/>
              </w:divBdr>
            </w:div>
            <w:div w:id="41100534">
              <w:marLeft w:val="0"/>
              <w:marRight w:val="0"/>
              <w:marTop w:val="0"/>
              <w:marBottom w:val="0"/>
              <w:divBdr>
                <w:top w:val="none" w:sz="0" w:space="0" w:color="auto"/>
                <w:left w:val="none" w:sz="0" w:space="0" w:color="auto"/>
                <w:bottom w:val="none" w:sz="0" w:space="0" w:color="auto"/>
                <w:right w:val="none" w:sz="0" w:space="0" w:color="auto"/>
              </w:divBdr>
            </w:div>
            <w:div w:id="30768557">
              <w:marLeft w:val="0"/>
              <w:marRight w:val="0"/>
              <w:marTop w:val="0"/>
              <w:marBottom w:val="0"/>
              <w:divBdr>
                <w:top w:val="none" w:sz="0" w:space="0" w:color="auto"/>
                <w:left w:val="none" w:sz="0" w:space="0" w:color="auto"/>
                <w:bottom w:val="none" w:sz="0" w:space="0" w:color="auto"/>
                <w:right w:val="none" w:sz="0" w:space="0" w:color="auto"/>
              </w:divBdr>
            </w:div>
            <w:div w:id="48577766">
              <w:marLeft w:val="0"/>
              <w:marRight w:val="0"/>
              <w:marTop w:val="0"/>
              <w:marBottom w:val="0"/>
              <w:divBdr>
                <w:top w:val="none" w:sz="0" w:space="0" w:color="auto"/>
                <w:left w:val="none" w:sz="0" w:space="0" w:color="auto"/>
                <w:bottom w:val="none" w:sz="0" w:space="0" w:color="auto"/>
                <w:right w:val="none" w:sz="0" w:space="0" w:color="auto"/>
              </w:divBdr>
            </w:div>
            <w:div w:id="1843468291">
              <w:marLeft w:val="0"/>
              <w:marRight w:val="0"/>
              <w:marTop w:val="0"/>
              <w:marBottom w:val="0"/>
              <w:divBdr>
                <w:top w:val="none" w:sz="0" w:space="0" w:color="auto"/>
                <w:left w:val="none" w:sz="0" w:space="0" w:color="auto"/>
                <w:bottom w:val="none" w:sz="0" w:space="0" w:color="auto"/>
                <w:right w:val="none" w:sz="0" w:space="0" w:color="auto"/>
              </w:divBdr>
            </w:div>
            <w:div w:id="981420310">
              <w:marLeft w:val="0"/>
              <w:marRight w:val="0"/>
              <w:marTop w:val="0"/>
              <w:marBottom w:val="0"/>
              <w:divBdr>
                <w:top w:val="none" w:sz="0" w:space="0" w:color="auto"/>
                <w:left w:val="none" w:sz="0" w:space="0" w:color="auto"/>
                <w:bottom w:val="none" w:sz="0" w:space="0" w:color="auto"/>
                <w:right w:val="none" w:sz="0" w:space="0" w:color="auto"/>
              </w:divBdr>
            </w:div>
            <w:div w:id="2076202308">
              <w:marLeft w:val="0"/>
              <w:marRight w:val="0"/>
              <w:marTop w:val="0"/>
              <w:marBottom w:val="0"/>
              <w:divBdr>
                <w:top w:val="none" w:sz="0" w:space="0" w:color="auto"/>
                <w:left w:val="none" w:sz="0" w:space="0" w:color="auto"/>
                <w:bottom w:val="none" w:sz="0" w:space="0" w:color="auto"/>
                <w:right w:val="none" w:sz="0" w:space="0" w:color="auto"/>
              </w:divBdr>
            </w:div>
            <w:div w:id="1079255256">
              <w:marLeft w:val="0"/>
              <w:marRight w:val="0"/>
              <w:marTop w:val="0"/>
              <w:marBottom w:val="0"/>
              <w:divBdr>
                <w:top w:val="none" w:sz="0" w:space="0" w:color="auto"/>
                <w:left w:val="none" w:sz="0" w:space="0" w:color="auto"/>
                <w:bottom w:val="none" w:sz="0" w:space="0" w:color="auto"/>
                <w:right w:val="none" w:sz="0" w:space="0" w:color="auto"/>
              </w:divBdr>
            </w:div>
            <w:div w:id="121385180">
              <w:marLeft w:val="0"/>
              <w:marRight w:val="0"/>
              <w:marTop w:val="0"/>
              <w:marBottom w:val="0"/>
              <w:divBdr>
                <w:top w:val="none" w:sz="0" w:space="0" w:color="auto"/>
                <w:left w:val="none" w:sz="0" w:space="0" w:color="auto"/>
                <w:bottom w:val="none" w:sz="0" w:space="0" w:color="auto"/>
                <w:right w:val="none" w:sz="0" w:space="0" w:color="auto"/>
              </w:divBdr>
            </w:div>
            <w:div w:id="153838012">
              <w:marLeft w:val="0"/>
              <w:marRight w:val="0"/>
              <w:marTop w:val="0"/>
              <w:marBottom w:val="0"/>
              <w:divBdr>
                <w:top w:val="none" w:sz="0" w:space="0" w:color="auto"/>
                <w:left w:val="none" w:sz="0" w:space="0" w:color="auto"/>
                <w:bottom w:val="none" w:sz="0" w:space="0" w:color="auto"/>
                <w:right w:val="none" w:sz="0" w:space="0" w:color="auto"/>
              </w:divBdr>
            </w:div>
            <w:div w:id="48265738">
              <w:marLeft w:val="0"/>
              <w:marRight w:val="0"/>
              <w:marTop w:val="0"/>
              <w:marBottom w:val="0"/>
              <w:divBdr>
                <w:top w:val="none" w:sz="0" w:space="0" w:color="auto"/>
                <w:left w:val="none" w:sz="0" w:space="0" w:color="auto"/>
                <w:bottom w:val="none" w:sz="0" w:space="0" w:color="auto"/>
                <w:right w:val="none" w:sz="0" w:space="0" w:color="auto"/>
              </w:divBdr>
            </w:div>
            <w:div w:id="113981511">
              <w:marLeft w:val="0"/>
              <w:marRight w:val="0"/>
              <w:marTop w:val="0"/>
              <w:marBottom w:val="0"/>
              <w:divBdr>
                <w:top w:val="none" w:sz="0" w:space="0" w:color="auto"/>
                <w:left w:val="none" w:sz="0" w:space="0" w:color="auto"/>
                <w:bottom w:val="none" w:sz="0" w:space="0" w:color="auto"/>
                <w:right w:val="none" w:sz="0" w:space="0" w:color="auto"/>
              </w:divBdr>
            </w:div>
            <w:div w:id="379019454">
              <w:marLeft w:val="0"/>
              <w:marRight w:val="0"/>
              <w:marTop w:val="0"/>
              <w:marBottom w:val="0"/>
              <w:divBdr>
                <w:top w:val="none" w:sz="0" w:space="0" w:color="auto"/>
                <w:left w:val="none" w:sz="0" w:space="0" w:color="auto"/>
                <w:bottom w:val="none" w:sz="0" w:space="0" w:color="auto"/>
                <w:right w:val="none" w:sz="0" w:space="0" w:color="auto"/>
              </w:divBdr>
            </w:div>
            <w:div w:id="1902514985">
              <w:marLeft w:val="0"/>
              <w:marRight w:val="0"/>
              <w:marTop w:val="0"/>
              <w:marBottom w:val="0"/>
              <w:divBdr>
                <w:top w:val="none" w:sz="0" w:space="0" w:color="auto"/>
                <w:left w:val="none" w:sz="0" w:space="0" w:color="auto"/>
                <w:bottom w:val="none" w:sz="0" w:space="0" w:color="auto"/>
                <w:right w:val="none" w:sz="0" w:space="0" w:color="auto"/>
              </w:divBdr>
            </w:div>
            <w:div w:id="661397514">
              <w:marLeft w:val="0"/>
              <w:marRight w:val="0"/>
              <w:marTop w:val="0"/>
              <w:marBottom w:val="0"/>
              <w:divBdr>
                <w:top w:val="none" w:sz="0" w:space="0" w:color="auto"/>
                <w:left w:val="none" w:sz="0" w:space="0" w:color="auto"/>
                <w:bottom w:val="none" w:sz="0" w:space="0" w:color="auto"/>
                <w:right w:val="none" w:sz="0" w:space="0" w:color="auto"/>
              </w:divBdr>
            </w:div>
            <w:div w:id="577786680">
              <w:marLeft w:val="0"/>
              <w:marRight w:val="0"/>
              <w:marTop w:val="0"/>
              <w:marBottom w:val="0"/>
              <w:divBdr>
                <w:top w:val="none" w:sz="0" w:space="0" w:color="auto"/>
                <w:left w:val="none" w:sz="0" w:space="0" w:color="auto"/>
                <w:bottom w:val="none" w:sz="0" w:space="0" w:color="auto"/>
                <w:right w:val="none" w:sz="0" w:space="0" w:color="auto"/>
              </w:divBdr>
            </w:div>
            <w:div w:id="579339030">
              <w:marLeft w:val="0"/>
              <w:marRight w:val="0"/>
              <w:marTop w:val="0"/>
              <w:marBottom w:val="0"/>
              <w:divBdr>
                <w:top w:val="none" w:sz="0" w:space="0" w:color="auto"/>
                <w:left w:val="none" w:sz="0" w:space="0" w:color="auto"/>
                <w:bottom w:val="none" w:sz="0" w:space="0" w:color="auto"/>
                <w:right w:val="none" w:sz="0" w:space="0" w:color="auto"/>
              </w:divBdr>
            </w:div>
            <w:div w:id="1705522692">
              <w:marLeft w:val="0"/>
              <w:marRight w:val="0"/>
              <w:marTop w:val="0"/>
              <w:marBottom w:val="0"/>
              <w:divBdr>
                <w:top w:val="none" w:sz="0" w:space="0" w:color="auto"/>
                <w:left w:val="none" w:sz="0" w:space="0" w:color="auto"/>
                <w:bottom w:val="none" w:sz="0" w:space="0" w:color="auto"/>
                <w:right w:val="none" w:sz="0" w:space="0" w:color="auto"/>
              </w:divBdr>
            </w:div>
            <w:div w:id="1229807946">
              <w:marLeft w:val="0"/>
              <w:marRight w:val="0"/>
              <w:marTop w:val="0"/>
              <w:marBottom w:val="0"/>
              <w:divBdr>
                <w:top w:val="none" w:sz="0" w:space="0" w:color="auto"/>
                <w:left w:val="none" w:sz="0" w:space="0" w:color="auto"/>
                <w:bottom w:val="none" w:sz="0" w:space="0" w:color="auto"/>
                <w:right w:val="none" w:sz="0" w:space="0" w:color="auto"/>
              </w:divBdr>
            </w:div>
            <w:div w:id="935376">
              <w:marLeft w:val="0"/>
              <w:marRight w:val="0"/>
              <w:marTop w:val="0"/>
              <w:marBottom w:val="0"/>
              <w:divBdr>
                <w:top w:val="none" w:sz="0" w:space="0" w:color="auto"/>
                <w:left w:val="none" w:sz="0" w:space="0" w:color="auto"/>
                <w:bottom w:val="none" w:sz="0" w:space="0" w:color="auto"/>
                <w:right w:val="none" w:sz="0" w:space="0" w:color="auto"/>
              </w:divBdr>
            </w:div>
            <w:div w:id="1730572989">
              <w:marLeft w:val="0"/>
              <w:marRight w:val="0"/>
              <w:marTop w:val="0"/>
              <w:marBottom w:val="0"/>
              <w:divBdr>
                <w:top w:val="none" w:sz="0" w:space="0" w:color="auto"/>
                <w:left w:val="none" w:sz="0" w:space="0" w:color="auto"/>
                <w:bottom w:val="none" w:sz="0" w:space="0" w:color="auto"/>
                <w:right w:val="none" w:sz="0" w:space="0" w:color="auto"/>
              </w:divBdr>
            </w:div>
            <w:div w:id="1541361524">
              <w:marLeft w:val="0"/>
              <w:marRight w:val="0"/>
              <w:marTop w:val="0"/>
              <w:marBottom w:val="0"/>
              <w:divBdr>
                <w:top w:val="none" w:sz="0" w:space="0" w:color="auto"/>
                <w:left w:val="none" w:sz="0" w:space="0" w:color="auto"/>
                <w:bottom w:val="none" w:sz="0" w:space="0" w:color="auto"/>
                <w:right w:val="none" w:sz="0" w:space="0" w:color="auto"/>
              </w:divBdr>
            </w:div>
            <w:div w:id="921641498">
              <w:marLeft w:val="0"/>
              <w:marRight w:val="0"/>
              <w:marTop w:val="0"/>
              <w:marBottom w:val="0"/>
              <w:divBdr>
                <w:top w:val="none" w:sz="0" w:space="0" w:color="auto"/>
                <w:left w:val="none" w:sz="0" w:space="0" w:color="auto"/>
                <w:bottom w:val="none" w:sz="0" w:space="0" w:color="auto"/>
                <w:right w:val="none" w:sz="0" w:space="0" w:color="auto"/>
              </w:divBdr>
            </w:div>
            <w:div w:id="1247957417">
              <w:marLeft w:val="0"/>
              <w:marRight w:val="0"/>
              <w:marTop w:val="0"/>
              <w:marBottom w:val="0"/>
              <w:divBdr>
                <w:top w:val="none" w:sz="0" w:space="0" w:color="auto"/>
                <w:left w:val="none" w:sz="0" w:space="0" w:color="auto"/>
                <w:bottom w:val="none" w:sz="0" w:space="0" w:color="auto"/>
                <w:right w:val="none" w:sz="0" w:space="0" w:color="auto"/>
              </w:divBdr>
            </w:div>
            <w:div w:id="1890340370">
              <w:marLeft w:val="0"/>
              <w:marRight w:val="0"/>
              <w:marTop w:val="0"/>
              <w:marBottom w:val="0"/>
              <w:divBdr>
                <w:top w:val="none" w:sz="0" w:space="0" w:color="auto"/>
                <w:left w:val="none" w:sz="0" w:space="0" w:color="auto"/>
                <w:bottom w:val="none" w:sz="0" w:space="0" w:color="auto"/>
                <w:right w:val="none" w:sz="0" w:space="0" w:color="auto"/>
              </w:divBdr>
            </w:div>
            <w:div w:id="890383955">
              <w:marLeft w:val="0"/>
              <w:marRight w:val="0"/>
              <w:marTop w:val="0"/>
              <w:marBottom w:val="0"/>
              <w:divBdr>
                <w:top w:val="none" w:sz="0" w:space="0" w:color="auto"/>
                <w:left w:val="none" w:sz="0" w:space="0" w:color="auto"/>
                <w:bottom w:val="none" w:sz="0" w:space="0" w:color="auto"/>
                <w:right w:val="none" w:sz="0" w:space="0" w:color="auto"/>
              </w:divBdr>
            </w:div>
            <w:div w:id="840393917">
              <w:marLeft w:val="0"/>
              <w:marRight w:val="0"/>
              <w:marTop w:val="0"/>
              <w:marBottom w:val="0"/>
              <w:divBdr>
                <w:top w:val="none" w:sz="0" w:space="0" w:color="auto"/>
                <w:left w:val="none" w:sz="0" w:space="0" w:color="auto"/>
                <w:bottom w:val="none" w:sz="0" w:space="0" w:color="auto"/>
                <w:right w:val="none" w:sz="0" w:space="0" w:color="auto"/>
              </w:divBdr>
            </w:div>
            <w:div w:id="1391463837">
              <w:marLeft w:val="0"/>
              <w:marRight w:val="0"/>
              <w:marTop w:val="0"/>
              <w:marBottom w:val="0"/>
              <w:divBdr>
                <w:top w:val="none" w:sz="0" w:space="0" w:color="auto"/>
                <w:left w:val="none" w:sz="0" w:space="0" w:color="auto"/>
                <w:bottom w:val="none" w:sz="0" w:space="0" w:color="auto"/>
                <w:right w:val="none" w:sz="0" w:space="0" w:color="auto"/>
              </w:divBdr>
            </w:div>
            <w:div w:id="1207720493">
              <w:marLeft w:val="0"/>
              <w:marRight w:val="0"/>
              <w:marTop w:val="0"/>
              <w:marBottom w:val="0"/>
              <w:divBdr>
                <w:top w:val="none" w:sz="0" w:space="0" w:color="auto"/>
                <w:left w:val="none" w:sz="0" w:space="0" w:color="auto"/>
                <w:bottom w:val="none" w:sz="0" w:space="0" w:color="auto"/>
                <w:right w:val="none" w:sz="0" w:space="0" w:color="auto"/>
              </w:divBdr>
            </w:div>
            <w:div w:id="219824265">
              <w:marLeft w:val="0"/>
              <w:marRight w:val="0"/>
              <w:marTop w:val="0"/>
              <w:marBottom w:val="0"/>
              <w:divBdr>
                <w:top w:val="none" w:sz="0" w:space="0" w:color="auto"/>
                <w:left w:val="none" w:sz="0" w:space="0" w:color="auto"/>
                <w:bottom w:val="none" w:sz="0" w:space="0" w:color="auto"/>
                <w:right w:val="none" w:sz="0" w:space="0" w:color="auto"/>
              </w:divBdr>
            </w:div>
            <w:div w:id="1665741183">
              <w:marLeft w:val="0"/>
              <w:marRight w:val="0"/>
              <w:marTop w:val="0"/>
              <w:marBottom w:val="0"/>
              <w:divBdr>
                <w:top w:val="none" w:sz="0" w:space="0" w:color="auto"/>
                <w:left w:val="none" w:sz="0" w:space="0" w:color="auto"/>
                <w:bottom w:val="none" w:sz="0" w:space="0" w:color="auto"/>
                <w:right w:val="none" w:sz="0" w:space="0" w:color="auto"/>
              </w:divBdr>
            </w:div>
            <w:div w:id="1951742969">
              <w:marLeft w:val="0"/>
              <w:marRight w:val="0"/>
              <w:marTop w:val="0"/>
              <w:marBottom w:val="0"/>
              <w:divBdr>
                <w:top w:val="none" w:sz="0" w:space="0" w:color="auto"/>
                <w:left w:val="none" w:sz="0" w:space="0" w:color="auto"/>
                <w:bottom w:val="none" w:sz="0" w:space="0" w:color="auto"/>
                <w:right w:val="none" w:sz="0" w:space="0" w:color="auto"/>
              </w:divBdr>
            </w:div>
            <w:div w:id="1647466396">
              <w:marLeft w:val="0"/>
              <w:marRight w:val="0"/>
              <w:marTop w:val="0"/>
              <w:marBottom w:val="0"/>
              <w:divBdr>
                <w:top w:val="none" w:sz="0" w:space="0" w:color="auto"/>
                <w:left w:val="none" w:sz="0" w:space="0" w:color="auto"/>
                <w:bottom w:val="none" w:sz="0" w:space="0" w:color="auto"/>
                <w:right w:val="none" w:sz="0" w:space="0" w:color="auto"/>
              </w:divBdr>
            </w:div>
            <w:div w:id="198930569">
              <w:marLeft w:val="0"/>
              <w:marRight w:val="0"/>
              <w:marTop w:val="0"/>
              <w:marBottom w:val="0"/>
              <w:divBdr>
                <w:top w:val="none" w:sz="0" w:space="0" w:color="auto"/>
                <w:left w:val="none" w:sz="0" w:space="0" w:color="auto"/>
                <w:bottom w:val="none" w:sz="0" w:space="0" w:color="auto"/>
                <w:right w:val="none" w:sz="0" w:space="0" w:color="auto"/>
              </w:divBdr>
            </w:div>
            <w:div w:id="1621260052">
              <w:marLeft w:val="0"/>
              <w:marRight w:val="0"/>
              <w:marTop w:val="0"/>
              <w:marBottom w:val="0"/>
              <w:divBdr>
                <w:top w:val="none" w:sz="0" w:space="0" w:color="auto"/>
                <w:left w:val="none" w:sz="0" w:space="0" w:color="auto"/>
                <w:bottom w:val="none" w:sz="0" w:space="0" w:color="auto"/>
                <w:right w:val="none" w:sz="0" w:space="0" w:color="auto"/>
              </w:divBdr>
            </w:div>
            <w:div w:id="1496529293">
              <w:marLeft w:val="0"/>
              <w:marRight w:val="0"/>
              <w:marTop w:val="0"/>
              <w:marBottom w:val="0"/>
              <w:divBdr>
                <w:top w:val="none" w:sz="0" w:space="0" w:color="auto"/>
                <w:left w:val="none" w:sz="0" w:space="0" w:color="auto"/>
                <w:bottom w:val="none" w:sz="0" w:space="0" w:color="auto"/>
                <w:right w:val="none" w:sz="0" w:space="0" w:color="auto"/>
              </w:divBdr>
            </w:div>
            <w:div w:id="33310642">
              <w:marLeft w:val="0"/>
              <w:marRight w:val="0"/>
              <w:marTop w:val="0"/>
              <w:marBottom w:val="0"/>
              <w:divBdr>
                <w:top w:val="none" w:sz="0" w:space="0" w:color="auto"/>
                <w:left w:val="none" w:sz="0" w:space="0" w:color="auto"/>
                <w:bottom w:val="none" w:sz="0" w:space="0" w:color="auto"/>
                <w:right w:val="none" w:sz="0" w:space="0" w:color="auto"/>
              </w:divBdr>
            </w:div>
            <w:div w:id="240405869">
              <w:marLeft w:val="0"/>
              <w:marRight w:val="0"/>
              <w:marTop w:val="0"/>
              <w:marBottom w:val="0"/>
              <w:divBdr>
                <w:top w:val="none" w:sz="0" w:space="0" w:color="auto"/>
                <w:left w:val="none" w:sz="0" w:space="0" w:color="auto"/>
                <w:bottom w:val="none" w:sz="0" w:space="0" w:color="auto"/>
                <w:right w:val="none" w:sz="0" w:space="0" w:color="auto"/>
              </w:divBdr>
            </w:div>
            <w:div w:id="1841195248">
              <w:marLeft w:val="0"/>
              <w:marRight w:val="0"/>
              <w:marTop w:val="0"/>
              <w:marBottom w:val="0"/>
              <w:divBdr>
                <w:top w:val="none" w:sz="0" w:space="0" w:color="auto"/>
                <w:left w:val="none" w:sz="0" w:space="0" w:color="auto"/>
                <w:bottom w:val="none" w:sz="0" w:space="0" w:color="auto"/>
                <w:right w:val="none" w:sz="0" w:space="0" w:color="auto"/>
              </w:divBdr>
            </w:div>
            <w:div w:id="1724015530">
              <w:marLeft w:val="0"/>
              <w:marRight w:val="0"/>
              <w:marTop w:val="0"/>
              <w:marBottom w:val="0"/>
              <w:divBdr>
                <w:top w:val="none" w:sz="0" w:space="0" w:color="auto"/>
                <w:left w:val="none" w:sz="0" w:space="0" w:color="auto"/>
                <w:bottom w:val="none" w:sz="0" w:space="0" w:color="auto"/>
                <w:right w:val="none" w:sz="0" w:space="0" w:color="auto"/>
              </w:divBdr>
            </w:div>
            <w:div w:id="193005526">
              <w:marLeft w:val="0"/>
              <w:marRight w:val="0"/>
              <w:marTop w:val="0"/>
              <w:marBottom w:val="0"/>
              <w:divBdr>
                <w:top w:val="none" w:sz="0" w:space="0" w:color="auto"/>
                <w:left w:val="none" w:sz="0" w:space="0" w:color="auto"/>
                <w:bottom w:val="none" w:sz="0" w:space="0" w:color="auto"/>
                <w:right w:val="none" w:sz="0" w:space="0" w:color="auto"/>
              </w:divBdr>
            </w:div>
            <w:div w:id="851846473">
              <w:marLeft w:val="0"/>
              <w:marRight w:val="0"/>
              <w:marTop w:val="0"/>
              <w:marBottom w:val="0"/>
              <w:divBdr>
                <w:top w:val="none" w:sz="0" w:space="0" w:color="auto"/>
                <w:left w:val="none" w:sz="0" w:space="0" w:color="auto"/>
                <w:bottom w:val="none" w:sz="0" w:space="0" w:color="auto"/>
                <w:right w:val="none" w:sz="0" w:space="0" w:color="auto"/>
              </w:divBdr>
            </w:div>
            <w:div w:id="1873418092">
              <w:marLeft w:val="0"/>
              <w:marRight w:val="0"/>
              <w:marTop w:val="0"/>
              <w:marBottom w:val="0"/>
              <w:divBdr>
                <w:top w:val="none" w:sz="0" w:space="0" w:color="auto"/>
                <w:left w:val="none" w:sz="0" w:space="0" w:color="auto"/>
                <w:bottom w:val="none" w:sz="0" w:space="0" w:color="auto"/>
                <w:right w:val="none" w:sz="0" w:space="0" w:color="auto"/>
              </w:divBdr>
            </w:div>
            <w:div w:id="245381279">
              <w:marLeft w:val="0"/>
              <w:marRight w:val="0"/>
              <w:marTop w:val="0"/>
              <w:marBottom w:val="0"/>
              <w:divBdr>
                <w:top w:val="none" w:sz="0" w:space="0" w:color="auto"/>
                <w:left w:val="none" w:sz="0" w:space="0" w:color="auto"/>
                <w:bottom w:val="none" w:sz="0" w:space="0" w:color="auto"/>
                <w:right w:val="none" w:sz="0" w:space="0" w:color="auto"/>
              </w:divBdr>
            </w:div>
            <w:div w:id="870611819">
              <w:marLeft w:val="0"/>
              <w:marRight w:val="0"/>
              <w:marTop w:val="0"/>
              <w:marBottom w:val="0"/>
              <w:divBdr>
                <w:top w:val="none" w:sz="0" w:space="0" w:color="auto"/>
                <w:left w:val="none" w:sz="0" w:space="0" w:color="auto"/>
                <w:bottom w:val="none" w:sz="0" w:space="0" w:color="auto"/>
                <w:right w:val="none" w:sz="0" w:space="0" w:color="auto"/>
              </w:divBdr>
            </w:div>
            <w:div w:id="1384913233">
              <w:marLeft w:val="0"/>
              <w:marRight w:val="0"/>
              <w:marTop w:val="0"/>
              <w:marBottom w:val="0"/>
              <w:divBdr>
                <w:top w:val="none" w:sz="0" w:space="0" w:color="auto"/>
                <w:left w:val="none" w:sz="0" w:space="0" w:color="auto"/>
                <w:bottom w:val="none" w:sz="0" w:space="0" w:color="auto"/>
                <w:right w:val="none" w:sz="0" w:space="0" w:color="auto"/>
              </w:divBdr>
            </w:div>
            <w:div w:id="902371008">
              <w:marLeft w:val="0"/>
              <w:marRight w:val="0"/>
              <w:marTop w:val="0"/>
              <w:marBottom w:val="0"/>
              <w:divBdr>
                <w:top w:val="none" w:sz="0" w:space="0" w:color="auto"/>
                <w:left w:val="none" w:sz="0" w:space="0" w:color="auto"/>
                <w:bottom w:val="none" w:sz="0" w:space="0" w:color="auto"/>
                <w:right w:val="none" w:sz="0" w:space="0" w:color="auto"/>
              </w:divBdr>
            </w:div>
            <w:div w:id="11290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pii/S0889490617300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safari@hm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7874</Words>
  <Characters>44885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2019-08-04T17:38:00Z</dcterms:created>
  <dcterms:modified xsi:type="dcterms:W3CDTF">2019-08-05T06:44:00Z</dcterms:modified>
</cp:coreProperties>
</file>