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A100" w14:textId="09213035" w:rsidR="004F54CA" w:rsidRPr="00213D84" w:rsidRDefault="007A7A09" w:rsidP="00C27DF2">
      <w:pPr>
        <w:spacing w:after="120" w:line="240" w:lineRule="auto"/>
        <w:jc w:val="center"/>
        <w:rPr>
          <w:rFonts w:asciiTheme="majorBidi" w:hAnsiTheme="majorBidi" w:cstheme="majorBidi"/>
          <w:b/>
          <w:bCs/>
          <w:sz w:val="28"/>
          <w:szCs w:val="28"/>
        </w:rPr>
      </w:pPr>
      <w:r w:rsidRPr="00213D84">
        <w:rPr>
          <w:rFonts w:asciiTheme="majorBidi" w:hAnsiTheme="majorBidi" w:cstheme="majorBidi"/>
          <w:b/>
          <w:bCs/>
          <w:sz w:val="28"/>
          <w:szCs w:val="28"/>
        </w:rPr>
        <w:t xml:space="preserve">A </w:t>
      </w:r>
      <w:r w:rsidR="00192498" w:rsidRPr="00213D84">
        <w:rPr>
          <w:rFonts w:asciiTheme="majorBidi" w:hAnsiTheme="majorBidi" w:cstheme="majorBidi"/>
          <w:b/>
          <w:bCs/>
          <w:sz w:val="28"/>
          <w:szCs w:val="28"/>
        </w:rPr>
        <w:t xml:space="preserve">Closer Look at </w:t>
      </w:r>
      <w:r w:rsidRPr="00213D84">
        <w:rPr>
          <w:rFonts w:asciiTheme="majorBidi" w:hAnsiTheme="majorBidi" w:cstheme="majorBidi"/>
          <w:b/>
          <w:bCs/>
          <w:sz w:val="28"/>
          <w:szCs w:val="28"/>
        </w:rPr>
        <w:t xml:space="preserve">EFL </w:t>
      </w:r>
      <w:r w:rsidR="00192498" w:rsidRPr="00213D84">
        <w:rPr>
          <w:rFonts w:asciiTheme="majorBidi" w:hAnsiTheme="majorBidi" w:cstheme="majorBidi"/>
          <w:b/>
          <w:bCs/>
          <w:sz w:val="28"/>
          <w:szCs w:val="28"/>
        </w:rPr>
        <w:t xml:space="preserve">Teacher Education and </w:t>
      </w:r>
      <w:r w:rsidR="00213D84" w:rsidRPr="00213D84">
        <w:rPr>
          <w:rFonts w:asciiTheme="majorBidi" w:hAnsiTheme="majorBidi" w:cstheme="majorBidi"/>
          <w:b/>
          <w:bCs/>
          <w:sz w:val="28"/>
          <w:szCs w:val="28"/>
        </w:rPr>
        <w:t>the</w:t>
      </w:r>
      <w:r w:rsidR="00192498" w:rsidRPr="00213D84">
        <w:rPr>
          <w:rFonts w:asciiTheme="majorBidi" w:hAnsiTheme="majorBidi" w:cstheme="majorBidi"/>
          <w:b/>
          <w:bCs/>
          <w:sz w:val="28"/>
          <w:szCs w:val="28"/>
        </w:rPr>
        <w:t xml:space="preserve"> Role </w:t>
      </w:r>
      <w:r w:rsidR="002B23F0" w:rsidRPr="00213D84">
        <w:rPr>
          <w:rFonts w:asciiTheme="majorBidi" w:hAnsiTheme="majorBidi" w:cstheme="majorBidi"/>
          <w:b/>
          <w:bCs/>
          <w:sz w:val="28"/>
          <w:szCs w:val="28"/>
        </w:rPr>
        <w:t>o</w:t>
      </w:r>
      <w:r w:rsidR="00192498" w:rsidRPr="00213D84">
        <w:rPr>
          <w:rFonts w:asciiTheme="majorBidi" w:hAnsiTheme="majorBidi" w:cstheme="majorBidi"/>
          <w:b/>
          <w:bCs/>
          <w:sz w:val="28"/>
          <w:szCs w:val="28"/>
        </w:rPr>
        <w:t xml:space="preserve">f Mentoring </w:t>
      </w:r>
      <w:r w:rsidR="002B23F0" w:rsidRPr="00213D84">
        <w:rPr>
          <w:rFonts w:asciiTheme="majorBidi" w:hAnsiTheme="majorBidi" w:cstheme="majorBidi"/>
          <w:b/>
          <w:bCs/>
          <w:sz w:val="28"/>
          <w:szCs w:val="28"/>
        </w:rPr>
        <w:t>i</w:t>
      </w:r>
      <w:r w:rsidR="00192498" w:rsidRPr="00213D84">
        <w:rPr>
          <w:rFonts w:asciiTheme="majorBidi" w:hAnsiTheme="majorBidi" w:cstheme="majorBidi"/>
          <w:b/>
          <w:bCs/>
          <w:sz w:val="28"/>
          <w:szCs w:val="28"/>
        </w:rPr>
        <w:t xml:space="preserve">n </w:t>
      </w:r>
      <w:r w:rsidRPr="00213D84">
        <w:rPr>
          <w:rFonts w:asciiTheme="majorBidi" w:hAnsiTheme="majorBidi" w:cstheme="majorBidi"/>
          <w:b/>
          <w:bCs/>
          <w:sz w:val="28"/>
          <w:szCs w:val="28"/>
        </w:rPr>
        <w:t>Iran</w:t>
      </w:r>
      <w:r w:rsidR="00192498" w:rsidRPr="00213D84">
        <w:rPr>
          <w:rFonts w:asciiTheme="majorBidi" w:hAnsiTheme="majorBidi" w:cstheme="majorBidi"/>
          <w:b/>
          <w:bCs/>
          <w:sz w:val="28"/>
          <w:szCs w:val="28"/>
        </w:rPr>
        <w:t>:</w:t>
      </w:r>
      <w:r w:rsidR="00621A84" w:rsidRPr="00213D84">
        <w:rPr>
          <w:rFonts w:asciiTheme="majorBidi" w:hAnsiTheme="majorBidi" w:cstheme="majorBidi"/>
          <w:b/>
          <w:bCs/>
          <w:sz w:val="28"/>
          <w:szCs w:val="28"/>
        </w:rPr>
        <w:t xml:space="preserve"> </w:t>
      </w:r>
      <w:r w:rsidRPr="00213D84">
        <w:rPr>
          <w:rFonts w:asciiTheme="majorBidi" w:hAnsiTheme="majorBidi" w:cstheme="majorBidi"/>
          <w:b/>
          <w:bCs/>
          <w:sz w:val="28"/>
          <w:szCs w:val="28"/>
        </w:rPr>
        <w:t xml:space="preserve">Teachers’ </w:t>
      </w:r>
      <w:r w:rsidR="00192498" w:rsidRPr="00213D84">
        <w:rPr>
          <w:rFonts w:asciiTheme="majorBidi" w:hAnsiTheme="majorBidi" w:cstheme="majorBidi"/>
          <w:b/>
          <w:bCs/>
          <w:sz w:val="28"/>
          <w:szCs w:val="28"/>
        </w:rPr>
        <w:t xml:space="preserve">Attitudes </w:t>
      </w:r>
      <w:r w:rsidR="002B23F0" w:rsidRPr="00213D84">
        <w:rPr>
          <w:rFonts w:asciiTheme="majorBidi" w:hAnsiTheme="majorBidi" w:cstheme="majorBidi"/>
          <w:b/>
          <w:bCs/>
          <w:sz w:val="28"/>
          <w:szCs w:val="28"/>
        </w:rPr>
        <w:t>i</w:t>
      </w:r>
      <w:r w:rsidR="00192498" w:rsidRPr="00213D84">
        <w:rPr>
          <w:rFonts w:asciiTheme="majorBidi" w:hAnsiTheme="majorBidi" w:cstheme="majorBidi"/>
          <w:b/>
          <w:bCs/>
          <w:sz w:val="28"/>
          <w:szCs w:val="28"/>
        </w:rPr>
        <w:t>n Focus</w:t>
      </w:r>
    </w:p>
    <w:p w14:paraId="00915195" w14:textId="698CE097" w:rsidR="006B0616" w:rsidRPr="00213D84" w:rsidRDefault="00AE3AFF" w:rsidP="00213D84">
      <w:pPr>
        <w:spacing w:after="0" w:line="240" w:lineRule="auto"/>
        <w:jc w:val="center"/>
        <w:rPr>
          <w:rFonts w:ascii="Times New Roman" w:hAnsi="Times New Roman" w:cs="Times New Roman"/>
        </w:rPr>
      </w:pPr>
      <w:r w:rsidRPr="00213D84">
        <w:rPr>
          <w:rStyle w:val="FootnoteReference"/>
          <w:rFonts w:ascii="Times New Roman" w:hAnsi="Times New Roman" w:cs="Times New Roman"/>
        </w:rPr>
        <w:footnoteReference w:id="1"/>
      </w:r>
      <w:r w:rsidR="00213D84" w:rsidRPr="00213D84">
        <w:rPr>
          <w:rFonts w:asciiTheme="majorBidi" w:hAnsiTheme="majorBidi" w:cstheme="majorBidi"/>
        </w:rPr>
        <w:t>Ahmad Reza</w:t>
      </w:r>
      <w:r w:rsidR="006B0616" w:rsidRPr="00213D84">
        <w:rPr>
          <w:rFonts w:asciiTheme="majorBidi" w:hAnsiTheme="majorBidi" w:cstheme="majorBidi"/>
        </w:rPr>
        <w:t xml:space="preserve"> Beigi Rizi</w:t>
      </w:r>
    </w:p>
    <w:p w14:paraId="61F37BB9" w14:textId="4D52ADBB" w:rsidR="006B0616" w:rsidRPr="00213D84" w:rsidRDefault="00FA5970" w:rsidP="00213D84">
      <w:pPr>
        <w:spacing w:after="0" w:line="240" w:lineRule="auto"/>
        <w:jc w:val="center"/>
        <w:rPr>
          <w:rFonts w:ascii="Times New Roman" w:hAnsi="Times New Roman" w:cs="Times New Roman"/>
        </w:rPr>
      </w:pPr>
      <w:r w:rsidRPr="00213D84">
        <w:rPr>
          <w:rStyle w:val="FootnoteReference"/>
          <w:rFonts w:ascii="Times New Roman" w:hAnsi="Times New Roman" w:cs="Times New Roman"/>
        </w:rPr>
        <w:footnoteReference w:id="2"/>
      </w:r>
      <w:r w:rsidR="006B0616" w:rsidRPr="00213D84">
        <w:rPr>
          <w:rFonts w:asciiTheme="majorBidi" w:hAnsiTheme="majorBidi" w:cstheme="majorBidi"/>
        </w:rPr>
        <w:t>Hossein Barati*</w:t>
      </w:r>
    </w:p>
    <w:p w14:paraId="614148B5" w14:textId="6EDA3E9B" w:rsidR="009F5089" w:rsidRPr="00AB2F6E" w:rsidRDefault="00062F18" w:rsidP="00062F18">
      <w:pPr>
        <w:spacing w:after="0" w:line="240" w:lineRule="auto"/>
        <w:rPr>
          <w:rFonts w:asciiTheme="majorBidi" w:hAnsiTheme="majorBidi" w:cstheme="majorBidi"/>
          <w:color w:val="333333"/>
          <w:sz w:val="18"/>
          <w:szCs w:val="18"/>
          <w:shd w:val="clear" w:color="auto" w:fill="FFFFFF"/>
        </w:rPr>
      </w:pPr>
      <w:r>
        <w:rPr>
          <w:rFonts w:asciiTheme="majorBidi" w:hAnsiTheme="majorBidi" w:cstheme="majorBidi"/>
          <w:color w:val="333333"/>
          <w:sz w:val="18"/>
          <w:szCs w:val="18"/>
          <w:shd w:val="clear" w:color="auto" w:fill="FFFFFF"/>
        </w:rPr>
        <w:t xml:space="preserve">   </w:t>
      </w:r>
      <w:r w:rsidR="009F5089" w:rsidRPr="00AB2F6E">
        <w:rPr>
          <w:rFonts w:asciiTheme="majorBidi" w:hAnsiTheme="majorBidi" w:cstheme="majorBidi"/>
          <w:color w:val="333333"/>
          <w:sz w:val="18"/>
          <w:szCs w:val="18"/>
          <w:shd w:val="clear" w:color="auto" w:fill="FFFFFF"/>
        </w:rPr>
        <w:t>IJEAP-1909-1441</w:t>
      </w:r>
    </w:p>
    <w:p w14:paraId="4AD4E86B" w14:textId="3E8298B3" w:rsidR="006B0616" w:rsidRPr="00213D84" w:rsidRDefault="00294174" w:rsidP="00213D84">
      <w:pPr>
        <w:spacing w:after="0" w:line="240" w:lineRule="auto"/>
        <w:jc w:val="center"/>
        <w:rPr>
          <w:rFonts w:ascii="Times New Roman" w:hAnsi="Times New Roman" w:cs="Times New Roman"/>
        </w:rPr>
      </w:pPr>
      <w:r w:rsidRPr="00213D84">
        <w:rPr>
          <w:rStyle w:val="FootnoteReference"/>
          <w:rFonts w:ascii="Times New Roman" w:hAnsi="Times New Roman" w:cs="Times New Roman"/>
        </w:rPr>
        <w:footnoteReference w:id="3"/>
      </w:r>
      <w:r w:rsidR="006B0616" w:rsidRPr="00AB2F6E">
        <w:rPr>
          <w:rFonts w:asciiTheme="majorBidi" w:hAnsiTheme="majorBidi" w:cstheme="majorBidi"/>
        </w:rPr>
        <w:t>Ahmad Moinzadeh</w:t>
      </w:r>
    </w:p>
    <w:p w14:paraId="00A3F548" w14:textId="7074163B" w:rsidR="00432813" w:rsidRPr="00432813" w:rsidRDefault="00432813" w:rsidP="00A1602D">
      <w:pPr>
        <w:spacing w:after="0" w:line="240" w:lineRule="auto"/>
        <w:ind w:left="115"/>
        <w:rPr>
          <w:rFonts w:ascii="Times New Roman" w:eastAsia="Calibri" w:hAnsi="Times New Roman" w:cs="Times New Roman"/>
        </w:rPr>
      </w:pPr>
      <w:r w:rsidRPr="00432813">
        <w:rPr>
          <w:rFonts w:ascii="Times New Roman" w:eastAsia="Calibri" w:hAnsi="Times New Roman" w:cs="Times New Roman"/>
        </w:rPr>
        <w:t>Received: 2019-</w:t>
      </w:r>
      <w:r w:rsidR="00A1602D">
        <w:rPr>
          <w:rFonts w:ascii="Times New Roman" w:eastAsia="Calibri" w:hAnsi="Times New Roman" w:cs="Times New Roman"/>
        </w:rPr>
        <w:t>09</w:t>
      </w:r>
      <w:r w:rsidRPr="00432813">
        <w:rPr>
          <w:rFonts w:ascii="Times New Roman" w:eastAsia="Calibri" w:hAnsi="Times New Roman" w:cs="Times New Roman"/>
        </w:rPr>
        <w:t>-</w:t>
      </w:r>
      <w:r w:rsidR="00A1602D">
        <w:rPr>
          <w:rFonts w:ascii="Times New Roman" w:eastAsia="Calibri" w:hAnsi="Times New Roman" w:cs="Times New Roman"/>
        </w:rPr>
        <w:t>01</w:t>
      </w:r>
      <w:r w:rsidRPr="00432813">
        <w:rPr>
          <w:rFonts w:ascii="Times New Roman" w:eastAsia="Calibri" w:hAnsi="Times New Roman" w:cs="Times New Roman"/>
        </w:rPr>
        <w:t xml:space="preserve">                          Accepted: 2019-</w:t>
      </w:r>
      <w:r w:rsidR="00A1602D">
        <w:rPr>
          <w:rFonts w:ascii="Times New Roman" w:eastAsia="Calibri" w:hAnsi="Times New Roman" w:cs="Times New Roman"/>
        </w:rPr>
        <w:t>11</w:t>
      </w:r>
      <w:r w:rsidRPr="00432813">
        <w:rPr>
          <w:rFonts w:ascii="Times New Roman" w:eastAsia="Calibri" w:hAnsi="Times New Roman" w:cs="Times New Roman"/>
        </w:rPr>
        <w:t>-</w:t>
      </w:r>
      <w:r w:rsidR="00A1602D">
        <w:rPr>
          <w:rFonts w:ascii="Times New Roman" w:eastAsia="Calibri" w:hAnsi="Times New Roman" w:cs="Times New Roman"/>
        </w:rPr>
        <w:t>01</w:t>
      </w:r>
      <w:r w:rsidRPr="00432813">
        <w:rPr>
          <w:rFonts w:ascii="Times New Roman" w:eastAsia="Calibri" w:hAnsi="Times New Roman" w:cs="Times New Roman"/>
        </w:rPr>
        <w:t xml:space="preserve">                      Published: 2019-</w:t>
      </w:r>
      <w:r>
        <w:rPr>
          <w:rFonts w:ascii="Times New Roman" w:eastAsia="Calibri" w:hAnsi="Times New Roman" w:cs="Times New Roman"/>
        </w:rPr>
        <w:t>11</w:t>
      </w:r>
      <w:r w:rsidRPr="00432813">
        <w:rPr>
          <w:rFonts w:ascii="Times New Roman" w:eastAsia="Calibri" w:hAnsi="Times New Roman" w:cs="Times New Roman"/>
        </w:rPr>
        <w:t>-</w:t>
      </w:r>
      <w:r w:rsidR="00A1602D">
        <w:rPr>
          <w:rFonts w:ascii="Times New Roman" w:eastAsia="Calibri" w:hAnsi="Times New Roman" w:cs="Times New Roman"/>
        </w:rPr>
        <w:t>04</w:t>
      </w:r>
    </w:p>
    <w:p w14:paraId="110625BF" w14:textId="068CA160" w:rsidR="00EB7E08" w:rsidRPr="00213D84" w:rsidRDefault="00EB7E08" w:rsidP="00213D84">
      <w:pPr>
        <w:spacing w:after="120" w:line="240" w:lineRule="auto"/>
        <w:ind w:left="115"/>
        <w:rPr>
          <w:rFonts w:asciiTheme="majorBidi" w:hAnsiTheme="majorBidi" w:cstheme="majorBidi"/>
          <w:b/>
          <w:bCs/>
        </w:rPr>
      </w:pPr>
      <w:r w:rsidRPr="00213D84">
        <w:rPr>
          <w:rFonts w:asciiTheme="majorBidi" w:hAnsiTheme="majorBidi" w:cstheme="majorBidi"/>
          <w:b/>
          <w:bCs/>
        </w:rPr>
        <w:t>Abstract</w:t>
      </w:r>
    </w:p>
    <w:p w14:paraId="15A28216" w14:textId="21AEEB3B" w:rsidR="007F3990" w:rsidRPr="00213D84" w:rsidRDefault="001D563A"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This</w:t>
      </w:r>
      <w:r w:rsidR="00E14089" w:rsidRPr="00213D84">
        <w:rPr>
          <w:rFonts w:ascii="Times New Roman" w:hAnsi="Times New Roman" w:cs="Times New Roman"/>
        </w:rPr>
        <w:t xml:space="preserve"> survey</w:t>
      </w:r>
      <w:r w:rsidRPr="00213D84">
        <w:rPr>
          <w:rFonts w:ascii="Times New Roman" w:hAnsi="Times New Roman" w:cs="Times New Roman"/>
        </w:rPr>
        <w:t xml:space="preserve"> study aimed to investig</w:t>
      </w:r>
      <w:bookmarkStart w:id="0" w:name="_GoBack"/>
      <w:bookmarkEnd w:id="0"/>
      <w:r w:rsidRPr="00213D84">
        <w:rPr>
          <w:rFonts w:ascii="Times New Roman" w:hAnsi="Times New Roman" w:cs="Times New Roman"/>
        </w:rPr>
        <w:t xml:space="preserve">ate the attitudes of </w:t>
      </w:r>
      <w:r w:rsidR="002A0558" w:rsidRPr="00213D84">
        <w:rPr>
          <w:rFonts w:ascii="Times New Roman" w:hAnsi="Times New Roman" w:cs="Times New Roman"/>
        </w:rPr>
        <w:t xml:space="preserve">Iranian </w:t>
      </w:r>
      <w:r w:rsidRPr="00213D84">
        <w:rPr>
          <w:rFonts w:ascii="Times New Roman" w:hAnsi="Times New Roman" w:cs="Times New Roman"/>
        </w:rPr>
        <w:t xml:space="preserve">EFL teachers towards EFL teacher education and </w:t>
      </w:r>
      <w:r w:rsidR="00A6613E" w:rsidRPr="00213D84">
        <w:rPr>
          <w:rFonts w:ascii="Times New Roman" w:hAnsi="Times New Roman" w:cs="Times New Roman"/>
        </w:rPr>
        <w:t xml:space="preserve">the </w:t>
      </w:r>
      <w:r w:rsidRPr="00213D84">
        <w:rPr>
          <w:rFonts w:ascii="Times New Roman" w:hAnsi="Times New Roman" w:cs="Times New Roman"/>
        </w:rPr>
        <w:t xml:space="preserve">role of mentoring in Iran. In so doing, 235 EFL language teachers in public schools (PSs) from 108 cities and 30 EFL teacher educators in various branches of Farhangian University (FUs) from </w:t>
      </w:r>
      <w:r w:rsidR="00E7245D" w:rsidRPr="00213D84">
        <w:rPr>
          <w:rFonts w:ascii="Times New Roman" w:hAnsi="Times New Roman" w:cs="Times New Roman"/>
        </w:rPr>
        <w:t>9</w:t>
      </w:r>
      <w:r w:rsidRPr="00213D84">
        <w:rPr>
          <w:rFonts w:ascii="Times New Roman" w:hAnsi="Times New Roman" w:cs="Times New Roman"/>
        </w:rPr>
        <w:t xml:space="preserve"> cities were invited to give their attitudes</w:t>
      </w:r>
      <w:r w:rsidR="002D4B18" w:rsidRPr="00213D84">
        <w:rPr>
          <w:rFonts w:ascii="Times New Roman" w:hAnsi="Times New Roman" w:cs="Times New Roman"/>
        </w:rPr>
        <w:t xml:space="preserve"> through </w:t>
      </w:r>
      <w:r w:rsidR="007E1FF5" w:rsidRPr="00213D84">
        <w:rPr>
          <w:rFonts w:ascii="Times New Roman" w:hAnsi="Times New Roman" w:cs="Times New Roman"/>
        </w:rPr>
        <w:t xml:space="preserve">using </w:t>
      </w:r>
      <w:r w:rsidR="002D4B18" w:rsidRPr="00213D84">
        <w:rPr>
          <w:rFonts w:ascii="Times New Roman" w:hAnsi="Times New Roman" w:cs="Times New Roman"/>
        </w:rPr>
        <w:t xml:space="preserve">two </w:t>
      </w:r>
      <w:r w:rsidR="00D150E5" w:rsidRPr="00213D84">
        <w:rPr>
          <w:rFonts w:ascii="Times New Roman" w:hAnsi="Times New Roman" w:cs="Times New Roman"/>
        </w:rPr>
        <w:t xml:space="preserve">close-ended </w:t>
      </w:r>
      <w:r w:rsidR="002D4B18" w:rsidRPr="00213D84">
        <w:rPr>
          <w:rFonts w:ascii="Times New Roman" w:hAnsi="Times New Roman" w:cs="Times New Roman"/>
        </w:rPr>
        <w:t>questionnaires</w:t>
      </w:r>
      <w:r w:rsidRPr="00213D84">
        <w:rPr>
          <w:rFonts w:ascii="Times New Roman" w:hAnsi="Times New Roman" w:cs="Times New Roman"/>
        </w:rPr>
        <w:t xml:space="preserve"> in relation to factors such as (i) employment of EFL teachers and teacher educators, (ii) in-service EFL teacher training programs, (iii) mentoring in EFL teacher education and (iv) </w:t>
      </w:r>
      <w:r w:rsidR="00CC6602" w:rsidRPr="00213D84">
        <w:rPr>
          <w:rFonts w:ascii="Times New Roman" w:hAnsi="Times New Roman" w:cs="Times New Roman"/>
        </w:rPr>
        <w:t xml:space="preserve">the </w:t>
      </w:r>
      <w:r w:rsidRPr="00213D84">
        <w:rPr>
          <w:rFonts w:ascii="Times New Roman" w:hAnsi="Times New Roman" w:cs="Times New Roman"/>
        </w:rPr>
        <w:t xml:space="preserve">system of evaluation and feedback in Iranian teacher education. The study concluded none of the various ways of EFL teacher employment in Iran enjoys the standards of in-service developmental programs offered by the Ministry of Education. Similarly, the employees do not experience any mentoring scheme in their career and hence their teaching is </w:t>
      </w:r>
      <w:r w:rsidR="006D2500" w:rsidRPr="00213D84">
        <w:rPr>
          <w:rFonts w:ascii="Times New Roman" w:hAnsi="Times New Roman" w:cs="Times New Roman"/>
        </w:rPr>
        <w:t>rarely</w:t>
      </w:r>
      <w:r w:rsidRPr="00213D84">
        <w:rPr>
          <w:rFonts w:ascii="Times New Roman" w:hAnsi="Times New Roman" w:cs="Times New Roman"/>
        </w:rPr>
        <w:t xml:space="preserve"> subjected to any feedback or evaluation. Moreover, the respondents believed that even the in-service programs did not gain their objectives as they </w:t>
      </w:r>
      <w:r w:rsidR="006D2500" w:rsidRPr="00213D84">
        <w:rPr>
          <w:rFonts w:ascii="Times New Roman" w:hAnsi="Times New Roman" w:cs="Times New Roman"/>
        </w:rPr>
        <w:t xml:space="preserve">generally </w:t>
      </w:r>
      <w:r w:rsidRPr="00213D84">
        <w:rPr>
          <w:rFonts w:ascii="Times New Roman" w:hAnsi="Times New Roman" w:cs="Times New Roman"/>
        </w:rPr>
        <w:t xml:space="preserve">suffered from inefficient planning as well as ineffective tutors. Such ideas were evident in the responses of both PS teachers and teacher educators at various branches of FU. The study, therefore, suggests that serious thoughts need to be put into </w:t>
      </w:r>
      <w:r w:rsidR="00B8758A" w:rsidRPr="00213D84">
        <w:rPr>
          <w:rFonts w:ascii="Times New Roman" w:hAnsi="Times New Roman" w:cs="Times New Roman"/>
        </w:rPr>
        <w:t xml:space="preserve">EFL </w:t>
      </w:r>
      <w:r w:rsidRPr="00213D84">
        <w:rPr>
          <w:rFonts w:ascii="Times New Roman" w:hAnsi="Times New Roman" w:cs="Times New Roman"/>
        </w:rPr>
        <w:t xml:space="preserve">teacher education programs </w:t>
      </w:r>
      <w:r w:rsidR="0012574B" w:rsidRPr="00213D84">
        <w:rPr>
          <w:rFonts w:ascii="Times New Roman" w:hAnsi="Times New Roman" w:cs="Times New Roman"/>
        </w:rPr>
        <w:t>of the country</w:t>
      </w:r>
      <w:r w:rsidR="003B2BEB" w:rsidRPr="00213D84">
        <w:rPr>
          <w:rFonts w:ascii="Times New Roman" w:hAnsi="Times New Roman" w:cs="Times New Roman"/>
        </w:rPr>
        <w:t>,</w:t>
      </w:r>
      <w:r w:rsidRPr="00213D84">
        <w:rPr>
          <w:rFonts w:ascii="Times New Roman" w:hAnsi="Times New Roman" w:cs="Times New Roman"/>
        </w:rPr>
        <w:t xml:space="preserve"> and that effective mentoring and evaluation scheme</w:t>
      </w:r>
      <w:r w:rsidR="003B2BEB" w:rsidRPr="00213D84">
        <w:rPr>
          <w:rFonts w:ascii="Times New Roman" w:hAnsi="Times New Roman" w:cs="Times New Roman"/>
        </w:rPr>
        <w:t>s</w:t>
      </w:r>
      <w:r w:rsidRPr="00213D84">
        <w:rPr>
          <w:rFonts w:ascii="Times New Roman" w:hAnsi="Times New Roman" w:cs="Times New Roman"/>
        </w:rPr>
        <w:t xml:space="preserve"> </w:t>
      </w:r>
      <w:r w:rsidR="002E2A46" w:rsidRPr="00213D84">
        <w:rPr>
          <w:rFonts w:ascii="Times New Roman" w:hAnsi="Times New Roman" w:cs="Times New Roman"/>
        </w:rPr>
        <w:t>have</w:t>
      </w:r>
      <w:r w:rsidR="0012574B" w:rsidRPr="00213D84">
        <w:rPr>
          <w:rFonts w:ascii="Times New Roman" w:hAnsi="Times New Roman" w:cs="Times New Roman"/>
        </w:rPr>
        <w:t xml:space="preserve"> to </w:t>
      </w:r>
      <w:r w:rsidR="009806BF" w:rsidRPr="00213D84">
        <w:rPr>
          <w:rFonts w:ascii="Times New Roman" w:hAnsi="Times New Roman" w:cs="Times New Roman"/>
        </w:rPr>
        <w:t>included in</w:t>
      </w:r>
      <w:r w:rsidRPr="00213D84">
        <w:rPr>
          <w:rFonts w:ascii="Times New Roman" w:hAnsi="Times New Roman" w:cs="Times New Roman"/>
        </w:rPr>
        <w:t xml:space="preserve"> them.</w:t>
      </w:r>
    </w:p>
    <w:p w14:paraId="65EE5F55" w14:textId="6226E15E" w:rsidR="00A136EB" w:rsidRPr="00213D84" w:rsidRDefault="001F7364" w:rsidP="00213D84">
      <w:pPr>
        <w:spacing w:before="120" w:after="120" w:line="240" w:lineRule="auto"/>
        <w:ind w:left="115"/>
        <w:rPr>
          <w:rFonts w:ascii="Times New Roman" w:hAnsi="Times New Roman" w:cs="Times New Roman"/>
        </w:rPr>
      </w:pPr>
      <w:r w:rsidRPr="00213D84">
        <w:rPr>
          <w:rFonts w:asciiTheme="majorBidi" w:hAnsiTheme="majorBidi" w:cstheme="majorBidi"/>
          <w:b/>
          <w:bCs/>
          <w:i/>
          <w:iCs/>
        </w:rPr>
        <w:t>Keywords:</w:t>
      </w:r>
      <w:r w:rsidR="00D21E33" w:rsidRPr="00213D84">
        <w:rPr>
          <w:rFonts w:asciiTheme="majorBidi" w:hAnsiTheme="majorBidi" w:cstheme="majorBidi"/>
          <w:b/>
          <w:bCs/>
          <w:i/>
          <w:iCs/>
        </w:rPr>
        <w:t xml:space="preserve"> </w:t>
      </w:r>
      <w:bookmarkStart w:id="1" w:name="_Hlk536264594"/>
      <w:r w:rsidR="00CB3845" w:rsidRPr="00213D84">
        <w:rPr>
          <w:rFonts w:asciiTheme="majorBidi" w:hAnsiTheme="majorBidi" w:cstheme="majorBidi"/>
        </w:rPr>
        <w:t xml:space="preserve">EFL </w:t>
      </w:r>
      <w:r w:rsidR="001C75F2" w:rsidRPr="00213D84">
        <w:rPr>
          <w:rFonts w:asciiTheme="majorBidi" w:hAnsiTheme="majorBidi" w:cstheme="majorBidi"/>
        </w:rPr>
        <w:t xml:space="preserve">Teacher Education, </w:t>
      </w:r>
      <w:r w:rsidR="00C9605E" w:rsidRPr="00213D84">
        <w:rPr>
          <w:rFonts w:asciiTheme="majorBidi" w:hAnsiTheme="majorBidi" w:cstheme="majorBidi"/>
        </w:rPr>
        <w:t>Mentoring</w:t>
      </w:r>
      <w:bookmarkEnd w:id="1"/>
      <w:r w:rsidR="001C75F2" w:rsidRPr="00213D84">
        <w:rPr>
          <w:rFonts w:asciiTheme="majorBidi" w:hAnsiTheme="majorBidi" w:cstheme="majorBidi"/>
        </w:rPr>
        <w:t xml:space="preserve">, </w:t>
      </w:r>
      <w:r w:rsidR="00C9605E" w:rsidRPr="00213D84">
        <w:rPr>
          <w:rFonts w:asciiTheme="majorBidi" w:hAnsiTheme="majorBidi" w:cstheme="majorBidi"/>
        </w:rPr>
        <w:t>In</w:t>
      </w:r>
      <w:r w:rsidR="001C75F2" w:rsidRPr="00213D84">
        <w:rPr>
          <w:rFonts w:asciiTheme="majorBidi" w:hAnsiTheme="majorBidi" w:cstheme="majorBidi"/>
        </w:rPr>
        <w:t xml:space="preserve">-service Education, </w:t>
      </w:r>
      <w:r w:rsidR="00C9605E" w:rsidRPr="00213D84">
        <w:rPr>
          <w:rFonts w:asciiTheme="majorBidi" w:hAnsiTheme="majorBidi" w:cstheme="majorBidi"/>
        </w:rPr>
        <w:t xml:space="preserve">Evaluation </w:t>
      </w:r>
      <w:r w:rsidR="001C75F2" w:rsidRPr="00213D84">
        <w:rPr>
          <w:rFonts w:asciiTheme="majorBidi" w:hAnsiTheme="majorBidi" w:cstheme="majorBidi"/>
        </w:rPr>
        <w:t>Scheme</w:t>
      </w:r>
    </w:p>
    <w:p w14:paraId="20C26174" w14:textId="0FDBE0FD" w:rsidR="00EB7E08" w:rsidRPr="00213D84" w:rsidRDefault="003A157A" w:rsidP="00213D84">
      <w:pPr>
        <w:spacing w:after="120" w:line="240" w:lineRule="auto"/>
        <w:ind w:left="115"/>
        <w:jc w:val="both"/>
        <w:rPr>
          <w:rFonts w:asciiTheme="majorBidi" w:hAnsiTheme="majorBidi" w:cstheme="majorBidi"/>
          <w:b/>
          <w:bCs/>
        </w:rPr>
      </w:pPr>
      <w:bookmarkStart w:id="2" w:name="_Hlk7423402"/>
      <w:r w:rsidRPr="00213D84">
        <w:rPr>
          <w:rFonts w:asciiTheme="majorBidi" w:hAnsiTheme="majorBidi" w:cstheme="majorBidi"/>
          <w:b/>
          <w:bCs/>
        </w:rPr>
        <w:t xml:space="preserve">1. </w:t>
      </w:r>
      <w:r w:rsidR="00EB7E08" w:rsidRPr="00213D84">
        <w:rPr>
          <w:rFonts w:asciiTheme="majorBidi" w:hAnsiTheme="majorBidi" w:cstheme="majorBidi"/>
          <w:b/>
          <w:bCs/>
        </w:rPr>
        <w:t>Introduction</w:t>
      </w:r>
      <w:bookmarkEnd w:id="2"/>
    </w:p>
    <w:p w14:paraId="7C7E6243" w14:textId="42FD506B" w:rsidR="002814E9" w:rsidRPr="00213D84" w:rsidRDefault="008146F1" w:rsidP="00213D84">
      <w:pPr>
        <w:spacing w:after="120" w:line="240" w:lineRule="auto"/>
        <w:ind w:left="115" w:right="72"/>
        <w:jc w:val="both"/>
        <w:rPr>
          <w:rFonts w:ascii="Times New Roman" w:hAnsi="Times New Roman" w:cs="Times New Roman"/>
        </w:rPr>
      </w:pPr>
      <w:r w:rsidRPr="00213D84">
        <w:rPr>
          <w:rFonts w:asciiTheme="majorBidi" w:hAnsiTheme="majorBidi" w:cstheme="majorBidi"/>
        </w:rPr>
        <w:t>Second</w:t>
      </w:r>
      <w:r w:rsidRPr="00213D84">
        <w:rPr>
          <w:rFonts w:ascii="Times New Roman" w:hAnsi="Times New Roman" w:cs="Times New Roman"/>
        </w:rPr>
        <w:t xml:space="preserve"> </w:t>
      </w:r>
      <w:r w:rsidR="009806BF" w:rsidRPr="00213D84">
        <w:rPr>
          <w:rFonts w:ascii="Times New Roman" w:hAnsi="Times New Roman" w:cs="Times New Roman"/>
        </w:rPr>
        <w:t>Language Teacher Education</w:t>
      </w:r>
      <w:r w:rsidR="00380BAB" w:rsidRPr="00213D84">
        <w:rPr>
          <w:rFonts w:ascii="Times New Roman" w:hAnsi="Times New Roman" w:cs="Times New Roman"/>
        </w:rPr>
        <w:t xml:space="preserve"> (SLTE) </w:t>
      </w:r>
      <w:r w:rsidRPr="00213D84">
        <w:rPr>
          <w:rFonts w:ascii="Times New Roman" w:hAnsi="Times New Roman" w:cs="Times New Roman"/>
        </w:rPr>
        <w:t>is central to ensuring the quality of the learning experience of many English language learners (Richards, 2008).</w:t>
      </w:r>
      <w:r w:rsidR="00D954D7" w:rsidRPr="00213D84">
        <w:rPr>
          <w:rFonts w:ascii="Times New Roman" w:hAnsi="Times New Roman" w:cs="Times New Roman"/>
        </w:rPr>
        <w:t xml:space="preserve"> </w:t>
      </w:r>
      <w:r w:rsidR="002B0017" w:rsidRPr="00213D84">
        <w:rPr>
          <w:rFonts w:ascii="Times New Roman" w:hAnsi="Times New Roman" w:cs="Times New Roman"/>
        </w:rPr>
        <w:t xml:space="preserve">Teacher training and teacher professionalism are the two main issues in teacher education. </w:t>
      </w:r>
      <w:r w:rsidR="007604EA" w:rsidRPr="00213D84">
        <w:rPr>
          <w:rFonts w:ascii="Times New Roman" w:hAnsi="Times New Roman" w:cs="Times New Roman"/>
        </w:rPr>
        <w:t>T</w:t>
      </w:r>
      <w:r w:rsidR="002B0017" w:rsidRPr="00213D84">
        <w:rPr>
          <w:rFonts w:ascii="Times New Roman" w:hAnsi="Times New Roman" w:cs="Times New Roman"/>
        </w:rPr>
        <w:t xml:space="preserve">eacher training is how to make a good teacher (Motallebzadeh, 2012). </w:t>
      </w:r>
      <w:r w:rsidR="00A76A22" w:rsidRPr="00213D84">
        <w:rPr>
          <w:rFonts w:ascii="Times New Roman" w:hAnsi="Times New Roman" w:cs="Times New Roman"/>
        </w:rPr>
        <w:t>T</w:t>
      </w:r>
      <w:r w:rsidR="002B0017" w:rsidRPr="00213D84">
        <w:rPr>
          <w:rFonts w:ascii="Times New Roman" w:hAnsi="Times New Roman" w:cs="Times New Roman"/>
        </w:rPr>
        <w:t xml:space="preserve">eacher training programs should </w:t>
      </w:r>
      <w:r w:rsidR="00B82937" w:rsidRPr="00213D84">
        <w:rPr>
          <w:rFonts w:ascii="Times New Roman" w:hAnsi="Times New Roman" w:cs="Times New Roman"/>
        </w:rPr>
        <w:t xml:space="preserve">also </w:t>
      </w:r>
      <w:r w:rsidR="002B0017" w:rsidRPr="00213D84">
        <w:rPr>
          <w:rFonts w:ascii="Times New Roman" w:hAnsi="Times New Roman" w:cs="Times New Roman"/>
        </w:rPr>
        <w:t xml:space="preserve">give an opportunity to </w:t>
      </w:r>
      <w:r w:rsidR="00D83AEF" w:rsidRPr="00213D84">
        <w:rPr>
          <w:rFonts w:ascii="Times New Roman" w:hAnsi="Times New Roman" w:cs="Times New Roman"/>
        </w:rPr>
        <w:t xml:space="preserve">observe </w:t>
      </w:r>
      <w:r w:rsidR="002B0017" w:rsidRPr="00213D84">
        <w:rPr>
          <w:rFonts w:ascii="Times New Roman" w:hAnsi="Times New Roman" w:cs="Times New Roman"/>
        </w:rPr>
        <w:t xml:space="preserve">and </w:t>
      </w:r>
      <w:r w:rsidR="00D83AEF" w:rsidRPr="00213D84">
        <w:rPr>
          <w:rFonts w:ascii="Times New Roman" w:hAnsi="Times New Roman" w:cs="Times New Roman"/>
        </w:rPr>
        <w:t xml:space="preserve">experience </w:t>
      </w:r>
      <w:r w:rsidR="002B0017" w:rsidRPr="00213D84">
        <w:rPr>
          <w:rFonts w:ascii="Times New Roman" w:hAnsi="Times New Roman" w:cs="Times New Roman"/>
        </w:rPr>
        <w:t>good models of alternative instructional practices</w:t>
      </w:r>
      <w:r w:rsidR="00B82937" w:rsidRPr="00213D84">
        <w:rPr>
          <w:rFonts w:ascii="Times New Roman" w:hAnsi="Times New Roman" w:cs="Times New Roman"/>
        </w:rPr>
        <w:t xml:space="preserve"> (</w:t>
      </w:r>
      <w:r w:rsidR="00EE2A62" w:rsidRPr="00213D84">
        <w:rPr>
          <w:rFonts w:ascii="Times New Roman" w:eastAsia="Calibri" w:hAnsi="Times New Roman" w:cs="Times New Roman"/>
        </w:rPr>
        <w:t>Yamada, 2018)</w:t>
      </w:r>
      <w:r w:rsidR="00FA1ECE" w:rsidRPr="00213D84">
        <w:rPr>
          <w:rFonts w:ascii="Times New Roman" w:hAnsi="Times New Roman" w:cs="Times New Roman"/>
        </w:rPr>
        <w:t>. Further,</w:t>
      </w:r>
      <w:r w:rsidR="002B0017" w:rsidRPr="00213D84">
        <w:rPr>
          <w:rFonts w:ascii="Times New Roman" w:hAnsi="Times New Roman" w:cs="Times New Roman"/>
        </w:rPr>
        <w:t xml:space="preserve"> </w:t>
      </w:r>
      <w:r w:rsidR="00594716" w:rsidRPr="00213D84">
        <w:rPr>
          <w:rFonts w:ascii="Times New Roman" w:hAnsi="Times New Roman" w:cs="Times New Roman"/>
          <w:i/>
          <w:iCs/>
        </w:rPr>
        <w:t>Professionalism</w:t>
      </w:r>
      <w:r w:rsidR="00594716" w:rsidRPr="00213D84">
        <w:rPr>
          <w:rFonts w:ascii="Times New Roman" w:hAnsi="Times New Roman" w:cs="Times New Roman"/>
        </w:rPr>
        <w:t xml:space="preserve"> </w:t>
      </w:r>
      <w:r w:rsidR="00B573A2" w:rsidRPr="00213D84">
        <w:rPr>
          <w:rFonts w:ascii="Times New Roman" w:hAnsi="Times New Roman" w:cs="Times New Roman"/>
        </w:rPr>
        <w:t xml:space="preserve">in teacher education </w:t>
      </w:r>
      <w:r w:rsidR="00594716" w:rsidRPr="00213D84">
        <w:rPr>
          <w:rFonts w:ascii="Times New Roman" w:hAnsi="Times New Roman" w:cs="Times New Roman"/>
        </w:rPr>
        <w:t>refers to the overall quality of being a subje</w:t>
      </w:r>
      <w:r w:rsidR="001A0277" w:rsidRPr="00213D84">
        <w:rPr>
          <w:rFonts w:ascii="Times New Roman" w:hAnsi="Times New Roman" w:cs="Times New Roman"/>
        </w:rPr>
        <w:t xml:space="preserve">ct matter specialist or educator </w:t>
      </w:r>
      <w:r w:rsidR="00594716" w:rsidRPr="00213D84">
        <w:rPr>
          <w:rFonts w:ascii="Times New Roman" w:hAnsi="Times New Roman" w:cs="Times New Roman"/>
        </w:rPr>
        <w:t xml:space="preserve">that </w:t>
      </w:r>
      <w:r w:rsidR="001A0277" w:rsidRPr="00213D84">
        <w:rPr>
          <w:rFonts w:ascii="Times New Roman" w:hAnsi="Times New Roman" w:cs="Times New Roman"/>
        </w:rPr>
        <w:t xml:space="preserve">helps become </w:t>
      </w:r>
      <w:r w:rsidR="00594716" w:rsidRPr="00213D84">
        <w:rPr>
          <w:rFonts w:ascii="Times New Roman" w:hAnsi="Times New Roman" w:cs="Times New Roman"/>
        </w:rPr>
        <w:t xml:space="preserve">an </w:t>
      </w:r>
      <w:r w:rsidR="00280424" w:rsidRPr="00213D84">
        <w:rPr>
          <w:rFonts w:ascii="Times New Roman" w:hAnsi="Times New Roman" w:cs="Times New Roman"/>
        </w:rPr>
        <w:t>effective teacher (Oder, 2008).</w:t>
      </w:r>
    </w:p>
    <w:p w14:paraId="17D14BD8" w14:textId="37EA4948" w:rsidR="008146F1" w:rsidRPr="00213D84" w:rsidRDefault="008146F1" w:rsidP="00213D84">
      <w:pPr>
        <w:spacing w:after="120" w:line="240" w:lineRule="auto"/>
        <w:ind w:left="115" w:right="72" w:firstLine="562"/>
        <w:jc w:val="both"/>
        <w:rPr>
          <w:rFonts w:ascii="Times New Roman" w:hAnsi="Times New Roman" w:cs="Times New Roman"/>
        </w:rPr>
      </w:pPr>
      <w:r w:rsidRPr="00213D84">
        <w:rPr>
          <w:rFonts w:asciiTheme="majorBidi" w:hAnsiTheme="majorBidi" w:cstheme="majorBidi"/>
        </w:rPr>
        <w:t>Quality</w:t>
      </w:r>
      <w:r w:rsidRPr="00213D84">
        <w:rPr>
          <w:rFonts w:ascii="Times New Roman" w:hAnsi="Times New Roman" w:cs="Times New Roman"/>
        </w:rPr>
        <w:t xml:space="preserve"> assurance and management </w:t>
      </w:r>
      <w:r w:rsidR="00BA6562" w:rsidRPr="00213D84">
        <w:rPr>
          <w:rFonts w:ascii="Times New Roman" w:hAnsi="Times New Roman" w:cs="Times New Roman"/>
        </w:rPr>
        <w:t xml:space="preserve">in teacher education programs </w:t>
      </w:r>
      <w:r w:rsidR="00BD7D09" w:rsidRPr="00213D84">
        <w:rPr>
          <w:rFonts w:ascii="Times New Roman" w:hAnsi="Times New Roman" w:cs="Times New Roman"/>
        </w:rPr>
        <w:t>are</w:t>
      </w:r>
      <w:r w:rsidRPr="00213D84">
        <w:rPr>
          <w:rFonts w:ascii="Times New Roman" w:hAnsi="Times New Roman" w:cs="Times New Roman"/>
        </w:rPr>
        <w:t xml:space="preserve"> vital for </w:t>
      </w:r>
      <w:r w:rsidR="00BA6562" w:rsidRPr="00213D84">
        <w:rPr>
          <w:rFonts w:ascii="Times New Roman" w:hAnsi="Times New Roman" w:cs="Times New Roman"/>
        </w:rPr>
        <w:t>“</w:t>
      </w:r>
      <w:r w:rsidRPr="00213D84">
        <w:rPr>
          <w:rFonts w:ascii="Times New Roman" w:hAnsi="Times New Roman" w:cs="Times New Roman"/>
        </w:rPr>
        <w:t>the continuous improvement of the content, delivery and development of teacher educatio</w:t>
      </w:r>
      <w:r w:rsidR="004E5C6B" w:rsidRPr="00213D84">
        <w:rPr>
          <w:rFonts w:ascii="Times New Roman" w:hAnsi="Times New Roman" w:cs="Times New Roman"/>
        </w:rPr>
        <w:t>n programs” (Chong</w:t>
      </w:r>
      <w:r w:rsidR="00CF51A7" w:rsidRPr="00213D84">
        <w:rPr>
          <w:rFonts w:ascii="Times New Roman" w:hAnsi="Times New Roman" w:cs="Times New Roman"/>
        </w:rPr>
        <w:t>, 2013, p.1). Furthermore,</w:t>
      </w:r>
      <w:r w:rsidR="000E25B9" w:rsidRPr="00213D84">
        <w:rPr>
          <w:rFonts w:ascii="Times New Roman" w:hAnsi="Times New Roman" w:cs="Times New Roman"/>
        </w:rPr>
        <w:t xml:space="preserve"> teacher education grounded in practice can also increase teacher retention (Feiman-Nemser, Tamir, &amp; Hammerness, 2014) and enhance </w:t>
      </w:r>
      <w:r w:rsidR="00ED65D0" w:rsidRPr="00213D84">
        <w:rPr>
          <w:rFonts w:ascii="Times New Roman" w:hAnsi="Times New Roman" w:cs="Times New Roman"/>
        </w:rPr>
        <w:t>teachers</w:t>
      </w:r>
      <w:r w:rsidR="000E25B9" w:rsidRPr="00213D84">
        <w:rPr>
          <w:rFonts w:ascii="Times New Roman" w:hAnsi="Times New Roman" w:cs="Times New Roman"/>
        </w:rPr>
        <w:t>’ future practical competence in the class</w:t>
      </w:r>
      <w:r w:rsidR="00224A88" w:rsidRPr="00213D84">
        <w:rPr>
          <w:rFonts w:ascii="Times New Roman" w:hAnsi="Times New Roman" w:cs="Times New Roman"/>
        </w:rPr>
        <w:t>room (Brouwer &amp; Korthagen, 2005</w:t>
      </w:r>
      <w:r w:rsidR="000E25B9" w:rsidRPr="00213D84">
        <w:rPr>
          <w:rFonts w:ascii="Times New Roman" w:hAnsi="Times New Roman" w:cs="Times New Roman"/>
        </w:rPr>
        <w:t>).</w:t>
      </w:r>
      <w:r w:rsidR="00213D84">
        <w:rPr>
          <w:rFonts w:ascii="Times New Roman" w:hAnsi="Times New Roman" w:cs="Times New Roman"/>
        </w:rPr>
        <w:t xml:space="preserve"> </w:t>
      </w:r>
      <w:r w:rsidRPr="00213D84">
        <w:rPr>
          <w:rFonts w:ascii="Times New Roman" w:hAnsi="Times New Roman" w:cs="Times New Roman"/>
        </w:rPr>
        <w:t>However, according to</w:t>
      </w:r>
      <w:r w:rsidR="004A63E9" w:rsidRPr="00213D84">
        <w:rPr>
          <w:rFonts w:ascii="Times New Roman" w:hAnsi="Times New Roman" w:cs="Times New Roman"/>
        </w:rPr>
        <w:t xml:space="preserve"> </w:t>
      </w:r>
      <w:r w:rsidR="00F1508D" w:rsidRPr="00213D84">
        <w:rPr>
          <w:rFonts w:ascii="Times New Roman" w:hAnsi="Times New Roman" w:cs="Times New Roman"/>
        </w:rPr>
        <w:t>Darling-Hammond, Burns, Campbell, Goodwin, Hammerness, Low, McIntyre, Sato and Zeichner</w:t>
      </w:r>
      <w:r w:rsidR="00F73637" w:rsidRPr="00213D84">
        <w:rPr>
          <w:rFonts w:ascii="Times New Roman" w:hAnsi="Times New Roman" w:cs="Times New Roman"/>
        </w:rPr>
        <w:t xml:space="preserve"> (2017)</w:t>
      </w:r>
      <w:r w:rsidR="00456D9B" w:rsidRPr="00213D84">
        <w:rPr>
          <w:rFonts w:ascii="Times New Roman" w:hAnsi="Times New Roman" w:cs="Times New Roman"/>
        </w:rPr>
        <w:t xml:space="preserve"> </w:t>
      </w:r>
      <w:r w:rsidR="005B77E2" w:rsidRPr="00213D84">
        <w:rPr>
          <w:rFonts w:ascii="Times New Roman" w:hAnsi="Times New Roman" w:cs="Times New Roman"/>
        </w:rPr>
        <w:t xml:space="preserve">and </w:t>
      </w:r>
      <w:r w:rsidRPr="00213D84">
        <w:rPr>
          <w:rFonts w:ascii="Times New Roman" w:hAnsi="Times New Roman" w:cs="Times New Roman"/>
        </w:rPr>
        <w:t>Wright (2010)</w:t>
      </w:r>
      <w:r w:rsidR="0063757C" w:rsidRPr="00213D84">
        <w:rPr>
          <w:rFonts w:ascii="Times New Roman" w:hAnsi="Times New Roman" w:cs="Times New Roman"/>
        </w:rPr>
        <w:t>,</w:t>
      </w:r>
      <w:r w:rsidRPr="00213D84">
        <w:rPr>
          <w:rFonts w:ascii="Times New Roman" w:hAnsi="Times New Roman" w:cs="Times New Roman"/>
        </w:rPr>
        <w:t xml:space="preserve"> despite the </w:t>
      </w:r>
      <w:r w:rsidR="009E6071" w:rsidRPr="00213D84">
        <w:rPr>
          <w:rFonts w:ascii="Times New Roman" w:hAnsi="Times New Roman" w:cs="Times New Roman"/>
        </w:rPr>
        <w:t>vital position</w:t>
      </w:r>
      <w:r w:rsidRPr="00213D84">
        <w:rPr>
          <w:rFonts w:ascii="Times New Roman" w:hAnsi="Times New Roman" w:cs="Times New Roman"/>
        </w:rPr>
        <w:t xml:space="preserve"> and the importance of </w:t>
      </w:r>
      <w:r w:rsidR="009E6071" w:rsidRPr="00213D84">
        <w:rPr>
          <w:rFonts w:ascii="Times New Roman" w:hAnsi="Times New Roman" w:cs="Times New Roman"/>
        </w:rPr>
        <w:t>SLTE</w:t>
      </w:r>
      <w:r w:rsidRPr="00213D84">
        <w:rPr>
          <w:rFonts w:ascii="Times New Roman" w:hAnsi="Times New Roman" w:cs="Times New Roman"/>
        </w:rPr>
        <w:t xml:space="preserve"> to L2 teaching, it is a somewhat neglected area in the professional literature compared with the continuing professional development of </w:t>
      </w:r>
      <w:r w:rsidR="002733FC" w:rsidRPr="00213D84">
        <w:rPr>
          <w:rFonts w:ascii="Times New Roman" w:hAnsi="Times New Roman" w:cs="Times New Roman"/>
        </w:rPr>
        <w:t>second language</w:t>
      </w:r>
      <w:r w:rsidRPr="00213D84">
        <w:rPr>
          <w:rFonts w:ascii="Times New Roman" w:hAnsi="Times New Roman" w:cs="Times New Roman"/>
        </w:rPr>
        <w:t xml:space="preserve"> teachers.</w:t>
      </w:r>
    </w:p>
    <w:p w14:paraId="0540D681" w14:textId="7A3369E7" w:rsidR="00ED7456" w:rsidRPr="00213D84" w:rsidRDefault="00D9769A" w:rsidP="00A23C52">
      <w:pPr>
        <w:spacing w:after="120" w:line="240" w:lineRule="auto"/>
        <w:ind w:left="115" w:right="72"/>
        <w:jc w:val="both"/>
        <w:rPr>
          <w:rFonts w:ascii="Times New Roman" w:hAnsi="Times New Roman" w:cs="Times New Roman"/>
        </w:rPr>
      </w:pPr>
      <w:r w:rsidRPr="00213D84">
        <w:rPr>
          <w:rFonts w:ascii="Times New Roman" w:hAnsi="Times New Roman" w:cs="Times New Roman"/>
        </w:rPr>
        <w:lastRenderedPageBreak/>
        <w:t xml:space="preserve">EFL </w:t>
      </w:r>
      <w:r w:rsidR="00FF122F" w:rsidRPr="00213D84">
        <w:rPr>
          <w:rFonts w:asciiTheme="majorBidi" w:hAnsiTheme="majorBidi" w:cstheme="majorBidi"/>
        </w:rPr>
        <w:t>m</w:t>
      </w:r>
      <w:r w:rsidR="005328AF" w:rsidRPr="00213D84">
        <w:rPr>
          <w:rFonts w:asciiTheme="majorBidi" w:hAnsiTheme="majorBidi" w:cstheme="majorBidi"/>
        </w:rPr>
        <w:t>entoring</w:t>
      </w:r>
      <w:r w:rsidR="005328AF" w:rsidRPr="00213D84">
        <w:rPr>
          <w:rFonts w:ascii="Times New Roman" w:hAnsi="Times New Roman" w:cs="Times New Roman"/>
        </w:rPr>
        <w:t xml:space="preserve"> is</w:t>
      </w:r>
      <w:r w:rsidR="00975366" w:rsidRPr="00213D84">
        <w:rPr>
          <w:rFonts w:ascii="Times New Roman" w:hAnsi="Times New Roman" w:cs="Times New Roman"/>
        </w:rPr>
        <w:t xml:space="preserve"> also</w:t>
      </w:r>
      <w:r w:rsidR="005328AF" w:rsidRPr="00213D84">
        <w:rPr>
          <w:rFonts w:ascii="Times New Roman" w:hAnsi="Times New Roman" w:cs="Times New Roman"/>
        </w:rPr>
        <w:t xml:space="preserve"> “an important developmental shift for new teachers to move away from a focus on self and toward a focus on learners” (Athanases, 2013); it is a process of socializing, (</w:t>
      </w:r>
      <w:r w:rsidR="00B50070" w:rsidRPr="00213D84">
        <w:rPr>
          <w:rFonts w:ascii="Times New Roman" w:hAnsi="Times New Roman" w:cs="Times New Roman"/>
        </w:rPr>
        <w:t>Lin, Wang, Spalding, Klecka &amp; Odell</w:t>
      </w:r>
      <w:r w:rsidR="00956094" w:rsidRPr="00213D84">
        <w:rPr>
          <w:rFonts w:ascii="Times New Roman" w:hAnsi="Times New Roman" w:cs="Times New Roman"/>
        </w:rPr>
        <w:t>,</w:t>
      </w:r>
      <w:r w:rsidR="00B50070" w:rsidRPr="00213D84">
        <w:rPr>
          <w:rFonts w:ascii="Times New Roman" w:hAnsi="Times New Roman" w:cs="Times New Roman"/>
        </w:rPr>
        <w:t xml:space="preserve"> 2011</w:t>
      </w:r>
      <w:r w:rsidR="005328AF" w:rsidRPr="00213D84">
        <w:rPr>
          <w:rFonts w:ascii="Times New Roman" w:hAnsi="Times New Roman" w:cs="Times New Roman"/>
        </w:rPr>
        <w:t xml:space="preserve">) modeling (Baker </w:t>
      </w:r>
      <w:r w:rsidR="00013A95" w:rsidRPr="00213D84">
        <w:rPr>
          <w:rFonts w:ascii="Times New Roman" w:hAnsi="Times New Roman" w:cs="Times New Roman"/>
        </w:rPr>
        <w:t>&amp;</w:t>
      </w:r>
      <w:r w:rsidR="005328AF" w:rsidRPr="00213D84">
        <w:rPr>
          <w:rFonts w:ascii="Times New Roman" w:hAnsi="Times New Roman" w:cs="Times New Roman"/>
        </w:rPr>
        <w:t xml:space="preserve"> Maguire, 2005), challenging (Johnson, 2002) and supporting (Jucovy, 2001c) pre-service and in-service teachers.</w:t>
      </w:r>
      <w:r w:rsidR="00213D84">
        <w:rPr>
          <w:rFonts w:ascii="Times New Roman" w:hAnsi="Times New Roman" w:cs="Times New Roman"/>
        </w:rPr>
        <w:t xml:space="preserve"> </w:t>
      </w:r>
      <w:r w:rsidR="000845D5" w:rsidRPr="00213D84">
        <w:rPr>
          <w:rFonts w:ascii="Times New Roman" w:hAnsi="Times New Roman" w:cs="Times New Roman"/>
        </w:rPr>
        <w:t xml:space="preserve">In Iran, though teacher education which began in 1918 (Mehrmohammadi, 2017) is still </w:t>
      </w:r>
      <w:r w:rsidR="000845D5" w:rsidRPr="00213D84">
        <w:rPr>
          <w:rFonts w:ascii="Times New Roman" w:hAnsi="Times New Roman" w:cs="Times New Roman"/>
          <w:i/>
          <w:iCs/>
        </w:rPr>
        <w:t>ignored</w:t>
      </w:r>
      <w:r w:rsidR="000845D5" w:rsidRPr="00213D84">
        <w:rPr>
          <w:rFonts w:ascii="Times New Roman" w:hAnsi="Times New Roman" w:cs="Times New Roman"/>
        </w:rPr>
        <w:t xml:space="preserve"> in practice, “EFL teacher training like other teacher training majors needs even more consideration in Iran, due to the low-quality training systems available to these teachers” (Alhossaini &amp; Ketabi, 2013, p. 535).</w:t>
      </w:r>
      <w:r w:rsidR="00AB2F6E">
        <w:rPr>
          <w:rFonts w:ascii="Times New Roman" w:hAnsi="Times New Roman" w:cs="Times New Roman"/>
        </w:rPr>
        <w:t xml:space="preserve"> </w:t>
      </w:r>
      <w:r w:rsidR="005D0775" w:rsidRPr="00213D84">
        <w:rPr>
          <w:rFonts w:ascii="Times New Roman" w:hAnsi="Times New Roman" w:cs="Times New Roman"/>
        </w:rPr>
        <w:t>Thus, with the concern of what is happening in EFL teacher education in Iran and whether the stakeholders are satisfied with the situation, the present study was run. The survey reported here aims to shed light on the process of EFL teacher employment, pre/in-service education, and mentoring in Iranian context and to find out if there is any deficiency to consider.</w:t>
      </w:r>
    </w:p>
    <w:p w14:paraId="632F6958" w14:textId="6275E13B" w:rsidR="00EB7E08" w:rsidRPr="00AB2F6E" w:rsidRDefault="003A157A" w:rsidP="00AB2F6E">
      <w:pPr>
        <w:spacing w:after="120" w:line="240" w:lineRule="auto"/>
        <w:ind w:left="115"/>
        <w:jc w:val="both"/>
        <w:rPr>
          <w:rFonts w:asciiTheme="majorBidi" w:hAnsiTheme="majorBidi" w:cstheme="majorBidi"/>
          <w:b/>
          <w:bCs/>
        </w:rPr>
      </w:pPr>
      <w:r w:rsidRPr="00AB2F6E">
        <w:rPr>
          <w:rFonts w:asciiTheme="majorBidi" w:hAnsiTheme="majorBidi" w:cstheme="majorBidi"/>
          <w:b/>
          <w:bCs/>
        </w:rPr>
        <w:t xml:space="preserve">2. </w:t>
      </w:r>
      <w:r w:rsidR="00EB7E08" w:rsidRPr="00AB2F6E">
        <w:rPr>
          <w:rFonts w:asciiTheme="majorBidi" w:hAnsiTheme="majorBidi" w:cstheme="majorBidi"/>
          <w:b/>
          <w:bCs/>
        </w:rPr>
        <w:t>Literature Review</w:t>
      </w:r>
    </w:p>
    <w:p w14:paraId="2CE9498F" w14:textId="38354347" w:rsidR="00174A13" w:rsidRPr="00AB2F6E" w:rsidRDefault="00C07245" w:rsidP="00AB2F6E">
      <w:pPr>
        <w:autoSpaceDE w:val="0"/>
        <w:autoSpaceDN w:val="0"/>
        <w:adjustRightInd w:val="0"/>
        <w:spacing w:after="120" w:line="240" w:lineRule="auto"/>
        <w:ind w:left="115"/>
        <w:jc w:val="both"/>
        <w:rPr>
          <w:rFonts w:asciiTheme="majorBidi" w:hAnsiTheme="majorBidi" w:cstheme="majorBidi"/>
          <w:i/>
          <w:iCs/>
        </w:rPr>
      </w:pPr>
      <w:r w:rsidRPr="00AB2F6E">
        <w:rPr>
          <w:rFonts w:asciiTheme="majorBidi" w:hAnsiTheme="majorBidi" w:cstheme="majorBidi"/>
          <w:i/>
          <w:iCs/>
        </w:rPr>
        <w:t>2.1</w:t>
      </w:r>
      <w:r w:rsidR="00374E92" w:rsidRPr="00AB2F6E">
        <w:rPr>
          <w:rFonts w:asciiTheme="majorBidi" w:hAnsiTheme="majorBidi" w:cstheme="majorBidi"/>
          <w:i/>
          <w:iCs/>
        </w:rPr>
        <w:t>.</w:t>
      </w:r>
      <w:r w:rsidRPr="00AB2F6E">
        <w:rPr>
          <w:rFonts w:asciiTheme="majorBidi" w:hAnsiTheme="majorBidi" w:cstheme="majorBidi"/>
          <w:i/>
          <w:iCs/>
        </w:rPr>
        <w:t xml:space="preserve"> </w:t>
      </w:r>
      <w:r w:rsidR="00174A13" w:rsidRPr="00AB2F6E">
        <w:rPr>
          <w:rFonts w:asciiTheme="majorBidi" w:hAnsiTheme="majorBidi" w:cstheme="majorBidi"/>
          <w:i/>
          <w:iCs/>
        </w:rPr>
        <w:t xml:space="preserve">Studies </w:t>
      </w:r>
      <w:r w:rsidR="00324F64" w:rsidRPr="00AB2F6E">
        <w:rPr>
          <w:rFonts w:asciiTheme="majorBidi" w:hAnsiTheme="majorBidi" w:cstheme="majorBidi"/>
          <w:i/>
          <w:iCs/>
        </w:rPr>
        <w:t>o</w:t>
      </w:r>
      <w:r w:rsidR="00174A13" w:rsidRPr="00AB2F6E">
        <w:rPr>
          <w:rFonts w:asciiTheme="majorBidi" w:hAnsiTheme="majorBidi" w:cstheme="majorBidi"/>
          <w:i/>
          <w:iCs/>
        </w:rPr>
        <w:t>n Teacher Education</w:t>
      </w:r>
      <w:r w:rsidR="009779DE" w:rsidRPr="00AB2F6E">
        <w:rPr>
          <w:rFonts w:asciiTheme="majorBidi" w:hAnsiTheme="majorBidi" w:cstheme="majorBidi"/>
          <w:i/>
          <w:iCs/>
        </w:rPr>
        <w:t xml:space="preserve"> </w:t>
      </w:r>
      <w:r w:rsidR="005D48D1" w:rsidRPr="00AB2F6E">
        <w:rPr>
          <w:rFonts w:asciiTheme="majorBidi" w:hAnsiTheme="majorBidi" w:cstheme="majorBidi"/>
          <w:i/>
          <w:iCs/>
        </w:rPr>
        <w:t>World Wide</w:t>
      </w:r>
    </w:p>
    <w:p w14:paraId="552286D2" w14:textId="25DDEAAE" w:rsidR="00262A79" w:rsidRPr="00213D84" w:rsidRDefault="00174A13" w:rsidP="007F7CDC">
      <w:pPr>
        <w:spacing w:after="120" w:line="240" w:lineRule="auto"/>
        <w:ind w:left="115" w:right="72"/>
        <w:jc w:val="both"/>
        <w:rPr>
          <w:rFonts w:ascii="Times New Roman" w:hAnsi="Times New Roman" w:cs="Times New Roman"/>
        </w:rPr>
      </w:pPr>
      <w:r w:rsidRPr="00213D84">
        <w:rPr>
          <w:rFonts w:ascii="Times New Roman" w:hAnsi="Times New Roman" w:cs="Times New Roman"/>
        </w:rPr>
        <w:t xml:space="preserve">The worldwide demand for English </w:t>
      </w:r>
      <w:r w:rsidR="00C40A8C" w:rsidRPr="00213D84">
        <w:rPr>
          <w:rFonts w:ascii="Times New Roman" w:hAnsi="Times New Roman" w:cs="Times New Roman"/>
        </w:rPr>
        <w:t xml:space="preserve">according to Mahmood (2014) </w:t>
      </w:r>
      <w:r w:rsidRPr="00213D84">
        <w:rPr>
          <w:rFonts w:ascii="Times New Roman" w:hAnsi="Times New Roman" w:cs="Times New Roman"/>
        </w:rPr>
        <w:t xml:space="preserve">has created enormous demand for </w:t>
      </w:r>
      <w:r w:rsidRPr="00213D84">
        <w:rPr>
          <w:rFonts w:ascii="Times New Roman" w:hAnsi="Times New Roman" w:cs="Times New Roman"/>
          <w:i/>
          <w:iCs/>
        </w:rPr>
        <w:t>quality</w:t>
      </w:r>
      <w:r w:rsidRPr="00213D84">
        <w:rPr>
          <w:rFonts w:ascii="Times New Roman" w:hAnsi="Times New Roman" w:cs="Times New Roman"/>
        </w:rPr>
        <w:t xml:space="preserve"> language </w:t>
      </w:r>
      <w:r w:rsidR="00C40A8C" w:rsidRPr="00213D84">
        <w:rPr>
          <w:rFonts w:ascii="Times New Roman" w:hAnsi="Times New Roman" w:cs="Times New Roman"/>
        </w:rPr>
        <w:t xml:space="preserve">teaching </w:t>
      </w:r>
      <w:r w:rsidRPr="00213D84">
        <w:rPr>
          <w:rFonts w:ascii="Times New Roman" w:hAnsi="Times New Roman" w:cs="Times New Roman"/>
        </w:rPr>
        <w:t xml:space="preserve">and </w:t>
      </w:r>
      <w:r w:rsidR="00C40A8C" w:rsidRPr="00213D84">
        <w:rPr>
          <w:rFonts w:ascii="Times New Roman" w:hAnsi="Times New Roman" w:cs="Times New Roman"/>
        </w:rPr>
        <w:t xml:space="preserve">teaching </w:t>
      </w:r>
      <w:r w:rsidRPr="00213D84">
        <w:rPr>
          <w:rFonts w:ascii="Times New Roman" w:hAnsi="Times New Roman" w:cs="Times New Roman"/>
        </w:rPr>
        <w:t xml:space="preserve">materials and resources. Foreign language </w:t>
      </w:r>
      <w:r w:rsidR="00DC1D43" w:rsidRPr="00213D84">
        <w:rPr>
          <w:rFonts w:ascii="Times New Roman" w:hAnsi="Times New Roman" w:cs="Times New Roman"/>
        </w:rPr>
        <w:t xml:space="preserve">teaching and </w:t>
      </w:r>
      <w:r w:rsidRPr="00213D84">
        <w:rPr>
          <w:rFonts w:ascii="Times New Roman" w:hAnsi="Times New Roman" w:cs="Times New Roman"/>
        </w:rPr>
        <w:t>learning creates many obstacles</w:t>
      </w:r>
      <w:r w:rsidR="00504F71" w:rsidRPr="00213D84">
        <w:rPr>
          <w:rFonts w:ascii="Times New Roman" w:hAnsi="Times New Roman" w:cs="Times New Roman"/>
        </w:rPr>
        <w:t xml:space="preserve"> and problems in the “structure” </w:t>
      </w:r>
      <w:r w:rsidR="00013F4D" w:rsidRPr="00213D84">
        <w:rPr>
          <w:rFonts w:ascii="Times New Roman" w:hAnsi="Times New Roman" w:cs="Times New Roman"/>
        </w:rPr>
        <w:t>(</w:t>
      </w:r>
      <w:r w:rsidR="00013F4D" w:rsidRPr="00213D84">
        <w:rPr>
          <w:rFonts w:ascii="Times New Roman" w:eastAsia="Calibri" w:hAnsi="Times New Roman" w:cs="Times New Roman"/>
        </w:rPr>
        <w:t>Wright, 2010, p. 271</w:t>
      </w:r>
      <w:r w:rsidR="00013F4D" w:rsidRPr="00213D84">
        <w:rPr>
          <w:rFonts w:ascii="Times New Roman" w:hAnsi="Times New Roman" w:cs="Times New Roman"/>
        </w:rPr>
        <w:t>)</w:t>
      </w:r>
      <w:r w:rsidR="00504F71" w:rsidRPr="00213D84">
        <w:rPr>
          <w:rFonts w:ascii="Times New Roman" w:hAnsi="Times New Roman" w:cs="Times New Roman"/>
        </w:rPr>
        <w:t xml:space="preserve"> and “process”</w:t>
      </w:r>
      <w:r w:rsidR="00013F4D" w:rsidRPr="00213D84">
        <w:rPr>
          <w:rFonts w:ascii="Times New Roman" w:hAnsi="Times New Roman" w:cs="Times New Roman"/>
        </w:rPr>
        <w:t xml:space="preserve"> (</w:t>
      </w:r>
      <w:r w:rsidR="00013F4D" w:rsidRPr="00213D84">
        <w:rPr>
          <w:rFonts w:ascii="Times New Roman" w:eastAsia="Calibri" w:hAnsi="Times New Roman" w:cs="Times New Roman"/>
        </w:rPr>
        <w:t>Wright, 2010, p. 27</w:t>
      </w:r>
      <w:r w:rsidR="00BB2AE0" w:rsidRPr="00213D84">
        <w:rPr>
          <w:rFonts w:ascii="Times New Roman" w:eastAsia="Calibri" w:hAnsi="Times New Roman" w:cs="Times New Roman"/>
        </w:rPr>
        <w:t>3</w:t>
      </w:r>
      <w:r w:rsidR="00013F4D" w:rsidRPr="00213D84">
        <w:rPr>
          <w:rFonts w:ascii="Times New Roman" w:hAnsi="Times New Roman" w:cs="Times New Roman"/>
        </w:rPr>
        <w:t>)</w:t>
      </w:r>
      <w:r w:rsidR="00504F71" w:rsidRPr="00213D84">
        <w:rPr>
          <w:rFonts w:ascii="Times New Roman" w:hAnsi="Times New Roman" w:cs="Times New Roman"/>
        </w:rPr>
        <w:t xml:space="preserve"> of </w:t>
      </w:r>
      <w:r w:rsidR="008560F1" w:rsidRPr="00213D84">
        <w:rPr>
          <w:rFonts w:ascii="Times New Roman" w:hAnsi="Times New Roman" w:cs="Times New Roman"/>
        </w:rPr>
        <w:t>SLTE that</w:t>
      </w:r>
      <w:r w:rsidRPr="00213D84">
        <w:rPr>
          <w:rFonts w:ascii="Times New Roman" w:hAnsi="Times New Roman" w:cs="Times New Roman"/>
        </w:rPr>
        <w:t xml:space="preserve"> teachers and learners in second language contexts do not essentially have to deal with. </w:t>
      </w:r>
      <w:r w:rsidR="00660765" w:rsidRPr="00213D84">
        <w:rPr>
          <w:rFonts w:ascii="Times New Roman" w:hAnsi="Times New Roman" w:cs="Times New Roman"/>
        </w:rPr>
        <w:t>For example</w:t>
      </w:r>
      <w:r w:rsidR="004B7201" w:rsidRPr="00213D84">
        <w:rPr>
          <w:rFonts w:ascii="Times New Roman" w:hAnsi="Times New Roman" w:cs="Times New Roman"/>
        </w:rPr>
        <w:t xml:space="preserve">, </w:t>
      </w:r>
      <w:r w:rsidRPr="00213D84">
        <w:rPr>
          <w:rFonts w:ascii="Times New Roman" w:hAnsi="Times New Roman" w:cs="Times New Roman"/>
        </w:rPr>
        <w:t xml:space="preserve">Zhu, Deng </w:t>
      </w:r>
      <w:r w:rsidR="003720FD" w:rsidRPr="00213D84">
        <w:rPr>
          <w:rFonts w:ascii="Times New Roman" w:hAnsi="Times New Roman" w:cs="Times New Roman"/>
        </w:rPr>
        <w:t>and</w:t>
      </w:r>
      <w:r w:rsidRPr="00213D84">
        <w:rPr>
          <w:rFonts w:ascii="Times New Roman" w:hAnsi="Times New Roman" w:cs="Times New Roman"/>
        </w:rPr>
        <w:t xml:space="preserve"> Li (2014) believe that there exist some </w:t>
      </w:r>
      <w:r w:rsidR="00C51BAB" w:rsidRPr="00213D84">
        <w:rPr>
          <w:rFonts w:ascii="Times New Roman" w:hAnsi="Times New Roman" w:cs="Times New Roman"/>
        </w:rPr>
        <w:t>serious</w:t>
      </w:r>
      <w:r w:rsidRPr="00213D84">
        <w:rPr>
          <w:rFonts w:ascii="Times New Roman" w:hAnsi="Times New Roman" w:cs="Times New Roman"/>
        </w:rPr>
        <w:t xml:space="preserve"> problems concerning the mode of teaching and one of their suggestions is that </w:t>
      </w:r>
      <w:r w:rsidR="00C56621" w:rsidRPr="00213D84">
        <w:rPr>
          <w:rFonts w:ascii="Times New Roman" w:hAnsi="Times New Roman" w:cs="Times New Roman"/>
        </w:rPr>
        <w:t>“</w:t>
      </w:r>
      <w:r w:rsidRPr="00213D84">
        <w:rPr>
          <w:rFonts w:ascii="Times New Roman" w:hAnsi="Times New Roman" w:cs="Times New Roman"/>
        </w:rPr>
        <w:t>the mode of teaching should be conducted on the precondition of quality control or guarantee</w:t>
      </w:r>
      <w:r w:rsidR="00C56621" w:rsidRPr="00213D84">
        <w:rPr>
          <w:rFonts w:ascii="Times New Roman" w:hAnsi="Times New Roman" w:cs="Times New Roman"/>
        </w:rPr>
        <w:t>”</w:t>
      </w:r>
      <w:r w:rsidRPr="00213D84">
        <w:rPr>
          <w:rFonts w:ascii="Times New Roman" w:hAnsi="Times New Roman" w:cs="Times New Roman"/>
        </w:rPr>
        <w:t xml:space="preserve"> (p.163). </w:t>
      </w:r>
      <w:r w:rsidR="00D567C4" w:rsidRPr="00213D84">
        <w:rPr>
          <w:rFonts w:ascii="Times New Roman" w:hAnsi="Times New Roman" w:cs="Times New Roman"/>
        </w:rPr>
        <w:t>Another example is q</w:t>
      </w:r>
      <w:r w:rsidRPr="00213D84">
        <w:rPr>
          <w:rFonts w:ascii="Times New Roman" w:hAnsi="Times New Roman" w:cs="Times New Roman"/>
        </w:rPr>
        <w:t xml:space="preserve">uality control </w:t>
      </w:r>
      <w:r w:rsidR="001207D1" w:rsidRPr="00213D84">
        <w:rPr>
          <w:rFonts w:ascii="Times New Roman" w:hAnsi="Times New Roman" w:cs="Times New Roman"/>
        </w:rPr>
        <w:t xml:space="preserve">which </w:t>
      </w:r>
      <w:r w:rsidRPr="00213D84">
        <w:rPr>
          <w:rFonts w:ascii="Times New Roman" w:hAnsi="Times New Roman" w:cs="Times New Roman"/>
        </w:rPr>
        <w:t xml:space="preserve">is an important issue in </w:t>
      </w:r>
      <w:r w:rsidR="00E10BB0" w:rsidRPr="00213D84">
        <w:rPr>
          <w:rFonts w:ascii="Times New Roman" w:hAnsi="Times New Roman" w:cs="Times New Roman"/>
        </w:rPr>
        <w:t xml:space="preserve">teacher </w:t>
      </w:r>
      <w:r w:rsidRPr="00213D84">
        <w:rPr>
          <w:rFonts w:ascii="Times New Roman" w:hAnsi="Times New Roman" w:cs="Times New Roman"/>
        </w:rPr>
        <w:t>education and has a direct relationship with the effectiveness of teachers</w:t>
      </w:r>
      <w:r w:rsidR="004A0B2D" w:rsidRPr="00213D84">
        <w:rPr>
          <w:rFonts w:ascii="Times New Roman" w:hAnsi="Times New Roman" w:cs="Times New Roman"/>
        </w:rPr>
        <w:t xml:space="preserve"> (Goker, 2006</w:t>
      </w:r>
      <w:r w:rsidR="00E575C5" w:rsidRPr="00213D84">
        <w:rPr>
          <w:rFonts w:ascii="Times New Roman" w:hAnsi="Times New Roman" w:cs="Times New Roman"/>
        </w:rPr>
        <w:t xml:space="preserve">; </w:t>
      </w:r>
      <w:r w:rsidR="005F625B" w:rsidRPr="00213D84">
        <w:rPr>
          <w:rFonts w:ascii="Times New Roman" w:hAnsi="Times New Roman" w:cs="Times New Roman"/>
        </w:rPr>
        <w:t>Richards, 2008)</w:t>
      </w:r>
      <w:r w:rsidR="00CF6EE3" w:rsidRPr="00213D84">
        <w:rPr>
          <w:rFonts w:ascii="Times New Roman" w:hAnsi="Times New Roman" w:cs="Times New Roman"/>
        </w:rPr>
        <w:t xml:space="preserve">. </w:t>
      </w:r>
      <w:r w:rsidRPr="00213D84">
        <w:rPr>
          <w:rFonts w:ascii="Times New Roman" w:hAnsi="Times New Roman" w:cs="Times New Roman"/>
        </w:rPr>
        <w:t>These concerns have implications for teacher preparation at both pre</w:t>
      </w:r>
      <w:r w:rsidR="00285018" w:rsidRPr="00213D84">
        <w:rPr>
          <w:rFonts w:ascii="Times New Roman" w:hAnsi="Times New Roman" w:cs="Times New Roman"/>
        </w:rPr>
        <w:t>-</w:t>
      </w:r>
      <w:r w:rsidRPr="00213D84">
        <w:rPr>
          <w:rFonts w:ascii="Times New Roman" w:hAnsi="Times New Roman" w:cs="Times New Roman"/>
        </w:rPr>
        <w:t>service and in</w:t>
      </w:r>
      <w:r w:rsidR="00285018" w:rsidRPr="00213D84">
        <w:rPr>
          <w:rFonts w:ascii="Times New Roman" w:hAnsi="Times New Roman" w:cs="Times New Roman"/>
        </w:rPr>
        <w:t>-</w:t>
      </w:r>
      <w:r w:rsidRPr="00213D84">
        <w:rPr>
          <w:rFonts w:ascii="Times New Roman" w:hAnsi="Times New Roman" w:cs="Times New Roman"/>
        </w:rPr>
        <w:t>service levels (</w:t>
      </w:r>
      <w:r w:rsidR="00A06FBC" w:rsidRPr="00213D84">
        <w:rPr>
          <w:rFonts w:ascii="Times New Roman" w:hAnsi="Times New Roman" w:cs="Times New Roman"/>
        </w:rPr>
        <w:t>Russel</w:t>
      </w:r>
      <w:r w:rsidR="00AE2EC4" w:rsidRPr="00213D84">
        <w:rPr>
          <w:rFonts w:ascii="Times New Roman" w:hAnsi="Times New Roman" w:cs="Times New Roman"/>
        </w:rPr>
        <w:t xml:space="preserve">l, Bebell, O'Dwyer &amp; O'Connor, </w:t>
      </w:r>
      <w:r w:rsidR="00A06FBC" w:rsidRPr="00213D84">
        <w:rPr>
          <w:rFonts w:ascii="Times New Roman" w:hAnsi="Times New Roman" w:cs="Times New Roman"/>
        </w:rPr>
        <w:t>2003</w:t>
      </w:r>
      <w:r w:rsidR="00F87F64" w:rsidRPr="00213D84">
        <w:rPr>
          <w:rFonts w:ascii="Times New Roman" w:hAnsi="Times New Roman" w:cs="Times New Roman"/>
          <w:rtl/>
        </w:rPr>
        <w:t>(</w:t>
      </w:r>
    </w:p>
    <w:p w14:paraId="493491BB" w14:textId="36A59407" w:rsidR="00174A13" w:rsidRPr="00213D84" w:rsidRDefault="007128DE"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Scheeler, Ruhl and McAfee (2004)</w:t>
      </w:r>
      <w:r w:rsidR="00656A5E" w:rsidRPr="00213D84">
        <w:rPr>
          <w:rFonts w:ascii="Times New Roman" w:hAnsi="Times New Roman" w:cs="Times New Roman"/>
        </w:rPr>
        <w:t xml:space="preserve"> believe that t</w:t>
      </w:r>
      <w:r w:rsidR="00174A13" w:rsidRPr="00213D84">
        <w:rPr>
          <w:rFonts w:ascii="Times New Roman" w:hAnsi="Times New Roman" w:cs="Times New Roman"/>
        </w:rPr>
        <w:t xml:space="preserve">eachers who try </w:t>
      </w:r>
      <w:r w:rsidR="006433C5" w:rsidRPr="00213D84">
        <w:rPr>
          <w:rFonts w:ascii="Times New Roman" w:hAnsi="Times New Roman" w:cs="Times New Roman"/>
        </w:rPr>
        <w:t xml:space="preserve">to implement </w:t>
      </w:r>
      <w:r w:rsidR="00174A13" w:rsidRPr="00213D84">
        <w:rPr>
          <w:rFonts w:ascii="Times New Roman" w:hAnsi="Times New Roman" w:cs="Times New Roman"/>
        </w:rPr>
        <w:t xml:space="preserve">new teaching methods must receive regular </w:t>
      </w:r>
      <w:r w:rsidR="00174A13" w:rsidRPr="00213D84">
        <w:rPr>
          <w:rFonts w:ascii="Times New Roman" w:hAnsi="Times New Roman" w:cs="Times New Roman"/>
          <w:i/>
          <w:iCs/>
        </w:rPr>
        <w:t>feedback</w:t>
      </w:r>
      <w:r w:rsidR="00174A13" w:rsidRPr="00213D84">
        <w:rPr>
          <w:rFonts w:ascii="Times New Roman" w:hAnsi="Times New Roman" w:cs="Times New Roman"/>
        </w:rPr>
        <w:t xml:space="preserve"> about the impact of </w:t>
      </w:r>
      <w:r w:rsidR="00474A9B" w:rsidRPr="00213D84">
        <w:rPr>
          <w:rFonts w:ascii="Times New Roman" w:hAnsi="Times New Roman" w:cs="Times New Roman"/>
        </w:rPr>
        <w:t xml:space="preserve">their </w:t>
      </w:r>
      <w:r w:rsidR="00174A13" w:rsidRPr="00213D84">
        <w:rPr>
          <w:rFonts w:ascii="Times New Roman" w:hAnsi="Times New Roman" w:cs="Times New Roman"/>
        </w:rPr>
        <w:t>new practices on student learning</w:t>
      </w:r>
      <w:r w:rsidR="00D57828" w:rsidRPr="00213D84">
        <w:rPr>
          <w:rFonts w:ascii="Times New Roman" w:hAnsi="Times New Roman" w:cs="Times New Roman"/>
        </w:rPr>
        <w:t>;</w:t>
      </w:r>
      <w:r w:rsidR="00174A13" w:rsidRPr="00213D84">
        <w:rPr>
          <w:rFonts w:ascii="Times New Roman" w:hAnsi="Times New Roman" w:cs="Times New Roman"/>
        </w:rPr>
        <w:t xml:space="preserve"> </w:t>
      </w:r>
      <w:r w:rsidR="00D57828" w:rsidRPr="00213D84">
        <w:rPr>
          <w:rFonts w:ascii="Times New Roman" w:hAnsi="Times New Roman" w:cs="Times New Roman"/>
        </w:rPr>
        <w:t>t</w:t>
      </w:r>
      <w:r w:rsidR="00174A13" w:rsidRPr="00213D84">
        <w:rPr>
          <w:rFonts w:ascii="Times New Roman" w:hAnsi="Times New Roman" w:cs="Times New Roman"/>
        </w:rPr>
        <w:t xml:space="preserve">his may be accomplished through feedback provided by </w:t>
      </w:r>
      <w:r w:rsidR="00174A13" w:rsidRPr="00213D84">
        <w:rPr>
          <w:rFonts w:ascii="Times New Roman" w:hAnsi="Times New Roman" w:cs="Times New Roman"/>
          <w:i/>
          <w:iCs/>
        </w:rPr>
        <w:t>mentors</w:t>
      </w:r>
      <w:r w:rsidR="00174A13" w:rsidRPr="00213D84">
        <w:rPr>
          <w:rFonts w:ascii="Times New Roman" w:hAnsi="Times New Roman" w:cs="Times New Roman"/>
        </w:rPr>
        <w:t xml:space="preserve"> or </w:t>
      </w:r>
      <w:r w:rsidR="00174A13" w:rsidRPr="00213D84">
        <w:rPr>
          <w:rFonts w:ascii="Times New Roman" w:hAnsi="Times New Roman" w:cs="Times New Roman"/>
          <w:i/>
          <w:iCs/>
        </w:rPr>
        <w:t>supervisors</w:t>
      </w:r>
      <w:r w:rsidRPr="00213D84">
        <w:rPr>
          <w:rFonts w:ascii="Times New Roman" w:hAnsi="Times New Roman" w:cs="Times New Roman"/>
        </w:rPr>
        <w:t>.</w:t>
      </w:r>
      <w:r w:rsidR="00213D84">
        <w:rPr>
          <w:rFonts w:ascii="Times New Roman" w:hAnsi="Times New Roman" w:cs="Times New Roman"/>
        </w:rPr>
        <w:t xml:space="preserve"> </w:t>
      </w:r>
      <w:r w:rsidR="00CF49F5" w:rsidRPr="00213D84">
        <w:rPr>
          <w:rFonts w:ascii="Times New Roman" w:hAnsi="Times New Roman" w:cs="Times New Roman"/>
        </w:rPr>
        <w:t xml:space="preserve">According to </w:t>
      </w:r>
      <w:r w:rsidR="00114090" w:rsidRPr="00213D84">
        <w:rPr>
          <w:rFonts w:ascii="Times New Roman" w:hAnsi="Times New Roman" w:cs="Times New Roman"/>
        </w:rPr>
        <w:t>Mok (200</w:t>
      </w:r>
      <w:r w:rsidR="00743C69" w:rsidRPr="00213D84">
        <w:rPr>
          <w:rFonts w:ascii="Times New Roman" w:hAnsi="Times New Roman" w:cs="Times New Roman"/>
        </w:rPr>
        <w:t>7</w:t>
      </w:r>
      <w:r w:rsidR="00114090" w:rsidRPr="00213D84">
        <w:rPr>
          <w:rFonts w:ascii="Times New Roman" w:hAnsi="Times New Roman" w:cs="Times New Roman"/>
        </w:rPr>
        <w:t>)</w:t>
      </w:r>
      <w:r w:rsidR="0028142A" w:rsidRPr="00213D84">
        <w:rPr>
          <w:rFonts w:ascii="Times New Roman" w:hAnsi="Times New Roman" w:cs="Times New Roman"/>
        </w:rPr>
        <w:t>,</w:t>
      </w:r>
      <w:r w:rsidR="00114090" w:rsidRPr="00213D84">
        <w:rPr>
          <w:rFonts w:ascii="Times New Roman" w:hAnsi="Times New Roman" w:cs="Times New Roman"/>
        </w:rPr>
        <w:t xml:space="preserve"> t</w:t>
      </w:r>
      <w:r w:rsidR="00174A13" w:rsidRPr="00213D84">
        <w:rPr>
          <w:rFonts w:ascii="Times New Roman" w:hAnsi="Times New Roman" w:cs="Times New Roman"/>
        </w:rPr>
        <w:t>he demand for high-quality teachers cannot be met without high-quality teacher education</w:t>
      </w:r>
      <w:r w:rsidR="00CF49F5" w:rsidRPr="00213D84">
        <w:rPr>
          <w:rFonts w:ascii="Times New Roman" w:hAnsi="Times New Roman" w:cs="Times New Roman"/>
        </w:rPr>
        <w:t xml:space="preserve"> and</w:t>
      </w:r>
      <w:r w:rsidR="00174A13" w:rsidRPr="00213D84">
        <w:rPr>
          <w:rFonts w:ascii="Times New Roman" w:hAnsi="Times New Roman" w:cs="Times New Roman"/>
        </w:rPr>
        <w:t xml:space="preserve"> </w:t>
      </w:r>
      <w:r w:rsidR="00CF49F5" w:rsidRPr="00213D84">
        <w:rPr>
          <w:rFonts w:ascii="Times New Roman" w:hAnsi="Times New Roman" w:cs="Times New Roman"/>
        </w:rPr>
        <w:t>t</w:t>
      </w:r>
      <w:r w:rsidR="00174A13" w:rsidRPr="00213D84">
        <w:rPr>
          <w:rFonts w:ascii="Times New Roman" w:hAnsi="Times New Roman" w:cs="Times New Roman"/>
        </w:rPr>
        <w:t>eacher education institutes need to seek ways to continually improve academic staff, program design and delivery, administrative procedures and support services</w:t>
      </w:r>
      <w:r w:rsidR="00A20A5B" w:rsidRPr="00213D84">
        <w:rPr>
          <w:rFonts w:ascii="Times New Roman" w:hAnsi="Times New Roman" w:cs="Times New Roman"/>
        </w:rPr>
        <w:t>.</w:t>
      </w:r>
    </w:p>
    <w:p w14:paraId="4A8C3A06" w14:textId="3BEA4D1E" w:rsidR="0027193E" w:rsidRPr="00213D84" w:rsidRDefault="006474FE" w:rsidP="00AB2F6E">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 xml:space="preserve">In </w:t>
      </w:r>
      <w:r w:rsidR="0034511B" w:rsidRPr="00213D84">
        <w:rPr>
          <w:rFonts w:ascii="Times New Roman" w:hAnsi="Times New Roman" w:cs="Times New Roman"/>
        </w:rPr>
        <w:t>addition,</w:t>
      </w:r>
      <w:r w:rsidR="00FF01F3" w:rsidRPr="00213D84">
        <w:rPr>
          <w:rFonts w:ascii="Times New Roman" w:hAnsi="Times New Roman" w:cs="Times New Roman"/>
        </w:rPr>
        <w:t xml:space="preserve"> </w:t>
      </w:r>
      <w:r w:rsidR="00480C4D" w:rsidRPr="00213D84">
        <w:rPr>
          <w:rFonts w:ascii="Times New Roman" w:hAnsi="Times New Roman" w:cs="Times New Roman"/>
        </w:rPr>
        <w:t xml:space="preserve">in order to </w:t>
      </w:r>
      <w:r w:rsidR="0023581F" w:rsidRPr="00213D84">
        <w:rPr>
          <w:rFonts w:ascii="Times New Roman" w:hAnsi="Times New Roman" w:cs="Times New Roman"/>
        </w:rPr>
        <w:t xml:space="preserve">implement teacher </w:t>
      </w:r>
      <w:r w:rsidR="00220A1B" w:rsidRPr="00213D84">
        <w:rPr>
          <w:rFonts w:ascii="Times New Roman" w:hAnsi="Times New Roman" w:cs="Times New Roman"/>
        </w:rPr>
        <w:t>education</w:t>
      </w:r>
      <w:r w:rsidR="00F24369" w:rsidRPr="00213D84">
        <w:rPr>
          <w:rFonts w:ascii="Times New Roman" w:hAnsi="Times New Roman" w:cs="Times New Roman"/>
        </w:rPr>
        <w:t xml:space="preserve"> in the right path</w:t>
      </w:r>
      <w:r w:rsidR="00174A13" w:rsidRPr="00213D84">
        <w:rPr>
          <w:rFonts w:ascii="Times New Roman" w:hAnsi="Times New Roman" w:cs="Times New Roman"/>
        </w:rPr>
        <w:t>,</w:t>
      </w:r>
      <w:r w:rsidR="00CA6E0D" w:rsidRPr="00213D84">
        <w:rPr>
          <w:rFonts w:ascii="Times New Roman" w:hAnsi="Times New Roman" w:cs="Times New Roman"/>
        </w:rPr>
        <w:t xml:space="preserve"> </w:t>
      </w:r>
      <w:r w:rsidR="00174A13" w:rsidRPr="00213D84">
        <w:rPr>
          <w:rFonts w:ascii="Times New Roman" w:hAnsi="Times New Roman" w:cs="Times New Roman"/>
        </w:rPr>
        <w:t xml:space="preserve">it is important not only to </w:t>
      </w:r>
      <w:r w:rsidR="00174A13" w:rsidRPr="00213D84">
        <w:rPr>
          <w:rFonts w:ascii="Times New Roman" w:hAnsi="Times New Roman" w:cs="Times New Roman"/>
          <w:i/>
          <w:iCs/>
        </w:rPr>
        <w:t>inform</w:t>
      </w:r>
      <w:r w:rsidR="00174A13" w:rsidRPr="00213D84">
        <w:rPr>
          <w:rFonts w:ascii="Times New Roman" w:hAnsi="Times New Roman" w:cs="Times New Roman"/>
        </w:rPr>
        <w:t xml:space="preserve"> new teachers about the standards in teacher training programs, but also to help them </w:t>
      </w:r>
      <w:r w:rsidR="00174A13" w:rsidRPr="00213D84">
        <w:rPr>
          <w:rFonts w:ascii="Times New Roman" w:hAnsi="Times New Roman" w:cs="Times New Roman"/>
          <w:i/>
          <w:iCs/>
        </w:rPr>
        <w:t>implement</w:t>
      </w:r>
      <w:r w:rsidR="00174A13" w:rsidRPr="00213D84">
        <w:rPr>
          <w:rFonts w:ascii="Times New Roman" w:hAnsi="Times New Roman" w:cs="Times New Roman"/>
        </w:rPr>
        <w:t xml:space="preserve"> them within the unique contexts of their schools</w:t>
      </w:r>
      <w:r w:rsidR="001876D9" w:rsidRPr="00213D84">
        <w:rPr>
          <w:rFonts w:ascii="Times New Roman" w:hAnsi="Times New Roman" w:cs="Times New Roman"/>
        </w:rPr>
        <w:t xml:space="preserve"> Delaney (2012)</w:t>
      </w:r>
      <w:r w:rsidR="00174A13" w:rsidRPr="00213D84">
        <w:rPr>
          <w:rFonts w:ascii="Times New Roman" w:hAnsi="Times New Roman" w:cs="Times New Roman"/>
        </w:rPr>
        <w:t xml:space="preserve">. </w:t>
      </w:r>
      <w:r w:rsidR="00B65401" w:rsidRPr="00213D84">
        <w:rPr>
          <w:rFonts w:ascii="Times New Roman" w:hAnsi="Times New Roman" w:cs="Times New Roman"/>
        </w:rPr>
        <w:t>“</w:t>
      </w:r>
      <w:r w:rsidR="00174A13" w:rsidRPr="00213D84">
        <w:rPr>
          <w:rFonts w:ascii="Times New Roman" w:hAnsi="Times New Roman" w:cs="Times New Roman"/>
          <w:i/>
          <w:iCs/>
        </w:rPr>
        <w:t>Mentors</w:t>
      </w:r>
      <w:r w:rsidR="00174A13" w:rsidRPr="00213D84">
        <w:rPr>
          <w:rFonts w:ascii="Times New Roman" w:hAnsi="Times New Roman" w:cs="Times New Roman"/>
        </w:rPr>
        <w:t xml:space="preserve"> or </w:t>
      </w:r>
      <w:r w:rsidR="00174A13" w:rsidRPr="00213D84">
        <w:rPr>
          <w:rFonts w:ascii="Times New Roman" w:hAnsi="Times New Roman" w:cs="Times New Roman"/>
          <w:i/>
          <w:iCs/>
        </w:rPr>
        <w:t>supervisors</w:t>
      </w:r>
      <w:r w:rsidR="00174A13" w:rsidRPr="00213D84">
        <w:rPr>
          <w:rFonts w:ascii="Times New Roman" w:hAnsi="Times New Roman" w:cs="Times New Roman"/>
        </w:rPr>
        <w:t xml:space="preserve"> can facilitate the implementation of standards by acculturating the new teacher into school policies</w:t>
      </w:r>
      <w:r w:rsidR="00B65401" w:rsidRPr="00213D84">
        <w:rPr>
          <w:rFonts w:ascii="Times New Roman" w:hAnsi="Times New Roman" w:cs="Times New Roman"/>
        </w:rPr>
        <w:t>” (Delaney, 2012, p.185)</w:t>
      </w:r>
      <w:r w:rsidR="00174A13" w:rsidRPr="00213D84">
        <w:rPr>
          <w:rFonts w:ascii="Times New Roman" w:hAnsi="Times New Roman" w:cs="Times New Roman"/>
        </w:rPr>
        <w:t>.</w:t>
      </w:r>
      <w:r w:rsidR="00E961FA" w:rsidRPr="00213D84">
        <w:rPr>
          <w:rFonts w:ascii="Times New Roman" w:hAnsi="Times New Roman" w:cs="Times New Roman"/>
        </w:rPr>
        <w:t xml:space="preserve"> </w:t>
      </w:r>
      <w:r w:rsidR="00CB2EE5" w:rsidRPr="00213D84">
        <w:rPr>
          <w:rFonts w:ascii="Times New Roman" w:hAnsi="Times New Roman" w:cs="Times New Roman"/>
        </w:rPr>
        <w:t xml:space="preserve">Mentoring </w:t>
      </w:r>
      <w:r w:rsidR="00502D02" w:rsidRPr="00213D84">
        <w:rPr>
          <w:rFonts w:ascii="Times New Roman" w:hAnsi="Times New Roman" w:cs="Times New Roman"/>
        </w:rPr>
        <w:t>is still an underdeveloped area (Ulvik &amp; Sunde, 2013)</w:t>
      </w:r>
      <w:r w:rsidR="00CB2EE5" w:rsidRPr="00213D84">
        <w:rPr>
          <w:rFonts w:ascii="Times New Roman" w:hAnsi="Times New Roman" w:cs="Times New Roman"/>
        </w:rPr>
        <w:t>. What makes mentoring</w:t>
      </w:r>
      <w:r w:rsidR="00202864" w:rsidRPr="00213D84">
        <w:rPr>
          <w:rFonts w:ascii="Times New Roman" w:hAnsi="Times New Roman" w:cs="Times New Roman"/>
        </w:rPr>
        <w:t xml:space="preserve"> role</w:t>
      </w:r>
      <w:r w:rsidR="00CB2EE5" w:rsidRPr="00213D84">
        <w:rPr>
          <w:rFonts w:ascii="Times New Roman" w:hAnsi="Times New Roman" w:cs="Times New Roman"/>
        </w:rPr>
        <w:t xml:space="preserve"> even more important is that the responsibility of field-based teacher education falls on mentors and supervisors (Koerner, Rust, &amp; Baumgartner, 2002). </w:t>
      </w:r>
      <w:r w:rsidR="005E2A25" w:rsidRPr="00213D84">
        <w:rPr>
          <w:rFonts w:ascii="Times New Roman" w:hAnsi="Times New Roman" w:cs="Times New Roman"/>
        </w:rPr>
        <w:t xml:space="preserve">Mentoring is </w:t>
      </w:r>
      <w:r w:rsidR="005952A8" w:rsidRPr="00213D84">
        <w:rPr>
          <w:rFonts w:ascii="Times New Roman" w:hAnsi="Times New Roman" w:cs="Times New Roman"/>
        </w:rPr>
        <w:t xml:space="preserve">also </w:t>
      </w:r>
      <w:r w:rsidR="005E2A25" w:rsidRPr="00213D84">
        <w:rPr>
          <w:rFonts w:ascii="Times New Roman" w:hAnsi="Times New Roman" w:cs="Times New Roman"/>
        </w:rPr>
        <w:t>considered as a key stra</w:t>
      </w:r>
      <w:r w:rsidR="00672C88" w:rsidRPr="00213D84">
        <w:rPr>
          <w:rFonts w:ascii="Times New Roman" w:hAnsi="Times New Roman" w:cs="Times New Roman"/>
        </w:rPr>
        <w:t>tegy in supporting new teachers</w:t>
      </w:r>
      <w:r w:rsidR="005E2A25" w:rsidRPr="00213D84">
        <w:rPr>
          <w:rFonts w:ascii="Times New Roman" w:hAnsi="Times New Roman" w:cs="Times New Roman"/>
        </w:rPr>
        <w:t xml:space="preserve"> and in-service teachers (Lai, 2010).</w:t>
      </w:r>
      <w:r w:rsidR="00AB2F6E">
        <w:rPr>
          <w:rFonts w:ascii="Times New Roman" w:hAnsi="Times New Roman" w:cs="Times New Roman"/>
        </w:rPr>
        <w:t xml:space="preserve"> </w:t>
      </w:r>
      <w:r w:rsidR="0027193E" w:rsidRPr="00213D84">
        <w:rPr>
          <w:rFonts w:ascii="Times New Roman" w:hAnsi="Times New Roman" w:cs="Times New Roman"/>
        </w:rPr>
        <w:t xml:space="preserve">Studies such as Delaney (2012) and Wesely (2013) have </w:t>
      </w:r>
      <w:r w:rsidR="005306D9" w:rsidRPr="00213D84">
        <w:rPr>
          <w:rFonts w:ascii="Times New Roman" w:hAnsi="Times New Roman" w:cs="Times New Roman"/>
        </w:rPr>
        <w:t xml:space="preserve">also </w:t>
      </w:r>
      <w:r w:rsidR="0027193E" w:rsidRPr="00213D84">
        <w:rPr>
          <w:rFonts w:ascii="Times New Roman" w:hAnsi="Times New Roman" w:cs="Times New Roman"/>
        </w:rPr>
        <w:t>shown the importance of technology in supporting and sus</w:t>
      </w:r>
      <w:r w:rsidR="007512ED" w:rsidRPr="00213D84">
        <w:rPr>
          <w:rFonts w:ascii="Times New Roman" w:hAnsi="Times New Roman" w:cs="Times New Roman"/>
        </w:rPr>
        <w:t>taining mentoring relationships; t</w:t>
      </w:r>
      <w:r w:rsidR="0027193E" w:rsidRPr="00213D84">
        <w:rPr>
          <w:rFonts w:ascii="Times New Roman" w:hAnsi="Times New Roman" w:cs="Times New Roman"/>
        </w:rPr>
        <w:t xml:space="preserve">hey found that once initial teacher training is over, teachers often continue to </w:t>
      </w:r>
      <w:r w:rsidR="00BB7E44" w:rsidRPr="00213D84">
        <w:rPr>
          <w:rFonts w:ascii="Times New Roman" w:hAnsi="Times New Roman" w:cs="Times New Roman"/>
        </w:rPr>
        <w:t>improve</w:t>
      </w:r>
      <w:r w:rsidR="0027193E" w:rsidRPr="00213D84">
        <w:rPr>
          <w:rFonts w:ascii="Times New Roman" w:hAnsi="Times New Roman" w:cs="Times New Roman"/>
        </w:rPr>
        <w:t xml:space="preserve"> their practice through participation in on</w:t>
      </w:r>
      <w:r w:rsidR="00FC0AA4" w:rsidRPr="00213D84">
        <w:rPr>
          <w:rFonts w:ascii="Times New Roman" w:hAnsi="Times New Roman" w:cs="Times New Roman"/>
        </w:rPr>
        <w:t>line communities (Delaney, 2012;</w:t>
      </w:r>
      <w:r w:rsidR="0027193E" w:rsidRPr="00213D84">
        <w:rPr>
          <w:rFonts w:ascii="Times New Roman" w:hAnsi="Times New Roman" w:cs="Times New Roman"/>
        </w:rPr>
        <w:t xml:space="preserve"> Wesely, 2013).</w:t>
      </w:r>
    </w:p>
    <w:p w14:paraId="51C33F47" w14:textId="13F786FF" w:rsidR="00174A13" w:rsidRPr="00AB2F6E" w:rsidRDefault="00C07245" w:rsidP="00AB2F6E">
      <w:pPr>
        <w:autoSpaceDE w:val="0"/>
        <w:autoSpaceDN w:val="0"/>
        <w:adjustRightInd w:val="0"/>
        <w:spacing w:after="120" w:line="240" w:lineRule="auto"/>
        <w:ind w:left="115"/>
        <w:jc w:val="both"/>
        <w:rPr>
          <w:rFonts w:asciiTheme="majorBidi" w:hAnsiTheme="majorBidi" w:cstheme="majorBidi"/>
          <w:i/>
          <w:iCs/>
        </w:rPr>
      </w:pPr>
      <w:r w:rsidRPr="00AB2F6E">
        <w:rPr>
          <w:rFonts w:asciiTheme="majorBidi" w:hAnsiTheme="majorBidi" w:cstheme="majorBidi"/>
          <w:i/>
          <w:iCs/>
        </w:rPr>
        <w:t>2.2</w:t>
      </w:r>
      <w:r w:rsidR="00374E92" w:rsidRPr="00AB2F6E">
        <w:rPr>
          <w:rFonts w:asciiTheme="majorBidi" w:hAnsiTheme="majorBidi" w:cstheme="majorBidi"/>
          <w:i/>
          <w:iCs/>
        </w:rPr>
        <w:t>.</w:t>
      </w:r>
      <w:r w:rsidRPr="00AB2F6E">
        <w:rPr>
          <w:rFonts w:asciiTheme="majorBidi" w:hAnsiTheme="majorBidi" w:cstheme="majorBidi"/>
          <w:i/>
          <w:iCs/>
        </w:rPr>
        <w:t xml:space="preserve"> </w:t>
      </w:r>
      <w:r w:rsidR="00174A13" w:rsidRPr="00AB2F6E">
        <w:rPr>
          <w:rFonts w:asciiTheme="majorBidi" w:hAnsiTheme="majorBidi" w:cstheme="majorBidi"/>
          <w:i/>
          <w:iCs/>
        </w:rPr>
        <w:t xml:space="preserve">Studies </w:t>
      </w:r>
      <w:r w:rsidR="00691BC9" w:rsidRPr="00AB2F6E">
        <w:rPr>
          <w:rFonts w:asciiTheme="majorBidi" w:hAnsiTheme="majorBidi" w:cstheme="majorBidi"/>
          <w:i/>
          <w:iCs/>
        </w:rPr>
        <w:t>on</w:t>
      </w:r>
      <w:r w:rsidR="00174A13" w:rsidRPr="00AB2F6E">
        <w:rPr>
          <w:rFonts w:asciiTheme="majorBidi" w:hAnsiTheme="majorBidi" w:cstheme="majorBidi"/>
          <w:i/>
          <w:iCs/>
        </w:rPr>
        <w:t xml:space="preserve"> Teacher Education in Iran</w:t>
      </w:r>
    </w:p>
    <w:p w14:paraId="20FD815D" w14:textId="7CFBFBC5" w:rsidR="00174A13" w:rsidRPr="00213D84" w:rsidRDefault="00174A13" w:rsidP="007F7CDC">
      <w:pPr>
        <w:spacing w:after="120" w:line="240" w:lineRule="auto"/>
        <w:ind w:left="115" w:right="72"/>
        <w:jc w:val="both"/>
        <w:rPr>
          <w:rFonts w:ascii="Times New Roman" w:hAnsi="Times New Roman" w:cs="Times New Roman"/>
        </w:rPr>
      </w:pPr>
      <w:r w:rsidRPr="00213D84">
        <w:rPr>
          <w:rFonts w:ascii="Times New Roman" w:hAnsi="Times New Roman" w:cs="Times New Roman"/>
        </w:rPr>
        <w:t xml:space="preserve">In the context of the </w:t>
      </w:r>
      <w:r w:rsidR="000E51F5" w:rsidRPr="00213D84">
        <w:rPr>
          <w:rFonts w:ascii="Times New Roman" w:hAnsi="Times New Roman" w:cs="Times New Roman"/>
        </w:rPr>
        <w:t>teacher e</w:t>
      </w:r>
      <w:r w:rsidRPr="00213D84">
        <w:rPr>
          <w:rFonts w:ascii="Times New Roman" w:hAnsi="Times New Roman" w:cs="Times New Roman"/>
        </w:rPr>
        <w:t>ducation in Iran,</w:t>
      </w:r>
      <w:r w:rsidR="009D1506" w:rsidRPr="00213D84">
        <w:rPr>
          <w:rFonts w:ascii="Times New Roman" w:hAnsi="Times New Roman" w:cs="Times New Roman"/>
        </w:rPr>
        <w:t xml:space="preserve"> there are various </w:t>
      </w:r>
      <w:r w:rsidR="00753645" w:rsidRPr="00213D84">
        <w:rPr>
          <w:rFonts w:ascii="Times New Roman" w:hAnsi="Times New Roman" w:cs="Times New Roman"/>
        </w:rPr>
        <w:t>defects</w:t>
      </w:r>
      <w:r w:rsidR="00AE182C" w:rsidRPr="00213D84">
        <w:rPr>
          <w:rFonts w:ascii="Times New Roman" w:hAnsi="Times New Roman" w:cs="Times New Roman"/>
        </w:rPr>
        <w:t xml:space="preserve"> such as low-quality training systems</w:t>
      </w:r>
      <w:r w:rsidR="00E533B6" w:rsidRPr="00213D84">
        <w:rPr>
          <w:rFonts w:ascii="Times New Roman" w:hAnsi="Times New Roman" w:cs="Times New Roman"/>
        </w:rPr>
        <w:t>; for example</w:t>
      </w:r>
      <w:r w:rsidR="00E06113" w:rsidRPr="00213D84">
        <w:rPr>
          <w:rFonts w:ascii="Times New Roman" w:hAnsi="Times New Roman" w:cs="Times New Roman"/>
        </w:rPr>
        <w:t>,</w:t>
      </w:r>
      <w:r w:rsidR="00E533B6" w:rsidRPr="00213D84">
        <w:rPr>
          <w:rFonts w:ascii="Times New Roman" w:hAnsi="Times New Roman" w:cs="Times New Roman"/>
        </w:rPr>
        <w:t xml:space="preserve"> Alhossaini and Ketabi (2013)</w:t>
      </w:r>
      <w:bookmarkStart w:id="3" w:name="_Hlk6943913"/>
      <w:r w:rsidR="00E533B6" w:rsidRPr="00213D84">
        <w:rPr>
          <w:rFonts w:ascii="Times New Roman" w:hAnsi="Times New Roman" w:cs="Times New Roman"/>
        </w:rPr>
        <w:t xml:space="preserve"> believe that </w:t>
      </w:r>
      <w:r w:rsidRPr="00213D84">
        <w:rPr>
          <w:rFonts w:ascii="Times New Roman" w:hAnsi="Times New Roman" w:cs="Times New Roman"/>
        </w:rPr>
        <w:t>“teacher training needs serious changes in terms of the degree of practicality needed for a v</w:t>
      </w:r>
      <w:r w:rsidR="00F0122A" w:rsidRPr="00213D84">
        <w:rPr>
          <w:rFonts w:ascii="Times New Roman" w:hAnsi="Times New Roman" w:cs="Times New Roman"/>
        </w:rPr>
        <w:t xml:space="preserve">ocational practice of teaching </w:t>
      </w:r>
      <w:r w:rsidRPr="00213D84">
        <w:rPr>
          <w:rFonts w:ascii="Times New Roman" w:hAnsi="Times New Roman" w:cs="Times New Roman"/>
        </w:rPr>
        <w:t>due to the low</w:t>
      </w:r>
      <w:r w:rsidR="008432A7" w:rsidRPr="00213D84">
        <w:rPr>
          <w:rFonts w:ascii="Times New Roman" w:hAnsi="Times New Roman" w:cs="Times New Roman"/>
        </w:rPr>
        <w:t>-</w:t>
      </w:r>
      <w:r w:rsidRPr="00213D84">
        <w:rPr>
          <w:rFonts w:ascii="Times New Roman" w:hAnsi="Times New Roman" w:cs="Times New Roman"/>
        </w:rPr>
        <w:t>quality training systems available to these teachers</w:t>
      </w:r>
      <w:r w:rsidR="005B4E47" w:rsidRPr="00213D84">
        <w:rPr>
          <w:rFonts w:ascii="Times New Roman" w:hAnsi="Times New Roman" w:cs="Times New Roman"/>
        </w:rPr>
        <w:t>”</w:t>
      </w:r>
      <w:r w:rsidRPr="00213D84">
        <w:rPr>
          <w:rFonts w:ascii="Times New Roman" w:hAnsi="Times New Roman" w:cs="Times New Roman"/>
        </w:rPr>
        <w:t xml:space="preserve"> (p.535)</w:t>
      </w:r>
      <w:bookmarkEnd w:id="3"/>
      <w:r w:rsidRPr="00213D84">
        <w:rPr>
          <w:rFonts w:ascii="Times New Roman" w:hAnsi="Times New Roman" w:cs="Times New Roman"/>
        </w:rPr>
        <w:t>.</w:t>
      </w:r>
      <w:r w:rsidR="00213D84">
        <w:rPr>
          <w:rFonts w:ascii="Times New Roman" w:hAnsi="Times New Roman" w:cs="Times New Roman"/>
        </w:rPr>
        <w:t xml:space="preserve"> </w:t>
      </w:r>
      <w:bookmarkStart w:id="4" w:name="_Hlk6944366"/>
      <w:r w:rsidR="005961B9" w:rsidRPr="00213D84">
        <w:rPr>
          <w:rFonts w:ascii="Times New Roman" w:hAnsi="Times New Roman" w:cs="Times New Roman"/>
        </w:rPr>
        <w:t xml:space="preserve">In another study </w:t>
      </w:r>
      <w:r w:rsidR="00B5299D" w:rsidRPr="00213D84">
        <w:rPr>
          <w:rFonts w:ascii="Times New Roman" w:hAnsi="Times New Roman" w:cs="Times New Roman"/>
        </w:rPr>
        <w:t>Safari and Rashidi (2015)</w:t>
      </w:r>
      <w:r w:rsidR="005961B9" w:rsidRPr="00213D84">
        <w:rPr>
          <w:rFonts w:ascii="Times New Roman" w:hAnsi="Times New Roman" w:cs="Times New Roman"/>
        </w:rPr>
        <w:t xml:space="preserve"> report</w:t>
      </w:r>
      <w:r w:rsidR="00C4045F" w:rsidRPr="00213D84">
        <w:rPr>
          <w:rFonts w:ascii="Times New Roman" w:hAnsi="Times New Roman" w:cs="Times New Roman"/>
        </w:rPr>
        <w:t>ed</w:t>
      </w:r>
      <w:r w:rsidR="005961B9" w:rsidRPr="00213D84">
        <w:rPr>
          <w:rFonts w:ascii="Times New Roman" w:hAnsi="Times New Roman" w:cs="Times New Roman"/>
        </w:rPr>
        <w:t xml:space="preserve"> that</w:t>
      </w:r>
      <w:r w:rsidR="00B5299D" w:rsidRPr="00213D84">
        <w:rPr>
          <w:rFonts w:ascii="Times New Roman" w:hAnsi="Times New Roman" w:cs="Times New Roman"/>
        </w:rPr>
        <w:t xml:space="preserve"> </w:t>
      </w:r>
      <w:r w:rsidRPr="00213D84">
        <w:rPr>
          <w:rFonts w:ascii="Times New Roman" w:hAnsi="Times New Roman" w:cs="Times New Roman"/>
        </w:rPr>
        <w:t xml:space="preserve">one of the factors which make the educational system of Iran unable </w:t>
      </w:r>
      <w:r w:rsidR="006F48E7" w:rsidRPr="00213D84">
        <w:rPr>
          <w:rFonts w:ascii="Times New Roman" w:hAnsi="Times New Roman" w:cs="Times New Roman"/>
        </w:rPr>
        <w:t>to generate proficient learners</w:t>
      </w:r>
      <w:r w:rsidRPr="00213D84">
        <w:rPr>
          <w:rFonts w:ascii="Times New Roman" w:hAnsi="Times New Roman" w:cs="Times New Roman"/>
        </w:rPr>
        <w:t xml:space="preserve"> is </w:t>
      </w:r>
      <w:r w:rsidR="006812F7" w:rsidRPr="00213D84">
        <w:rPr>
          <w:rFonts w:ascii="Times New Roman" w:hAnsi="Times New Roman" w:cs="Times New Roman"/>
        </w:rPr>
        <w:t>“</w:t>
      </w:r>
      <w:r w:rsidRPr="00213D84">
        <w:rPr>
          <w:rFonts w:ascii="Times New Roman" w:hAnsi="Times New Roman" w:cs="Times New Roman"/>
        </w:rPr>
        <w:t xml:space="preserve">the lack of the pre-service and in-service classes for </w:t>
      </w:r>
      <w:r w:rsidR="00A849EC" w:rsidRPr="00213D84">
        <w:rPr>
          <w:rFonts w:ascii="Times New Roman" w:hAnsi="Times New Roman" w:cs="Times New Roman"/>
        </w:rPr>
        <w:t>EFL</w:t>
      </w:r>
      <w:r w:rsidRPr="00213D84">
        <w:rPr>
          <w:rFonts w:ascii="Times New Roman" w:hAnsi="Times New Roman" w:cs="Times New Roman"/>
        </w:rPr>
        <w:t xml:space="preserve"> teachers</w:t>
      </w:r>
      <w:r w:rsidR="006812F7" w:rsidRPr="00213D84">
        <w:rPr>
          <w:rFonts w:ascii="Times New Roman" w:hAnsi="Times New Roman" w:cs="Times New Roman"/>
        </w:rPr>
        <w:t>”</w:t>
      </w:r>
      <w:r w:rsidRPr="00213D84">
        <w:rPr>
          <w:rFonts w:ascii="Times New Roman" w:hAnsi="Times New Roman" w:cs="Times New Roman"/>
        </w:rPr>
        <w:t xml:space="preserve"> </w:t>
      </w:r>
      <w:r w:rsidRPr="00213D84">
        <w:rPr>
          <w:rFonts w:ascii="Times New Roman" w:hAnsi="Times New Roman" w:cs="Times New Roman"/>
        </w:rPr>
        <w:lastRenderedPageBreak/>
        <w:t>(p. 25). They concluded that “</w:t>
      </w:r>
      <w:r w:rsidR="00F0122A" w:rsidRPr="00213D84">
        <w:rPr>
          <w:rFonts w:ascii="Times New Roman" w:hAnsi="Times New Roman" w:cs="Times New Roman"/>
        </w:rPr>
        <w:t xml:space="preserve">EFL </w:t>
      </w:r>
      <w:r w:rsidRPr="00213D84">
        <w:rPr>
          <w:rFonts w:ascii="Times New Roman" w:hAnsi="Times New Roman" w:cs="Times New Roman"/>
        </w:rPr>
        <w:t xml:space="preserve">teacher educators have lost the right path and that </w:t>
      </w:r>
      <w:r w:rsidR="00A27303" w:rsidRPr="00213D84">
        <w:rPr>
          <w:rFonts w:ascii="Times New Roman" w:hAnsi="Times New Roman" w:cs="Times New Roman"/>
        </w:rPr>
        <w:t>“</w:t>
      </w:r>
      <w:r w:rsidRPr="00213D84">
        <w:rPr>
          <w:rFonts w:ascii="Times New Roman" w:hAnsi="Times New Roman" w:cs="Times New Roman"/>
        </w:rPr>
        <w:t>the pre</w:t>
      </w:r>
      <w:r w:rsidR="004B56F1" w:rsidRPr="00213D84">
        <w:rPr>
          <w:rFonts w:ascii="Times New Roman" w:hAnsi="Times New Roman" w:cs="Times New Roman"/>
        </w:rPr>
        <w:t xml:space="preserve">sent situation does not let them </w:t>
      </w:r>
      <w:r w:rsidRPr="00213D84">
        <w:rPr>
          <w:rFonts w:ascii="Times New Roman" w:hAnsi="Times New Roman" w:cs="Times New Roman"/>
        </w:rPr>
        <w:t>as the transformative agents to create changes in their classes</w:t>
      </w:r>
      <w:r w:rsidR="00A27303" w:rsidRPr="00213D84">
        <w:rPr>
          <w:rFonts w:ascii="Times New Roman" w:hAnsi="Times New Roman" w:cs="Times New Roman"/>
        </w:rPr>
        <w:t>”</w:t>
      </w:r>
      <w:r w:rsidRPr="00213D84">
        <w:rPr>
          <w:rFonts w:ascii="Times New Roman" w:hAnsi="Times New Roman" w:cs="Times New Roman"/>
        </w:rPr>
        <w:t xml:space="preserve"> (p. 26).</w:t>
      </w:r>
      <w:bookmarkEnd w:id="4"/>
    </w:p>
    <w:p w14:paraId="31985EE2" w14:textId="4C7D6A4B" w:rsidR="00FB368F" w:rsidRPr="00213D84" w:rsidRDefault="00174A13" w:rsidP="007F7CDC">
      <w:pPr>
        <w:spacing w:after="120" w:line="240" w:lineRule="auto"/>
        <w:ind w:left="115" w:right="72"/>
        <w:jc w:val="both"/>
        <w:rPr>
          <w:rFonts w:ascii="Times New Roman" w:hAnsi="Times New Roman" w:cs="Times New Roman"/>
        </w:rPr>
      </w:pPr>
      <w:r w:rsidRPr="00213D84">
        <w:rPr>
          <w:rFonts w:ascii="Times New Roman" w:hAnsi="Times New Roman" w:cs="Times New Roman"/>
        </w:rPr>
        <w:t>In the context of mentoring EFL teachers in Iran</w:t>
      </w:r>
      <w:r w:rsidR="006B4BE9" w:rsidRPr="00213D84">
        <w:rPr>
          <w:rFonts w:ascii="Times New Roman" w:hAnsi="Times New Roman" w:cs="Times New Roman"/>
        </w:rPr>
        <w:t xml:space="preserve"> several </w:t>
      </w:r>
      <w:r w:rsidR="00020670" w:rsidRPr="00213D84">
        <w:rPr>
          <w:rFonts w:ascii="Times New Roman" w:hAnsi="Times New Roman" w:cs="Times New Roman"/>
        </w:rPr>
        <w:t>imperfections have</w:t>
      </w:r>
      <w:r w:rsidR="00C71539" w:rsidRPr="00213D84">
        <w:rPr>
          <w:rFonts w:ascii="Times New Roman" w:hAnsi="Times New Roman" w:cs="Times New Roman"/>
        </w:rPr>
        <w:t xml:space="preserve"> also</w:t>
      </w:r>
      <w:r w:rsidR="00020670" w:rsidRPr="00213D84">
        <w:rPr>
          <w:rFonts w:ascii="Times New Roman" w:hAnsi="Times New Roman" w:cs="Times New Roman"/>
        </w:rPr>
        <w:t xml:space="preserve"> been announced</w:t>
      </w:r>
      <w:r w:rsidRPr="00213D84">
        <w:rPr>
          <w:rFonts w:ascii="Times New Roman" w:hAnsi="Times New Roman" w:cs="Times New Roman"/>
        </w:rPr>
        <w:t>,</w:t>
      </w:r>
      <w:r w:rsidR="00020670" w:rsidRPr="00213D84">
        <w:rPr>
          <w:rFonts w:ascii="Times New Roman" w:hAnsi="Times New Roman" w:cs="Times New Roman"/>
        </w:rPr>
        <w:t xml:space="preserve"> for example,</w:t>
      </w:r>
      <w:r w:rsidRPr="00213D84">
        <w:rPr>
          <w:rFonts w:ascii="Times New Roman" w:hAnsi="Times New Roman" w:cs="Times New Roman"/>
        </w:rPr>
        <w:t xml:space="preserve"> Mahdavi </w:t>
      </w:r>
      <w:r w:rsidR="00F327E1" w:rsidRPr="00213D84">
        <w:rPr>
          <w:rFonts w:ascii="Times New Roman" w:hAnsi="Times New Roman" w:cs="Times New Roman"/>
        </w:rPr>
        <w:t>and</w:t>
      </w:r>
      <w:r w:rsidRPr="00213D84">
        <w:rPr>
          <w:rFonts w:ascii="Times New Roman" w:hAnsi="Times New Roman" w:cs="Times New Roman"/>
        </w:rPr>
        <w:t xml:space="preserve"> JafarZade (2014) concluded that “instead of one-shot </w:t>
      </w:r>
      <w:r w:rsidRPr="00213D84">
        <w:rPr>
          <w:rFonts w:ascii="Times New Roman" w:hAnsi="Times New Roman" w:cs="Times New Roman"/>
          <w:i/>
          <w:iCs/>
        </w:rPr>
        <w:t>workshops</w:t>
      </w:r>
      <w:r w:rsidRPr="00213D84">
        <w:rPr>
          <w:rFonts w:ascii="Times New Roman" w:hAnsi="Times New Roman" w:cs="Times New Roman"/>
        </w:rPr>
        <w:t xml:space="preserve">, it is better to conduct the training programs throughout a school year and offer EFL </w:t>
      </w:r>
      <w:r w:rsidR="002A2783" w:rsidRPr="00213D84">
        <w:rPr>
          <w:rFonts w:ascii="Times New Roman" w:hAnsi="Times New Roman" w:cs="Times New Roman"/>
        </w:rPr>
        <w:t>teachers’</w:t>
      </w:r>
      <w:r w:rsidRPr="00213D84">
        <w:rPr>
          <w:rFonts w:ascii="Times New Roman" w:hAnsi="Times New Roman" w:cs="Times New Roman"/>
        </w:rPr>
        <w:t xml:space="preserve"> opportunity to discuss their experiences with a qualified mentor” (p. 224). Soleimani </w:t>
      </w:r>
      <w:r w:rsidR="00C62C54" w:rsidRPr="00213D84">
        <w:rPr>
          <w:rFonts w:ascii="Times New Roman" w:hAnsi="Times New Roman" w:cs="Times New Roman"/>
        </w:rPr>
        <w:t>and</w:t>
      </w:r>
      <w:r w:rsidRPr="00213D84">
        <w:rPr>
          <w:rFonts w:ascii="Times New Roman" w:hAnsi="Times New Roman" w:cs="Times New Roman"/>
        </w:rPr>
        <w:t xml:space="preserve"> Zanganeh (2014) believe that “successful strategies for promoting [language teaching] skills include strengthening partnerships; and creating quality mentoring and support programs” (p. 1808)</w:t>
      </w:r>
      <w:r w:rsidR="00C71539" w:rsidRPr="00213D84">
        <w:rPr>
          <w:rFonts w:ascii="Times New Roman" w:hAnsi="Times New Roman" w:cs="Times New Roman"/>
        </w:rPr>
        <w:t>,</w:t>
      </w:r>
      <w:r w:rsidRPr="00213D84">
        <w:rPr>
          <w:rFonts w:ascii="Times New Roman" w:hAnsi="Times New Roman" w:cs="Times New Roman"/>
        </w:rPr>
        <w:t xml:space="preserve"> and one of their pedagogical implications is that “a </w:t>
      </w:r>
      <w:bookmarkStart w:id="5" w:name="_Hlk534897464"/>
      <w:r w:rsidRPr="00213D84">
        <w:rPr>
          <w:rFonts w:ascii="Times New Roman" w:hAnsi="Times New Roman" w:cs="Times New Roman"/>
        </w:rPr>
        <w:t xml:space="preserve">good mentor-mentee </w:t>
      </w:r>
      <w:r w:rsidRPr="00213D84">
        <w:rPr>
          <w:rFonts w:ascii="Times New Roman" w:hAnsi="Times New Roman" w:cs="Times New Roman"/>
          <w:i/>
          <w:iCs/>
        </w:rPr>
        <w:t>structure</w:t>
      </w:r>
      <w:r w:rsidRPr="00213D84">
        <w:rPr>
          <w:rFonts w:ascii="Times New Roman" w:hAnsi="Times New Roman" w:cs="Times New Roman"/>
        </w:rPr>
        <w:t xml:space="preserve"> can provide opportunities to learn from experienced teachers</w:t>
      </w:r>
      <w:bookmarkEnd w:id="5"/>
      <w:r w:rsidRPr="00213D84">
        <w:rPr>
          <w:rFonts w:ascii="Times New Roman" w:hAnsi="Times New Roman" w:cs="Times New Roman"/>
        </w:rPr>
        <w:t>” (p. 1809).</w:t>
      </w:r>
      <w:r w:rsidR="007F7CDC">
        <w:rPr>
          <w:rFonts w:ascii="Times New Roman" w:hAnsi="Times New Roman" w:cs="Times New Roman"/>
        </w:rPr>
        <w:t xml:space="preserve"> </w:t>
      </w:r>
      <w:r w:rsidR="00235919" w:rsidRPr="00213D84">
        <w:rPr>
          <w:rFonts w:ascii="Times New Roman" w:hAnsi="Times New Roman" w:cs="Times New Roman"/>
        </w:rPr>
        <w:t xml:space="preserve">Studies </w:t>
      </w:r>
      <w:r w:rsidR="00DB3600" w:rsidRPr="00213D84">
        <w:rPr>
          <w:rFonts w:ascii="Times New Roman" w:hAnsi="Times New Roman" w:cs="Times New Roman"/>
        </w:rPr>
        <w:t xml:space="preserve">which were </w:t>
      </w:r>
      <w:r w:rsidR="00235919" w:rsidRPr="00213D84">
        <w:rPr>
          <w:rFonts w:ascii="Times New Roman" w:hAnsi="Times New Roman" w:cs="Times New Roman"/>
        </w:rPr>
        <w:t xml:space="preserve">conducted on </w:t>
      </w:r>
      <w:r w:rsidR="00CD773F" w:rsidRPr="00213D84">
        <w:rPr>
          <w:rFonts w:ascii="Times New Roman" w:hAnsi="Times New Roman" w:cs="Times New Roman"/>
        </w:rPr>
        <w:t>the employment</w:t>
      </w:r>
      <w:r w:rsidR="00235919" w:rsidRPr="00213D84">
        <w:rPr>
          <w:rFonts w:ascii="Times New Roman" w:hAnsi="Times New Roman" w:cs="Times New Roman"/>
        </w:rPr>
        <w:t xml:space="preserve"> conditions</w:t>
      </w:r>
      <w:r w:rsidR="00CD773F" w:rsidRPr="00213D84">
        <w:rPr>
          <w:rFonts w:ascii="Times New Roman" w:hAnsi="Times New Roman" w:cs="Times New Roman"/>
        </w:rPr>
        <w:t xml:space="preserve"> of EFL teachers</w:t>
      </w:r>
      <w:r w:rsidR="000A57B2" w:rsidRPr="00213D84">
        <w:rPr>
          <w:rFonts w:ascii="Times New Roman" w:hAnsi="Times New Roman" w:cs="Times New Roman"/>
        </w:rPr>
        <w:t xml:space="preserve"> and teacher educators</w:t>
      </w:r>
      <w:r w:rsidR="00182ED1" w:rsidRPr="00213D84">
        <w:rPr>
          <w:rFonts w:ascii="Times New Roman" w:hAnsi="Times New Roman" w:cs="Times New Roman"/>
        </w:rPr>
        <w:t xml:space="preserve"> </w:t>
      </w:r>
      <w:r w:rsidR="00D63050" w:rsidRPr="00213D84">
        <w:rPr>
          <w:rFonts w:ascii="Times New Roman" w:hAnsi="Times New Roman" w:cs="Times New Roman"/>
        </w:rPr>
        <w:t xml:space="preserve">such as </w:t>
      </w:r>
      <w:r w:rsidR="00F52A00" w:rsidRPr="00213D84">
        <w:rPr>
          <w:rFonts w:ascii="Times New Roman" w:hAnsi="Times New Roman" w:cs="Times New Roman"/>
        </w:rPr>
        <w:t>Sadeghi</w:t>
      </w:r>
      <w:r w:rsidR="00B46901" w:rsidRPr="00213D84">
        <w:rPr>
          <w:rFonts w:ascii="Times New Roman" w:hAnsi="Times New Roman" w:cs="Times New Roman"/>
        </w:rPr>
        <w:t xml:space="preserve"> </w:t>
      </w:r>
      <w:r w:rsidR="00D63050" w:rsidRPr="00213D84">
        <w:rPr>
          <w:rFonts w:ascii="Times New Roman" w:hAnsi="Times New Roman" w:cs="Times New Roman"/>
        </w:rPr>
        <w:t>and</w:t>
      </w:r>
      <w:r w:rsidR="00B46901" w:rsidRPr="00213D84">
        <w:rPr>
          <w:rFonts w:ascii="Times New Roman" w:hAnsi="Times New Roman" w:cs="Times New Roman"/>
        </w:rPr>
        <w:t xml:space="preserve"> Sa’adatpourvahid </w:t>
      </w:r>
      <w:r w:rsidR="00D63050" w:rsidRPr="00213D84">
        <w:rPr>
          <w:rFonts w:ascii="Times New Roman" w:hAnsi="Times New Roman" w:cs="Times New Roman"/>
        </w:rPr>
        <w:t>(</w:t>
      </w:r>
      <w:r w:rsidR="00B46901" w:rsidRPr="00213D84">
        <w:rPr>
          <w:rFonts w:ascii="Times New Roman" w:hAnsi="Times New Roman" w:cs="Times New Roman"/>
        </w:rPr>
        <w:t>2016)</w:t>
      </w:r>
      <w:r w:rsidR="001D63A3" w:rsidRPr="00213D84">
        <w:rPr>
          <w:rFonts w:ascii="Times New Roman" w:hAnsi="Times New Roman" w:cs="Times New Roman"/>
        </w:rPr>
        <w:t xml:space="preserve"> </w:t>
      </w:r>
      <w:r w:rsidR="000D5D31" w:rsidRPr="00213D84">
        <w:rPr>
          <w:rFonts w:ascii="Times New Roman" w:hAnsi="Times New Roman" w:cs="Times New Roman"/>
        </w:rPr>
        <w:t>emphasize the importance of EFL teacher employment in Iran.</w:t>
      </w:r>
      <w:bookmarkStart w:id="6" w:name="_Hlk6946161"/>
      <w:r w:rsidR="00E853C9" w:rsidRPr="00213D84">
        <w:rPr>
          <w:rFonts w:ascii="Times New Roman" w:hAnsi="Times New Roman" w:cs="Times New Roman"/>
        </w:rPr>
        <w:t xml:space="preserve"> </w:t>
      </w:r>
      <w:r w:rsidR="00FB368F" w:rsidRPr="00213D84">
        <w:rPr>
          <w:rFonts w:ascii="Times New Roman" w:hAnsi="Times New Roman" w:cs="Times New Roman"/>
        </w:rPr>
        <w:t>Thus the present study aims to address the following research questions:</w:t>
      </w:r>
    </w:p>
    <w:p w14:paraId="3F4AC4C2" w14:textId="34086373" w:rsidR="006669DC" w:rsidRPr="00AB2F6E" w:rsidRDefault="00AB2F6E" w:rsidP="00AB2F6E">
      <w:pPr>
        <w:spacing w:before="120" w:after="120" w:line="240" w:lineRule="auto"/>
        <w:ind w:left="115"/>
        <w:jc w:val="both"/>
        <w:rPr>
          <w:rFonts w:ascii="Times New Roman" w:hAnsi="Times New Roman" w:cs="Times New Roman"/>
        </w:rPr>
      </w:pPr>
      <w:r w:rsidRPr="00AB2F6E">
        <w:rPr>
          <w:rFonts w:ascii="Times New Roman" w:hAnsi="Times New Roman" w:cs="Times New Roman"/>
          <w:b/>
          <w:bCs/>
        </w:rPr>
        <w:t>Research Question One:</w:t>
      </w:r>
      <w:r w:rsidRPr="00AB2F6E">
        <w:rPr>
          <w:rFonts w:ascii="Times New Roman" w:hAnsi="Times New Roman" w:cs="Times New Roman"/>
        </w:rPr>
        <w:t xml:space="preserve"> </w:t>
      </w:r>
      <w:r w:rsidR="006669DC" w:rsidRPr="00AB2F6E">
        <w:rPr>
          <w:rFonts w:ascii="Times New Roman" w:hAnsi="Times New Roman" w:cs="Times New Roman"/>
        </w:rPr>
        <w:t xml:space="preserve">What is the process </w:t>
      </w:r>
      <w:r w:rsidR="002C5039" w:rsidRPr="00AB2F6E">
        <w:rPr>
          <w:rFonts w:ascii="Times New Roman" w:hAnsi="Times New Roman" w:cs="Times New Roman"/>
        </w:rPr>
        <w:t>of</w:t>
      </w:r>
      <w:r w:rsidR="006669DC" w:rsidRPr="00AB2F6E">
        <w:rPr>
          <w:rFonts w:ascii="Times New Roman" w:hAnsi="Times New Roman" w:cs="Times New Roman"/>
        </w:rPr>
        <w:t xml:space="preserve"> </w:t>
      </w:r>
      <w:r w:rsidR="00000822" w:rsidRPr="00AB2F6E">
        <w:rPr>
          <w:rFonts w:ascii="Times New Roman" w:hAnsi="Times New Roman" w:cs="Times New Roman"/>
        </w:rPr>
        <w:t>EFL teacher employment in Iran?</w:t>
      </w:r>
    </w:p>
    <w:p w14:paraId="326B1AEC" w14:textId="38B7B8F3" w:rsidR="006669DC" w:rsidRPr="00AB2F6E" w:rsidRDefault="00AB2F6E" w:rsidP="00AB2F6E">
      <w:pPr>
        <w:spacing w:before="120" w:after="120" w:line="240" w:lineRule="auto"/>
        <w:ind w:left="115"/>
        <w:jc w:val="both"/>
        <w:rPr>
          <w:rFonts w:ascii="Times New Roman" w:hAnsi="Times New Roman" w:cs="Times New Roman"/>
        </w:rPr>
      </w:pPr>
      <w:r w:rsidRPr="00AB2F6E">
        <w:rPr>
          <w:rFonts w:ascii="Times New Roman" w:hAnsi="Times New Roman" w:cs="Times New Roman"/>
          <w:b/>
          <w:bCs/>
        </w:rPr>
        <w:t>Research Question Two:</w:t>
      </w:r>
      <w:r w:rsidRPr="00AB2F6E">
        <w:rPr>
          <w:rFonts w:ascii="Times New Roman" w:hAnsi="Times New Roman" w:cs="Times New Roman"/>
        </w:rPr>
        <w:t xml:space="preserve"> </w:t>
      </w:r>
      <w:r w:rsidR="006669DC" w:rsidRPr="00AB2F6E">
        <w:rPr>
          <w:rFonts w:ascii="Times New Roman" w:hAnsi="Times New Roman" w:cs="Times New Roman"/>
        </w:rPr>
        <w:t>How are pre/in-service programs run in the context of EFL teacher education? Do stakeholders view them positively?</w:t>
      </w:r>
    </w:p>
    <w:p w14:paraId="118D741E" w14:textId="1F483B95" w:rsidR="00A9176E" w:rsidRPr="00213D84" w:rsidRDefault="00AB2F6E" w:rsidP="00AB2F6E">
      <w:pPr>
        <w:spacing w:before="120" w:after="120" w:line="240" w:lineRule="auto"/>
        <w:ind w:left="115"/>
        <w:jc w:val="both"/>
        <w:rPr>
          <w:rFonts w:ascii="Times New Roman" w:hAnsi="Times New Roman" w:cs="Times New Roman"/>
        </w:rPr>
      </w:pPr>
      <w:r w:rsidRPr="00AB2F6E">
        <w:rPr>
          <w:rFonts w:ascii="Times New Roman" w:hAnsi="Times New Roman" w:cs="Times New Roman"/>
          <w:b/>
          <w:bCs/>
        </w:rPr>
        <w:t>Research Question Three:</w:t>
      </w:r>
      <w:r w:rsidRPr="00AB2F6E">
        <w:rPr>
          <w:rFonts w:ascii="Times New Roman" w:hAnsi="Times New Roman" w:cs="Times New Roman"/>
        </w:rPr>
        <w:t xml:space="preserve"> </w:t>
      </w:r>
      <w:r w:rsidR="006669DC" w:rsidRPr="00AB2F6E">
        <w:rPr>
          <w:rFonts w:ascii="Times New Roman" w:hAnsi="Times New Roman" w:cs="Times New Roman"/>
        </w:rPr>
        <w:t>Does monitoring have any role in the context of EFL teacher education in Iran? If so, how is it implemented?</w:t>
      </w:r>
    </w:p>
    <w:bookmarkEnd w:id="6"/>
    <w:p w14:paraId="117215F9" w14:textId="12ACDD66" w:rsidR="00935FFB" w:rsidRPr="00AB2F6E" w:rsidRDefault="00C07245" w:rsidP="00AB2F6E">
      <w:pPr>
        <w:spacing w:after="120" w:line="240" w:lineRule="auto"/>
        <w:ind w:left="115"/>
        <w:jc w:val="both"/>
        <w:rPr>
          <w:rFonts w:asciiTheme="majorBidi" w:hAnsiTheme="majorBidi" w:cstheme="majorBidi"/>
          <w:b/>
          <w:bCs/>
        </w:rPr>
      </w:pPr>
      <w:r w:rsidRPr="00AB2F6E">
        <w:rPr>
          <w:rFonts w:asciiTheme="majorBidi" w:hAnsiTheme="majorBidi" w:cstheme="majorBidi"/>
          <w:b/>
          <w:bCs/>
        </w:rPr>
        <w:t xml:space="preserve">3. </w:t>
      </w:r>
      <w:r w:rsidR="009779DE" w:rsidRPr="00AB2F6E">
        <w:rPr>
          <w:rFonts w:asciiTheme="majorBidi" w:hAnsiTheme="majorBidi" w:cstheme="majorBidi"/>
          <w:b/>
          <w:bCs/>
        </w:rPr>
        <w:t>Method</w:t>
      </w:r>
    </w:p>
    <w:p w14:paraId="6D536A2B" w14:textId="7DA807EB" w:rsidR="00F0081A" w:rsidRPr="00AB2F6E" w:rsidRDefault="00C07245" w:rsidP="00AB2F6E">
      <w:pPr>
        <w:autoSpaceDE w:val="0"/>
        <w:autoSpaceDN w:val="0"/>
        <w:adjustRightInd w:val="0"/>
        <w:spacing w:after="120" w:line="240" w:lineRule="auto"/>
        <w:ind w:left="115"/>
        <w:jc w:val="both"/>
        <w:rPr>
          <w:rFonts w:asciiTheme="majorBidi" w:hAnsiTheme="majorBidi" w:cstheme="majorBidi"/>
          <w:i/>
          <w:iCs/>
        </w:rPr>
      </w:pPr>
      <w:r w:rsidRPr="00AB2F6E">
        <w:rPr>
          <w:rFonts w:asciiTheme="majorBidi" w:hAnsiTheme="majorBidi" w:cstheme="majorBidi"/>
          <w:i/>
          <w:iCs/>
        </w:rPr>
        <w:t>3.1</w:t>
      </w:r>
      <w:r w:rsidR="00374E92" w:rsidRPr="00AB2F6E">
        <w:rPr>
          <w:rFonts w:asciiTheme="majorBidi" w:hAnsiTheme="majorBidi" w:cstheme="majorBidi"/>
          <w:i/>
          <w:iCs/>
        </w:rPr>
        <w:t>.</w:t>
      </w:r>
      <w:r w:rsidRPr="00AB2F6E">
        <w:rPr>
          <w:rFonts w:asciiTheme="majorBidi" w:hAnsiTheme="majorBidi" w:cstheme="majorBidi"/>
          <w:i/>
          <w:iCs/>
        </w:rPr>
        <w:t xml:space="preserve"> </w:t>
      </w:r>
      <w:r w:rsidR="00F0081A" w:rsidRPr="00AB2F6E">
        <w:rPr>
          <w:rFonts w:asciiTheme="majorBidi" w:hAnsiTheme="majorBidi" w:cstheme="majorBidi"/>
          <w:i/>
          <w:iCs/>
        </w:rPr>
        <w:t>Participants</w:t>
      </w:r>
    </w:p>
    <w:p w14:paraId="4A43F5FA" w14:textId="6D023CB7" w:rsidR="00D32992" w:rsidRPr="00213D84" w:rsidRDefault="0025057E" w:rsidP="007F7CDC">
      <w:pPr>
        <w:spacing w:after="120" w:line="240" w:lineRule="auto"/>
        <w:ind w:left="115" w:right="72"/>
        <w:jc w:val="both"/>
        <w:rPr>
          <w:rFonts w:ascii="Times New Roman" w:hAnsi="Times New Roman" w:cs="Times New Roman"/>
          <w:color w:val="000000" w:themeColor="text1"/>
        </w:rPr>
      </w:pPr>
      <w:r w:rsidRPr="00213D84">
        <w:rPr>
          <w:rFonts w:ascii="Times New Roman" w:hAnsi="Times New Roman" w:cs="Times New Roman"/>
          <w:color w:val="000000" w:themeColor="text1"/>
        </w:rPr>
        <w:t xml:space="preserve">The </w:t>
      </w:r>
      <w:r w:rsidRPr="00213D84">
        <w:rPr>
          <w:rFonts w:ascii="Times New Roman" w:hAnsi="Times New Roman" w:cs="Times New Roman"/>
        </w:rPr>
        <w:t>participants</w:t>
      </w:r>
      <w:r w:rsidRPr="00213D84">
        <w:rPr>
          <w:rFonts w:ascii="Times New Roman" w:hAnsi="Times New Roman" w:cs="Times New Roman"/>
          <w:color w:val="000000" w:themeColor="text1"/>
        </w:rPr>
        <w:t xml:space="preserve"> of this study were</w:t>
      </w:r>
      <w:r w:rsidR="008B7865" w:rsidRPr="00213D84">
        <w:rPr>
          <w:rFonts w:ascii="Times New Roman" w:hAnsi="Times New Roman" w:cs="Times New Roman"/>
          <w:color w:val="000000" w:themeColor="text1"/>
        </w:rPr>
        <w:t xml:space="preserve"> </w:t>
      </w:r>
      <w:r w:rsidR="00FF0F7C" w:rsidRPr="00213D84">
        <w:rPr>
          <w:rFonts w:ascii="Times New Roman" w:hAnsi="Times New Roman" w:cs="Times New Roman"/>
          <w:color w:val="000000" w:themeColor="text1"/>
        </w:rPr>
        <w:t>invited</w:t>
      </w:r>
      <w:r w:rsidR="00291F89" w:rsidRPr="00213D84">
        <w:rPr>
          <w:rFonts w:ascii="Times New Roman" w:hAnsi="Times New Roman" w:cs="Times New Roman"/>
          <w:color w:val="000000" w:themeColor="text1"/>
        </w:rPr>
        <w:t xml:space="preserve"> through convenience sampling. There were</w:t>
      </w:r>
      <w:r w:rsidR="00B11016" w:rsidRPr="00213D84">
        <w:rPr>
          <w:rFonts w:ascii="Times New Roman" w:hAnsi="Times New Roman" w:cs="Times New Roman"/>
          <w:color w:val="000000" w:themeColor="text1"/>
        </w:rPr>
        <w:t xml:space="preserve"> </w:t>
      </w:r>
      <w:r w:rsidR="00FE2EC9" w:rsidRPr="00213D84">
        <w:rPr>
          <w:rFonts w:ascii="Times New Roman" w:hAnsi="Times New Roman" w:cs="Times New Roman"/>
          <w:color w:val="000000" w:themeColor="text1"/>
        </w:rPr>
        <w:t xml:space="preserve">235 </w:t>
      </w:r>
      <w:r w:rsidR="00B11016" w:rsidRPr="00213D84">
        <w:rPr>
          <w:rFonts w:ascii="Times New Roman" w:hAnsi="Times New Roman" w:cs="Times New Roman"/>
          <w:color w:val="000000" w:themeColor="text1"/>
        </w:rPr>
        <w:t>EFL teachers</w:t>
      </w:r>
      <w:r w:rsidR="0096599E" w:rsidRPr="00213D84">
        <w:rPr>
          <w:rFonts w:ascii="Times New Roman" w:hAnsi="Times New Roman" w:cs="Times New Roman"/>
          <w:color w:val="000000" w:themeColor="text1"/>
        </w:rPr>
        <w:t xml:space="preserve"> in PSs</w:t>
      </w:r>
      <w:r w:rsidR="008C1C6F" w:rsidRPr="00213D84">
        <w:rPr>
          <w:rFonts w:ascii="Times New Roman" w:hAnsi="Times New Roman" w:cs="Times New Roman"/>
          <w:color w:val="000000" w:themeColor="text1"/>
        </w:rPr>
        <w:t xml:space="preserve"> </w:t>
      </w:r>
      <w:r w:rsidR="00325D21" w:rsidRPr="00213D84">
        <w:rPr>
          <w:rFonts w:ascii="Times New Roman" w:hAnsi="Times New Roman" w:cs="Times New Roman"/>
          <w:color w:val="000000" w:themeColor="text1"/>
        </w:rPr>
        <w:t xml:space="preserve">and </w:t>
      </w:r>
      <w:r w:rsidR="00FE2EC9" w:rsidRPr="00213D84">
        <w:rPr>
          <w:rFonts w:ascii="Times New Roman" w:hAnsi="Times New Roman" w:cs="Times New Roman"/>
          <w:color w:val="000000" w:themeColor="text1"/>
        </w:rPr>
        <w:t xml:space="preserve">30 </w:t>
      </w:r>
      <w:r w:rsidR="00325D21" w:rsidRPr="00213D84">
        <w:rPr>
          <w:rFonts w:ascii="Times New Roman" w:hAnsi="Times New Roman" w:cs="Times New Roman"/>
          <w:color w:val="000000" w:themeColor="text1"/>
        </w:rPr>
        <w:t>EFL teacher educators</w:t>
      </w:r>
      <w:r w:rsidR="003D18AF" w:rsidRPr="00213D84">
        <w:rPr>
          <w:rFonts w:ascii="Times New Roman" w:hAnsi="Times New Roman" w:cs="Times New Roman"/>
          <w:color w:val="000000" w:themeColor="text1"/>
        </w:rPr>
        <w:t xml:space="preserve"> </w:t>
      </w:r>
      <w:r w:rsidR="0096599E" w:rsidRPr="00213D84">
        <w:rPr>
          <w:rFonts w:ascii="Times New Roman" w:hAnsi="Times New Roman" w:cs="Times New Roman"/>
          <w:color w:val="000000" w:themeColor="text1"/>
        </w:rPr>
        <w:t>in FUs</w:t>
      </w:r>
      <w:r w:rsidR="00353F1A" w:rsidRPr="00213D84">
        <w:rPr>
          <w:rFonts w:ascii="Times New Roman" w:hAnsi="Times New Roman" w:cs="Times New Roman"/>
          <w:color w:val="000000" w:themeColor="text1"/>
        </w:rPr>
        <w:t>.</w:t>
      </w:r>
      <w:r w:rsidR="008C1C6F" w:rsidRPr="00213D84">
        <w:rPr>
          <w:rFonts w:ascii="Times New Roman" w:hAnsi="Times New Roman" w:cs="Times New Roman"/>
          <w:color w:val="000000" w:themeColor="text1"/>
        </w:rPr>
        <w:t xml:space="preserve"> </w:t>
      </w:r>
      <w:r w:rsidR="00891BAF" w:rsidRPr="00213D84">
        <w:rPr>
          <w:rFonts w:ascii="Times New Roman" w:hAnsi="Times New Roman" w:cs="Times New Roman"/>
          <w:color w:val="000000" w:themeColor="text1"/>
        </w:rPr>
        <w:t>All the participants were in-</w:t>
      </w:r>
      <w:r w:rsidR="00DE7B0C" w:rsidRPr="00213D84">
        <w:rPr>
          <w:rFonts w:ascii="Times New Roman" w:hAnsi="Times New Roman" w:cs="Times New Roman"/>
          <w:color w:val="000000" w:themeColor="text1"/>
        </w:rPr>
        <w:t>service in their work places</w:t>
      </w:r>
      <w:r w:rsidR="004163F0" w:rsidRPr="00213D84">
        <w:rPr>
          <w:rFonts w:ascii="Times New Roman" w:hAnsi="Times New Roman" w:cs="Times New Roman"/>
          <w:color w:val="000000" w:themeColor="text1"/>
        </w:rPr>
        <w:t xml:space="preserve">. </w:t>
      </w:r>
      <w:r w:rsidR="00E15AE6" w:rsidRPr="00213D84">
        <w:rPr>
          <w:rFonts w:ascii="Times New Roman" w:hAnsi="Times New Roman" w:cs="Times New Roman"/>
          <w:color w:val="000000" w:themeColor="text1"/>
        </w:rPr>
        <w:t xml:space="preserve">The </w:t>
      </w:r>
      <w:r w:rsidR="00A32A79" w:rsidRPr="00213D84">
        <w:rPr>
          <w:rFonts w:ascii="Times New Roman" w:hAnsi="Times New Roman" w:cs="Times New Roman"/>
          <w:color w:val="000000" w:themeColor="text1"/>
        </w:rPr>
        <w:t>PS</w:t>
      </w:r>
      <w:r w:rsidR="00E15AE6" w:rsidRPr="00213D84">
        <w:rPr>
          <w:rFonts w:ascii="Times New Roman" w:hAnsi="Times New Roman" w:cs="Times New Roman"/>
          <w:color w:val="000000" w:themeColor="text1"/>
        </w:rPr>
        <w:t xml:space="preserve"> teachers were </w:t>
      </w:r>
      <w:r w:rsidR="00A32A79" w:rsidRPr="00213D84">
        <w:rPr>
          <w:rFonts w:ascii="Times New Roman" w:hAnsi="Times New Roman" w:cs="Times New Roman"/>
          <w:color w:val="000000" w:themeColor="text1"/>
        </w:rPr>
        <w:t>60</w:t>
      </w:r>
      <w:r w:rsidR="00891BAF" w:rsidRPr="00213D84">
        <w:rPr>
          <w:rFonts w:ascii="Times New Roman" w:hAnsi="Times New Roman" w:cs="Times New Roman"/>
          <w:color w:val="000000" w:themeColor="text1"/>
        </w:rPr>
        <w:t xml:space="preserve"> (2</w:t>
      </w:r>
      <w:r w:rsidR="00C7254C" w:rsidRPr="00213D84">
        <w:rPr>
          <w:rFonts w:ascii="Times New Roman" w:hAnsi="Times New Roman" w:cs="Times New Roman"/>
          <w:color w:val="000000" w:themeColor="text1"/>
        </w:rPr>
        <w:t>6</w:t>
      </w:r>
      <w:r w:rsidR="00891BAF" w:rsidRPr="00213D84">
        <w:rPr>
          <w:rFonts w:ascii="Times New Roman" w:hAnsi="Times New Roman" w:cs="Times New Roman"/>
          <w:color w:val="000000" w:themeColor="text1"/>
        </w:rPr>
        <w:t>%)</w:t>
      </w:r>
      <w:r w:rsidR="00E15AE6" w:rsidRPr="00213D84">
        <w:rPr>
          <w:rFonts w:ascii="Times New Roman" w:hAnsi="Times New Roman" w:cs="Times New Roman"/>
          <w:color w:val="000000" w:themeColor="text1"/>
        </w:rPr>
        <w:t xml:space="preserve"> males and </w:t>
      </w:r>
      <w:r w:rsidR="00A32A79" w:rsidRPr="00213D84">
        <w:rPr>
          <w:rFonts w:ascii="Times New Roman" w:hAnsi="Times New Roman" w:cs="Times New Roman"/>
          <w:color w:val="000000" w:themeColor="text1"/>
        </w:rPr>
        <w:t>175</w:t>
      </w:r>
      <w:r w:rsidR="00253645" w:rsidRPr="00213D84">
        <w:rPr>
          <w:rFonts w:ascii="Times New Roman" w:hAnsi="Times New Roman" w:cs="Times New Roman"/>
          <w:color w:val="000000" w:themeColor="text1"/>
        </w:rPr>
        <w:t xml:space="preserve"> females</w:t>
      </w:r>
      <w:r w:rsidR="00891BAF" w:rsidRPr="00213D84">
        <w:rPr>
          <w:rFonts w:ascii="Times New Roman" w:hAnsi="Times New Roman" w:cs="Times New Roman"/>
          <w:color w:val="000000" w:themeColor="text1"/>
        </w:rPr>
        <w:t xml:space="preserve"> (</w:t>
      </w:r>
      <w:r w:rsidR="00FF3963" w:rsidRPr="00213D84">
        <w:rPr>
          <w:rFonts w:ascii="Times New Roman" w:hAnsi="Times New Roman" w:cs="Times New Roman"/>
          <w:color w:val="000000" w:themeColor="text1"/>
        </w:rPr>
        <w:t>74%)</w:t>
      </w:r>
      <w:r w:rsidR="00E5010A" w:rsidRPr="00213D84">
        <w:rPr>
          <w:rFonts w:ascii="Times New Roman" w:hAnsi="Times New Roman" w:cs="Times New Roman"/>
          <w:color w:val="000000" w:themeColor="text1"/>
        </w:rPr>
        <w:t>.</w:t>
      </w:r>
      <w:r w:rsidR="00FF3963" w:rsidRPr="00213D84">
        <w:rPr>
          <w:rFonts w:ascii="Times New Roman" w:hAnsi="Times New Roman" w:cs="Times New Roman"/>
          <w:color w:val="000000" w:themeColor="text1"/>
        </w:rPr>
        <w:t xml:space="preserve"> </w:t>
      </w:r>
      <w:r w:rsidR="00E5010A" w:rsidRPr="00213D84">
        <w:rPr>
          <w:rFonts w:ascii="Times New Roman" w:hAnsi="Times New Roman" w:cs="Times New Roman"/>
          <w:color w:val="000000" w:themeColor="text1"/>
        </w:rPr>
        <w:t xml:space="preserve">They </w:t>
      </w:r>
      <w:r w:rsidR="008C1C6F" w:rsidRPr="00213D84">
        <w:rPr>
          <w:rFonts w:ascii="Times New Roman" w:hAnsi="Times New Roman" w:cs="Times New Roman"/>
          <w:color w:val="000000" w:themeColor="text1"/>
        </w:rPr>
        <w:t xml:space="preserve">were selected from </w:t>
      </w:r>
      <w:r w:rsidR="00FF3963" w:rsidRPr="00213D84">
        <w:rPr>
          <w:rFonts w:ascii="Times New Roman" w:hAnsi="Times New Roman" w:cs="Times New Roman"/>
          <w:color w:val="000000" w:themeColor="text1"/>
        </w:rPr>
        <w:t>1</w:t>
      </w:r>
      <w:r w:rsidR="00742468" w:rsidRPr="00213D84">
        <w:rPr>
          <w:rFonts w:ascii="Times New Roman" w:hAnsi="Times New Roman" w:cs="Times New Roman"/>
          <w:color w:val="000000" w:themeColor="text1"/>
        </w:rPr>
        <w:t>08</w:t>
      </w:r>
      <w:r w:rsidR="00FF3963" w:rsidRPr="00213D84">
        <w:rPr>
          <w:rFonts w:ascii="Times New Roman" w:hAnsi="Times New Roman" w:cs="Times New Roman"/>
          <w:color w:val="000000" w:themeColor="text1"/>
        </w:rPr>
        <w:t xml:space="preserve"> cities</w:t>
      </w:r>
      <w:r w:rsidR="0065269A" w:rsidRPr="00213D84">
        <w:rPr>
          <w:rFonts w:ascii="Times New Roman" w:hAnsi="Times New Roman" w:cs="Times New Roman"/>
          <w:color w:val="000000" w:themeColor="text1"/>
        </w:rPr>
        <w:t xml:space="preserve"> across the country</w:t>
      </w:r>
      <w:r w:rsidR="00E5010A" w:rsidRPr="00213D84">
        <w:rPr>
          <w:rFonts w:ascii="Times New Roman" w:hAnsi="Times New Roman" w:cs="Times New Roman"/>
          <w:color w:val="000000" w:themeColor="text1"/>
        </w:rPr>
        <w:t xml:space="preserve">. </w:t>
      </w:r>
      <w:r w:rsidR="00FF3963" w:rsidRPr="00213D84">
        <w:rPr>
          <w:rFonts w:ascii="Times New Roman" w:hAnsi="Times New Roman" w:cs="Times New Roman"/>
          <w:color w:val="000000" w:themeColor="text1"/>
        </w:rPr>
        <w:t>FU</w:t>
      </w:r>
      <w:r w:rsidR="002508CE" w:rsidRPr="00213D84">
        <w:rPr>
          <w:rFonts w:ascii="Times New Roman" w:hAnsi="Times New Roman" w:cs="Times New Roman"/>
          <w:color w:val="000000" w:themeColor="text1"/>
        </w:rPr>
        <w:t xml:space="preserve"> teacher educators</w:t>
      </w:r>
      <w:r w:rsidR="00FF3963" w:rsidRPr="00213D84">
        <w:rPr>
          <w:rFonts w:ascii="Times New Roman" w:hAnsi="Times New Roman" w:cs="Times New Roman"/>
        </w:rPr>
        <w:t xml:space="preserve"> </w:t>
      </w:r>
      <w:r w:rsidR="00D6096E" w:rsidRPr="00213D84">
        <w:rPr>
          <w:rFonts w:ascii="Times New Roman" w:hAnsi="Times New Roman" w:cs="Times New Roman"/>
          <w:color w:val="000000" w:themeColor="text1"/>
        </w:rPr>
        <w:t xml:space="preserve">were </w:t>
      </w:r>
      <w:r w:rsidR="00372679" w:rsidRPr="00213D84">
        <w:rPr>
          <w:rFonts w:ascii="Times New Roman" w:hAnsi="Times New Roman" w:cs="Times New Roman"/>
          <w:color w:val="000000" w:themeColor="text1"/>
        </w:rPr>
        <w:t>23</w:t>
      </w:r>
      <w:r w:rsidR="00891BAF" w:rsidRPr="00213D84">
        <w:rPr>
          <w:rFonts w:ascii="Times New Roman" w:hAnsi="Times New Roman" w:cs="Times New Roman"/>
          <w:color w:val="000000" w:themeColor="text1"/>
        </w:rPr>
        <w:t xml:space="preserve"> (7</w:t>
      </w:r>
      <w:r w:rsidR="00C7254C" w:rsidRPr="00213D84">
        <w:rPr>
          <w:rFonts w:ascii="Times New Roman" w:hAnsi="Times New Roman" w:cs="Times New Roman"/>
          <w:color w:val="000000" w:themeColor="text1"/>
        </w:rPr>
        <w:t>7</w:t>
      </w:r>
      <w:r w:rsidR="00891BAF" w:rsidRPr="00213D84">
        <w:rPr>
          <w:rFonts w:ascii="Times New Roman" w:hAnsi="Times New Roman" w:cs="Times New Roman"/>
          <w:color w:val="000000" w:themeColor="text1"/>
        </w:rPr>
        <w:t>%)</w:t>
      </w:r>
      <w:r w:rsidR="00D6096E" w:rsidRPr="00213D84">
        <w:rPr>
          <w:rFonts w:ascii="Times New Roman" w:hAnsi="Times New Roman" w:cs="Times New Roman"/>
          <w:color w:val="000000" w:themeColor="text1"/>
        </w:rPr>
        <w:t xml:space="preserve"> males and </w:t>
      </w:r>
      <w:r w:rsidR="00372679" w:rsidRPr="00213D84">
        <w:rPr>
          <w:rFonts w:ascii="Times New Roman" w:hAnsi="Times New Roman" w:cs="Times New Roman"/>
          <w:color w:val="000000" w:themeColor="text1"/>
        </w:rPr>
        <w:t>7</w:t>
      </w:r>
      <w:r w:rsidR="00E5010A" w:rsidRPr="00213D84">
        <w:rPr>
          <w:rFonts w:ascii="Times New Roman" w:hAnsi="Times New Roman" w:cs="Times New Roman"/>
          <w:color w:val="000000" w:themeColor="text1"/>
        </w:rPr>
        <w:t xml:space="preserve"> </w:t>
      </w:r>
      <w:r w:rsidR="00891BAF" w:rsidRPr="00213D84">
        <w:rPr>
          <w:rFonts w:ascii="Times New Roman" w:hAnsi="Times New Roman" w:cs="Times New Roman"/>
          <w:color w:val="000000" w:themeColor="text1"/>
        </w:rPr>
        <w:t xml:space="preserve">(23%) </w:t>
      </w:r>
      <w:r w:rsidR="00301C91" w:rsidRPr="00213D84">
        <w:rPr>
          <w:rFonts w:ascii="Times New Roman" w:hAnsi="Times New Roman" w:cs="Times New Roman"/>
          <w:color w:val="000000" w:themeColor="text1"/>
        </w:rPr>
        <w:t>females</w:t>
      </w:r>
      <w:r w:rsidR="00E5010A" w:rsidRPr="00213D84">
        <w:rPr>
          <w:rFonts w:ascii="Times New Roman" w:hAnsi="Times New Roman" w:cs="Times New Roman"/>
          <w:color w:val="000000" w:themeColor="text1"/>
        </w:rPr>
        <w:t xml:space="preserve">. </w:t>
      </w:r>
      <w:r w:rsidR="00A711BD" w:rsidRPr="00213D84">
        <w:rPr>
          <w:rFonts w:ascii="Times New Roman" w:hAnsi="Times New Roman" w:cs="Times New Roman"/>
          <w:color w:val="000000" w:themeColor="text1"/>
        </w:rPr>
        <w:t xml:space="preserve">They </w:t>
      </w:r>
      <w:r w:rsidR="002508CE" w:rsidRPr="00213D84">
        <w:rPr>
          <w:rFonts w:ascii="Times New Roman" w:hAnsi="Times New Roman" w:cs="Times New Roman"/>
          <w:color w:val="000000" w:themeColor="text1"/>
        </w:rPr>
        <w:t xml:space="preserve">were selected from </w:t>
      </w:r>
      <w:r w:rsidR="00613714" w:rsidRPr="00213D84">
        <w:rPr>
          <w:rFonts w:ascii="Times New Roman" w:hAnsi="Times New Roman" w:cs="Times New Roman"/>
          <w:color w:val="000000" w:themeColor="text1"/>
        </w:rPr>
        <w:t>various branches of FUs</w:t>
      </w:r>
      <w:r w:rsidR="00E66D28" w:rsidRPr="00213D84">
        <w:rPr>
          <w:rFonts w:ascii="Times New Roman" w:hAnsi="Times New Roman" w:cs="Times New Roman"/>
          <w:color w:val="000000" w:themeColor="text1"/>
        </w:rPr>
        <w:t xml:space="preserve"> located in </w:t>
      </w:r>
      <w:r w:rsidR="00111654" w:rsidRPr="00213D84">
        <w:rPr>
          <w:rFonts w:ascii="Times New Roman" w:hAnsi="Times New Roman" w:cs="Times New Roman"/>
          <w:color w:val="000000" w:themeColor="text1"/>
          <w:rtl/>
        </w:rPr>
        <w:t>9</w:t>
      </w:r>
      <w:r w:rsidR="00362DC3" w:rsidRPr="00213D84">
        <w:rPr>
          <w:rFonts w:ascii="Times New Roman" w:hAnsi="Times New Roman" w:cs="Times New Roman"/>
          <w:color w:val="000000" w:themeColor="text1"/>
        </w:rPr>
        <w:t xml:space="preserve"> cities.</w:t>
      </w:r>
      <w:r w:rsidR="00C14782" w:rsidRPr="00213D84">
        <w:rPr>
          <w:rFonts w:ascii="Times New Roman" w:hAnsi="Times New Roman" w:cs="Times New Roman"/>
          <w:color w:val="000000" w:themeColor="text1"/>
        </w:rPr>
        <w:t xml:space="preserve"> All the participants were </w:t>
      </w:r>
      <w:r w:rsidR="00973142" w:rsidRPr="00213D84">
        <w:rPr>
          <w:rFonts w:ascii="Times New Roman" w:hAnsi="Times New Roman" w:cs="Times New Roman"/>
          <w:color w:val="000000" w:themeColor="text1"/>
        </w:rPr>
        <w:t xml:space="preserve">Persian </w:t>
      </w:r>
      <w:r w:rsidR="00C14782" w:rsidRPr="00213D84">
        <w:rPr>
          <w:rFonts w:ascii="Times New Roman" w:hAnsi="Times New Roman" w:cs="Times New Roman"/>
          <w:color w:val="000000" w:themeColor="text1"/>
        </w:rPr>
        <w:t>native speakers and their age range was 25 to 50+.</w:t>
      </w:r>
      <w:r w:rsidR="00362DC3" w:rsidRPr="00213D84">
        <w:rPr>
          <w:rFonts w:ascii="Times New Roman" w:hAnsi="Times New Roman" w:cs="Times New Roman"/>
          <w:color w:val="000000" w:themeColor="text1"/>
        </w:rPr>
        <w:t xml:space="preserve"> See the demographic data</w:t>
      </w:r>
      <w:r w:rsidR="00DE2F6B" w:rsidRPr="00213D84">
        <w:rPr>
          <w:rFonts w:ascii="Times New Roman" w:hAnsi="Times New Roman" w:cs="Times New Roman"/>
          <w:color w:val="000000" w:themeColor="text1"/>
        </w:rPr>
        <w:t xml:space="preserve"> in </w:t>
      </w:r>
      <w:r w:rsidR="0050217A" w:rsidRPr="00213D84">
        <w:rPr>
          <w:rFonts w:ascii="Times New Roman" w:hAnsi="Times New Roman" w:cs="Times New Roman"/>
          <w:color w:val="000000" w:themeColor="text1"/>
        </w:rPr>
        <w:t>t</w:t>
      </w:r>
      <w:r w:rsidR="00DE2F6B" w:rsidRPr="00213D84">
        <w:rPr>
          <w:rFonts w:ascii="Times New Roman" w:hAnsi="Times New Roman" w:cs="Times New Roman"/>
          <w:color w:val="000000" w:themeColor="text1"/>
        </w:rPr>
        <w:t>able</w:t>
      </w:r>
      <w:r w:rsidR="00A77219" w:rsidRPr="00213D84">
        <w:rPr>
          <w:rFonts w:ascii="Times New Roman" w:hAnsi="Times New Roman" w:cs="Times New Roman"/>
          <w:color w:val="000000" w:themeColor="text1"/>
        </w:rPr>
        <w:t xml:space="preserve"> </w:t>
      </w:r>
      <w:r w:rsidR="00362DC3" w:rsidRPr="00213D84">
        <w:rPr>
          <w:rFonts w:ascii="Times New Roman" w:hAnsi="Times New Roman" w:cs="Times New Roman"/>
          <w:color w:val="000000" w:themeColor="text1"/>
        </w:rPr>
        <w:t>1.</w:t>
      </w:r>
    </w:p>
    <w:p w14:paraId="27D44333" w14:textId="19CE5042" w:rsidR="00F0081A" w:rsidRPr="00213D84" w:rsidRDefault="00F23DB9" w:rsidP="00A73F78">
      <w:pPr>
        <w:spacing w:before="120" w:after="120" w:line="240" w:lineRule="auto"/>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Table 1</w:t>
      </w:r>
      <w:r w:rsidR="00A73F78" w:rsidRPr="00213D84">
        <w:rPr>
          <w:rFonts w:ascii="Times New Roman" w:hAnsi="Times New Roman" w:cs="Times New Roman"/>
          <w:color w:val="000000" w:themeColor="text1"/>
          <w:sz w:val="20"/>
          <w:szCs w:val="20"/>
        </w:rPr>
        <w:t xml:space="preserve">: </w:t>
      </w:r>
      <w:r w:rsidR="00214E72" w:rsidRPr="00213D84">
        <w:rPr>
          <w:rFonts w:ascii="Times New Roman" w:hAnsi="Times New Roman" w:cs="Times New Roman"/>
          <w:color w:val="000000" w:themeColor="text1"/>
          <w:sz w:val="20"/>
          <w:szCs w:val="20"/>
        </w:rPr>
        <w:t>The participants’ Demographic Data</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075"/>
        <w:gridCol w:w="3361"/>
        <w:gridCol w:w="1679"/>
        <w:gridCol w:w="1490"/>
        <w:gridCol w:w="1638"/>
      </w:tblGrid>
      <w:tr w:rsidR="007B39F4" w:rsidRPr="00213D84" w14:paraId="58580649" w14:textId="77777777" w:rsidTr="00826B2D">
        <w:tc>
          <w:tcPr>
            <w:tcW w:w="582" w:type="pct"/>
            <w:vMerge w:val="restart"/>
            <w:tcBorders>
              <w:left w:val="nil"/>
              <w:right w:val="nil"/>
            </w:tcBorders>
            <w:vAlign w:val="bottom"/>
          </w:tcPr>
          <w:p w14:paraId="1522D153" w14:textId="77777777"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Groups</w:t>
            </w:r>
          </w:p>
        </w:tc>
        <w:tc>
          <w:tcPr>
            <w:tcW w:w="1818" w:type="pct"/>
            <w:vMerge w:val="restart"/>
            <w:tcBorders>
              <w:left w:val="nil"/>
              <w:right w:val="nil"/>
            </w:tcBorders>
            <w:vAlign w:val="bottom"/>
          </w:tcPr>
          <w:p w14:paraId="73C50FCD" w14:textId="77777777"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Jobs</w:t>
            </w:r>
          </w:p>
        </w:tc>
        <w:tc>
          <w:tcPr>
            <w:tcW w:w="1714" w:type="pct"/>
            <w:gridSpan w:val="2"/>
            <w:tcBorders>
              <w:left w:val="nil"/>
              <w:bottom w:val="single" w:sz="4" w:space="0" w:color="auto"/>
              <w:right w:val="nil"/>
            </w:tcBorders>
            <w:vAlign w:val="bottom"/>
          </w:tcPr>
          <w:p w14:paraId="2A72C463" w14:textId="77777777"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Sex</w:t>
            </w:r>
          </w:p>
        </w:tc>
        <w:tc>
          <w:tcPr>
            <w:tcW w:w="886" w:type="pct"/>
            <w:vMerge w:val="restart"/>
            <w:tcBorders>
              <w:left w:val="nil"/>
              <w:right w:val="nil"/>
            </w:tcBorders>
            <w:vAlign w:val="bottom"/>
          </w:tcPr>
          <w:p w14:paraId="2B8EE536" w14:textId="08E22689" w:rsidR="007B39F4" w:rsidRPr="00213D84" w:rsidRDefault="007B39F4" w:rsidP="00E853C9">
            <w:pPr>
              <w:jc w:val="center"/>
              <w:rPr>
                <w:rFonts w:ascii="Times New Roman" w:eastAsia="Times New Roman" w:hAnsi="Times New Roman" w:cs="Times New Roman"/>
                <w:color w:val="000000" w:themeColor="text1"/>
                <w:sz w:val="20"/>
                <w:szCs w:val="20"/>
              </w:rPr>
            </w:pPr>
            <w:r w:rsidRPr="00213D84">
              <w:rPr>
                <w:rFonts w:ascii="Times New Roman" w:eastAsia="Times New Roman" w:hAnsi="Times New Roman" w:cs="Times New Roman"/>
                <w:color w:val="000000" w:themeColor="text1"/>
                <w:sz w:val="20"/>
                <w:szCs w:val="20"/>
              </w:rPr>
              <w:t>Age Range</w:t>
            </w:r>
          </w:p>
        </w:tc>
      </w:tr>
      <w:tr w:rsidR="007B39F4" w:rsidRPr="00213D84" w14:paraId="1DFB429B" w14:textId="77777777" w:rsidTr="00826B2D">
        <w:tc>
          <w:tcPr>
            <w:tcW w:w="582" w:type="pct"/>
            <w:vMerge/>
            <w:tcBorders>
              <w:top w:val="nil"/>
              <w:left w:val="nil"/>
              <w:bottom w:val="single" w:sz="4" w:space="0" w:color="auto"/>
              <w:right w:val="nil"/>
            </w:tcBorders>
            <w:vAlign w:val="bottom"/>
          </w:tcPr>
          <w:p w14:paraId="43F60DA3" w14:textId="77777777" w:rsidR="007B39F4" w:rsidRPr="00213D84" w:rsidRDefault="007B39F4" w:rsidP="00E853C9">
            <w:pPr>
              <w:jc w:val="center"/>
              <w:rPr>
                <w:rFonts w:ascii="Times New Roman" w:hAnsi="Times New Roman" w:cs="Times New Roman"/>
                <w:color w:val="000000" w:themeColor="text1"/>
                <w:sz w:val="20"/>
                <w:szCs w:val="20"/>
              </w:rPr>
            </w:pPr>
          </w:p>
        </w:tc>
        <w:tc>
          <w:tcPr>
            <w:tcW w:w="1818" w:type="pct"/>
            <w:vMerge/>
            <w:tcBorders>
              <w:top w:val="nil"/>
              <w:left w:val="nil"/>
              <w:bottom w:val="single" w:sz="4" w:space="0" w:color="auto"/>
              <w:right w:val="nil"/>
            </w:tcBorders>
            <w:vAlign w:val="bottom"/>
          </w:tcPr>
          <w:p w14:paraId="51760E5D" w14:textId="77777777" w:rsidR="007B39F4" w:rsidRPr="00213D84" w:rsidRDefault="007B39F4" w:rsidP="00E853C9">
            <w:pPr>
              <w:jc w:val="center"/>
              <w:rPr>
                <w:rFonts w:ascii="Times New Roman" w:hAnsi="Times New Roman" w:cs="Times New Roman"/>
                <w:color w:val="000000" w:themeColor="text1"/>
                <w:sz w:val="20"/>
                <w:szCs w:val="20"/>
              </w:rPr>
            </w:pPr>
          </w:p>
        </w:tc>
        <w:tc>
          <w:tcPr>
            <w:tcW w:w="908" w:type="pct"/>
            <w:tcBorders>
              <w:top w:val="single" w:sz="4" w:space="0" w:color="auto"/>
              <w:left w:val="nil"/>
              <w:bottom w:val="single" w:sz="4" w:space="0" w:color="auto"/>
              <w:right w:val="nil"/>
            </w:tcBorders>
            <w:vAlign w:val="bottom"/>
          </w:tcPr>
          <w:p w14:paraId="4700029A" w14:textId="1F99E054"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M</w:t>
            </w:r>
          </w:p>
        </w:tc>
        <w:tc>
          <w:tcPr>
            <w:tcW w:w="806" w:type="pct"/>
            <w:tcBorders>
              <w:top w:val="single" w:sz="4" w:space="0" w:color="auto"/>
              <w:left w:val="nil"/>
              <w:bottom w:val="single" w:sz="4" w:space="0" w:color="auto"/>
              <w:right w:val="nil"/>
            </w:tcBorders>
            <w:vAlign w:val="bottom"/>
          </w:tcPr>
          <w:p w14:paraId="6670AB9B" w14:textId="6D3FC5DD"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F</w:t>
            </w:r>
          </w:p>
        </w:tc>
        <w:tc>
          <w:tcPr>
            <w:tcW w:w="886" w:type="pct"/>
            <w:vMerge/>
            <w:tcBorders>
              <w:left w:val="nil"/>
              <w:bottom w:val="single" w:sz="4" w:space="0" w:color="auto"/>
              <w:right w:val="nil"/>
            </w:tcBorders>
            <w:vAlign w:val="bottom"/>
          </w:tcPr>
          <w:p w14:paraId="17085F1D" w14:textId="77777777" w:rsidR="007B39F4" w:rsidRPr="00213D84" w:rsidRDefault="007B39F4" w:rsidP="00E853C9">
            <w:pPr>
              <w:jc w:val="center"/>
              <w:rPr>
                <w:rFonts w:ascii="Times New Roman" w:eastAsia="Times New Roman" w:hAnsi="Times New Roman" w:cs="Times New Roman"/>
                <w:color w:val="000000" w:themeColor="text1"/>
                <w:sz w:val="20"/>
                <w:szCs w:val="20"/>
              </w:rPr>
            </w:pPr>
          </w:p>
        </w:tc>
      </w:tr>
      <w:tr w:rsidR="007B39F4" w:rsidRPr="00213D84" w14:paraId="49F257CD" w14:textId="77777777" w:rsidTr="00535ACF">
        <w:trPr>
          <w:cantSplit/>
          <w:trHeight w:val="36"/>
        </w:trPr>
        <w:tc>
          <w:tcPr>
            <w:tcW w:w="582" w:type="pct"/>
            <w:tcBorders>
              <w:left w:val="nil"/>
              <w:right w:val="nil"/>
            </w:tcBorders>
            <w:vAlign w:val="center"/>
          </w:tcPr>
          <w:p w14:paraId="4B3702C2" w14:textId="77777777"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1</w:t>
            </w:r>
          </w:p>
        </w:tc>
        <w:tc>
          <w:tcPr>
            <w:tcW w:w="1818" w:type="pct"/>
            <w:tcBorders>
              <w:left w:val="nil"/>
              <w:right w:val="nil"/>
            </w:tcBorders>
            <w:vAlign w:val="center"/>
          </w:tcPr>
          <w:p w14:paraId="1871AD23" w14:textId="0526F38F"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EFL School teachers in PSs</w:t>
            </w:r>
          </w:p>
        </w:tc>
        <w:tc>
          <w:tcPr>
            <w:tcW w:w="908" w:type="pct"/>
            <w:tcBorders>
              <w:left w:val="nil"/>
              <w:right w:val="nil"/>
            </w:tcBorders>
            <w:vAlign w:val="center"/>
          </w:tcPr>
          <w:p w14:paraId="1BAA0D2E" w14:textId="0B834287"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60,</w:t>
            </w:r>
          </w:p>
          <w:p w14:paraId="273845A3" w14:textId="085A4C85" w:rsidR="007B39F4" w:rsidRPr="00213D84" w:rsidRDefault="007B39F4" w:rsidP="00E853C9">
            <w:pPr>
              <w:jc w:val="center"/>
              <w:rPr>
                <w:rFonts w:ascii="Times New Roman" w:hAnsi="Times New Roman" w:cs="Times New Roman"/>
                <w:color w:val="000000" w:themeColor="text1"/>
                <w:sz w:val="20"/>
                <w:szCs w:val="20"/>
                <w:rtl/>
                <w:lang w:bidi="fa-IR"/>
              </w:rPr>
            </w:pPr>
            <w:r w:rsidRPr="00213D84">
              <w:rPr>
                <w:rFonts w:ascii="Times New Roman" w:hAnsi="Times New Roman" w:cs="Times New Roman"/>
                <w:color w:val="000000" w:themeColor="text1"/>
                <w:sz w:val="20"/>
                <w:szCs w:val="20"/>
              </w:rPr>
              <w:t>(2</w:t>
            </w:r>
            <w:r w:rsidR="00C7254C" w:rsidRPr="00213D84">
              <w:rPr>
                <w:rFonts w:ascii="Times New Roman" w:hAnsi="Times New Roman" w:cs="Times New Roman"/>
                <w:color w:val="000000" w:themeColor="text1"/>
                <w:sz w:val="20"/>
                <w:szCs w:val="20"/>
              </w:rPr>
              <w:t>6</w:t>
            </w:r>
            <w:r w:rsidRPr="00213D84">
              <w:rPr>
                <w:rFonts w:ascii="Times New Roman" w:hAnsi="Times New Roman" w:cs="Times New Roman"/>
                <w:color w:val="000000" w:themeColor="text1"/>
                <w:sz w:val="20"/>
                <w:szCs w:val="20"/>
              </w:rPr>
              <w:t>%)</w:t>
            </w:r>
          </w:p>
        </w:tc>
        <w:tc>
          <w:tcPr>
            <w:tcW w:w="806" w:type="pct"/>
            <w:tcBorders>
              <w:left w:val="nil"/>
              <w:right w:val="nil"/>
            </w:tcBorders>
            <w:vAlign w:val="center"/>
          </w:tcPr>
          <w:p w14:paraId="0AC09D1F" w14:textId="459BF99A"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175,</w:t>
            </w:r>
          </w:p>
          <w:p w14:paraId="34D43C68" w14:textId="4E6ABE3E"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(74%)</w:t>
            </w:r>
          </w:p>
        </w:tc>
        <w:tc>
          <w:tcPr>
            <w:tcW w:w="886" w:type="pct"/>
            <w:tcBorders>
              <w:left w:val="nil"/>
              <w:right w:val="nil"/>
            </w:tcBorders>
            <w:vAlign w:val="center"/>
          </w:tcPr>
          <w:p w14:paraId="207C4C92" w14:textId="6F416858"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25 to 50 +</w:t>
            </w:r>
          </w:p>
        </w:tc>
      </w:tr>
      <w:tr w:rsidR="007B39F4" w:rsidRPr="00213D84" w14:paraId="52FB17CF" w14:textId="77777777" w:rsidTr="00535ACF">
        <w:trPr>
          <w:cantSplit/>
          <w:trHeight w:val="36"/>
        </w:trPr>
        <w:tc>
          <w:tcPr>
            <w:tcW w:w="582" w:type="pct"/>
            <w:tcBorders>
              <w:left w:val="nil"/>
              <w:right w:val="nil"/>
            </w:tcBorders>
            <w:vAlign w:val="center"/>
          </w:tcPr>
          <w:p w14:paraId="711F23B8" w14:textId="65C85F0C"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2</w:t>
            </w:r>
          </w:p>
        </w:tc>
        <w:tc>
          <w:tcPr>
            <w:tcW w:w="1818" w:type="pct"/>
            <w:tcBorders>
              <w:left w:val="nil"/>
              <w:right w:val="nil"/>
            </w:tcBorders>
            <w:vAlign w:val="center"/>
          </w:tcPr>
          <w:p w14:paraId="52AA384A" w14:textId="425A64E7"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EFL teacher educators in FUs</w:t>
            </w:r>
          </w:p>
        </w:tc>
        <w:tc>
          <w:tcPr>
            <w:tcW w:w="908" w:type="pct"/>
            <w:tcBorders>
              <w:left w:val="nil"/>
              <w:right w:val="nil"/>
            </w:tcBorders>
            <w:vAlign w:val="center"/>
          </w:tcPr>
          <w:p w14:paraId="1513B782" w14:textId="77777777"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23,</w:t>
            </w:r>
          </w:p>
          <w:p w14:paraId="6424A18F" w14:textId="2E6475D7"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(77%)</w:t>
            </w:r>
          </w:p>
        </w:tc>
        <w:tc>
          <w:tcPr>
            <w:tcW w:w="806" w:type="pct"/>
            <w:tcBorders>
              <w:left w:val="nil"/>
              <w:right w:val="nil"/>
            </w:tcBorders>
            <w:vAlign w:val="center"/>
          </w:tcPr>
          <w:p w14:paraId="546B7B4A" w14:textId="77777777"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7,</w:t>
            </w:r>
          </w:p>
          <w:p w14:paraId="6C56D472" w14:textId="35EA6AC6"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(23%)</w:t>
            </w:r>
          </w:p>
        </w:tc>
        <w:tc>
          <w:tcPr>
            <w:tcW w:w="886" w:type="pct"/>
            <w:tcBorders>
              <w:left w:val="nil"/>
              <w:right w:val="nil"/>
            </w:tcBorders>
            <w:vAlign w:val="center"/>
          </w:tcPr>
          <w:p w14:paraId="12FD0263" w14:textId="3B6BDF3A" w:rsidR="007B39F4" w:rsidRPr="00213D84" w:rsidRDefault="007B39F4" w:rsidP="00E853C9">
            <w:pPr>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36 to 50 +</w:t>
            </w:r>
          </w:p>
        </w:tc>
      </w:tr>
    </w:tbl>
    <w:p w14:paraId="355650F2" w14:textId="77777777" w:rsidR="00C006EF" w:rsidRPr="00213D84" w:rsidRDefault="00C006EF" w:rsidP="00B97986">
      <w:pPr>
        <w:spacing w:after="0" w:line="240" w:lineRule="auto"/>
        <w:rPr>
          <w:rFonts w:ascii="Times New Roman" w:hAnsi="Times New Roman" w:cs="Times New Roman"/>
        </w:rPr>
      </w:pPr>
      <w:bookmarkStart w:id="7" w:name="_Hlk5805949"/>
    </w:p>
    <w:p w14:paraId="173B3BB1" w14:textId="0702489B" w:rsidR="0071773D" w:rsidRPr="00AB2F6E" w:rsidRDefault="00C07245" w:rsidP="00AB2F6E">
      <w:pPr>
        <w:autoSpaceDE w:val="0"/>
        <w:autoSpaceDN w:val="0"/>
        <w:adjustRightInd w:val="0"/>
        <w:spacing w:after="120" w:line="240" w:lineRule="auto"/>
        <w:ind w:left="115"/>
        <w:jc w:val="both"/>
        <w:rPr>
          <w:rFonts w:asciiTheme="majorBidi" w:hAnsiTheme="majorBidi" w:cstheme="majorBidi"/>
          <w:i/>
          <w:iCs/>
        </w:rPr>
      </w:pPr>
      <w:r w:rsidRPr="00AB2F6E">
        <w:rPr>
          <w:rFonts w:asciiTheme="majorBidi" w:hAnsiTheme="majorBidi" w:cstheme="majorBidi"/>
          <w:i/>
          <w:iCs/>
        </w:rPr>
        <w:t>3.2</w:t>
      </w:r>
      <w:r w:rsidR="00374E92" w:rsidRPr="00AB2F6E">
        <w:rPr>
          <w:rFonts w:asciiTheme="majorBidi" w:hAnsiTheme="majorBidi" w:cstheme="majorBidi"/>
          <w:i/>
          <w:iCs/>
        </w:rPr>
        <w:t>.</w:t>
      </w:r>
      <w:r w:rsidRPr="00AB2F6E">
        <w:rPr>
          <w:rFonts w:asciiTheme="majorBidi" w:hAnsiTheme="majorBidi" w:cstheme="majorBidi"/>
          <w:i/>
          <w:iCs/>
        </w:rPr>
        <w:t xml:space="preserve"> </w:t>
      </w:r>
      <w:r w:rsidR="00957818" w:rsidRPr="00AB2F6E">
        <w:rPr>
          <w:rFonts w:asciiTheme="majorBidi" w:hAnsiTheme="majorBidi" w:cstheme="majorBidi"/>
          <w:i/>
          <w:iCs/>
        </w:rPr>
        <w:t>I</w:t>
      </w:r>
      <w:r w:rsidR="0071773D" w:rsidRPr="00AB2F6E">
        <w:rPr>
          <w:rFonts w:asciiTheme="majorBidi" w:hAnsiTheme="majorBidi" w:cstheme="majorBidi"/>
          <w:i/>
          <w:iCs/>
        </w:rPr>
        <w:t>nstruments</w:t>
      </w:r>
      <w:bookmarkEnd w:id="7"/>
    </w:p>
    <w:p w14:paraId="7DE1D78A" w14:textId="0904A9F3" w:rsidR="007B3350" w:rsidRPr="00213D84" w:rsidRDefault="00D52FE5" w:rsidP="007F7CDC">
      <w:pPr>
        <w:spacing w:after="120" w:line="240" w:lineRule="auto"/>
        <w:ind w:left="115" w:right="72"/>
        <w:jc w:val="both"/>
        <w:rPr>
          <w:rFonts w:ascii="Times New Roman" w:hAnsi="Times New Roman" w:cs="Times New Roman"/>
          <w:color w:val="000000" w:themeColor="text1"/>
        </w:rPr>
      </w:pPr>
      <w:r w:rsidRPr="00213D84">
        <w:rPr>
          <w:rFonts w:ascii="Times New Roman" w:hAnsi="Times New Roman" w:cs="Times New Roman"/>
          <w:color w:val="000000" w:themeColor="text1"/>
        </w:rPr>
        <w:t>The study began with a set of semi-structure</w:t>
      </w:r>
      <w:r w:rsidR="005C7CB5" w:rsidRPr="00213D84">
        <w:rPr>
          <w:rFonts w:ascii="Times New Roman" w:hAnsi="Times New Roman" w:cs="Times New Roman"/>
          <w:color w:val="000000" w:themeColor="text1"/>
        </w:rPr>
        <w:t>d</w:t>
      </w:r>
      <w:r w:rsidRPr="00213D84">
        <w:rPr>
          <w:rFonts w:ascii="Times New Roman" w:hAnsi="Times New Roman" w:cs="Times New Roman"/>
          <w:color w:val="000000" w:themeColor="text1"/>
        </w:rPr>
        <w:t xml:space="preserve"> interviews</w:t>
      </w:r>
      <w:r w:rsidR="00E219DE" w:rsidRPr="00213D84">
        <w:rPr>
          <w:rFonts w:ascii="Times New Roman" w:hAnsi="Times New Roman" w:cs="Times New Roman"/>
          <w:color w:val="000000" w:themeColor="text1"/>
        </w:rPr>
        <w:t xml:space="preserve"> with fifteen expert participants</w:t>
      </w:r>
      <w:r w:rsidRPr="00213D84">
        <w:rPr>
          <w:rFonts w:ascii="Times New Roman" w:hAnsi="Times New Roman" w:cs="Times New Roman"/>
          <w:color w:val="000000" w:themeColor="text1"/>
        </w:rPr>
        <w:t xml:space="preserve"> to inform the development of its questionnaires. </w:t>
      </w:r>
      <w:r w:rsidR="0056790F" w:rsidRPr="00213D84">
        <w:rPr>
          <w:rFonts w:ascii="Times New Roman" w:hAnsi="Times New Roman" w:cs="Times New Roman"/>
          <w:color w:val="000000" w:themeColor="text1"/>
        </w:rPr>
        <w:t>Through the interviews</w:t>
      </w:r>
      <w:r w:rsidR="00060ED1" w:rsidRPr="00213D84">
        <w:rPr>
          <w:rFonts w:ascii="Times New Roman" w:hAnsi="Times New Roman" w:cs="Times New Roman"/>
          <w:color w:val="000000" w:themeColor="text1"/>
        </w:rPr>
        <w:t>,</w:t>
      </w:r>
      <w:r w:rsidR="0056790F" w:rsidRPr="00213D84">
        <w:rPr>
          <w:rFonts w:ascii="Times New Roman" w:hAnsi="Times New Roman" w:cs="Times New Roman"/>
          <w:color w:val="000000" w:themeColor="text1"/>
        </w:rPr>
        <w:t xml:space="preserve"> an item pool which comprised 70 items for both questionnaires</w:t>
      </w:r>
      <w:r w:rsidR="004F5E1D" w:rsidRPr="00213D84">
        <w:rPr>
          <w:rFonts w:ascii="Times New Roman" w:hAnsi="Times New Roman" w:cs="Times New Roman"/>
          <w:color w:val="000000" w:themeColor="text1"/>
        </w:rPr>
        <w:t xml:space="preserve"> (One for PS teachers and </w:t>
      </w:r>
      <w:r w:rsidR="00FE4883" w:rsidRPr="00213D84">
        <w:rPr>
          <w:rFonts w:ascii="Times New Roman" w:hAnsi="Times New Roman" w:cs="Times New Roman"/>
          <w:color w:val="000000" w:themeColor="text1"/>
        </w:rPr>
        <w:t xml:space="preserve">the other </w:t>
      </w:r>
      <w:r w:rsidR="004F5E1D" w:rsidRPr="00213D84">
        <w:rPr>
          <w:rFonts w:ascii="Times New Roman" w:hAnsi="Times New Roman" w:cs="Times New Roman"/>
          <w:color w:val="000000" w:themeColor="text1"/>
        </w:rPr>
        <w:t>for FU teacher educators)</w:t>
      </w:r>
      <w:r w:rsidR="0056790F" w:rsidRPr="00213D84">
        <w:rPr>
          <w:rFonts w:ascii="Times New Roman" w:hAnsi="Times New Roman" w:cs="Times New Roman"/>
          <w:color w:val="000000" w:themeColor="text1"/>
        </w:rPr>
        <w:t xml:space="preserve"> was constructed.</w:t>
      </w:r>
      <w:r w:rsidR="006C5CA8" w:rsidRPr="00213D84">
        <w:rPr>
          <w:rFonts w:ascii="Times New Roman" w:hAnsi="Times New Roman" w:cs="Times New Roman"/>
          <w:color w:val="000000" w:themeColor="text1"/>
        </w:rPr>
        <w:t xml:space="preserve"> </w:t>
      </w:r>
      <w:r w:rsidR="003F2EE4" w:rsidRPr="00213D84">
        <w:rPr>
          <w:rFonts w:ascii="Times New Roman" w:hAnsi="Times New Roman" w:cs="Times New Roman"/>
          <w:color w:val="000000" w:themeColor="text1"/>
        </w:rPr>
        <w:t xml:space="preserve">Then, </w:t>
      </w:r>
      <w:r w:rsidR="0001554E" w:rsidRPr="00213D84">
        <w:rPr>
          <w:rFonts w:ascii="Times New Roman" w:hAnsi="Times New Roman" w:cs="Times New Roman"/>
          <w:color w:val="000000" w:themeColor="text1"/>
        </w:rPr>
        <w:t>ten</w:t>
      </w:r>
      <w:r w:rsidR="0094474D" w:rsidRPr="00213D84">
        <w:rPr>
          <w:rFonts w:ascii="Times New Roman" w:hAnsi="Times New Roman" w:cs="Times New Roman"/>
          <w:color w:val="000000" w:themeColor="text1"/>
        </w:rPr>
        <w:t xml:space="preserve"> EFL expert judges</w:t>
      </w:r>
      <w:r w:rsidR="003636C3" w:rsidRPr="00213D84">
        <w:rPr>
          <w:rFonts w:ascii="Times New Roman" w:hAnsi="Times New Roman" w:cs="Times New Roman"/>
          <w:color w:val="000000" w:themeColor="text1"/>
        </w:rPr>
        <w:t xml:space="preserve"> and experts with background in language teacher education were requested to express their comments on the clarity and coverage of the items to make sure of its face and content validity (</w:t>
      </w:r>
      <w:r w:rsidR="00213D84" w:rsidRPr="00213D84">
        <w:rPr>
          <w:rFonts w:ascii="Times New Roman" w:hAnsi="Times New Roman" w:cs="Times New Roman"/>
          <w:color w:val="000000" w:themeColor="text1"/>
        </w:rPr>
        <w:t>Dörnyei</w:t>
      </w:r>
      <w:r w:rsidR="003636C3" w:rsidRPr="00213D84">
        <w:rPr>
          <w:rFonts w:ascii="Times New Roman" w:hAnsi="Times New Roman" w:cs="Times New Roman"/>
          <w:color w:val="000000" w:themeColor="text1"/>
        </w:rPr>
        <w:t>, 20</w:t>
      </w:r>
      <w:r w:rsidR="00A90BAF" w:rsidRPr="00213D84">
        <w:rPr>
          <w:rFonts w:ascii="Times New Roman" w:hAnsi="Times New Roman" w:cs="Times New Roman"/>
          <w:color w:val="000000" w:themeColor="text1"/>
        </w:rPr>
        <w:t>03</w:t>
      </w:r>
      <w:r w:rsidR="007D3AA7" w:rsidRPr="00213D84">
        <w:rPr>
          <w:rFonts w:ascii="Times New Roman" w:hAnsi="Times New Roman" w:cs="Times New Roman"/>
          <w:color w:val="000000" w:themeColor="text1"/>
        </w:rPr>
        <w:t>)</w:t>
      </w:r>
      <w:r w:rsidR="00137C6C" w:rsidRPr="00213D84">
        <w:rPr>
          <w:rFonts w:ascii="Times New Roman" w:hAnsi="Times New Roman" w:cs="Times New Roman"/>
          <w:color w:val="000000" w:themeColor="text1"/>
        </w:rPr>
        <w:t>.</w:t>
      </w:r>
      <w:r w:rsidR="00734743" w:rsidRPr="00213D84">
        <w:rPr>
          <w:rFonts w:ascii="Times New Roman" w:hAnsi="Times New Roman" w:cs="Times New Roman"/>
          <w:color w:val="000000" w:themeColor="text1"/>
        </w:rPr>
        <w:t xml:space="preserve"> The questionnaires </w:t>
      </w:r>
      <w:r w:rsidR="0071773D" w:rsidRPr="00213D84">
        <w:rPr>
          <w:rFonts w:ascii="Times New Roman" w:hAnsi="Times New Roman" w:cs="Times New Roman"/>
          <w:color w:val="000000" w:themeColor="text1"/>
        </w:rPr>
        <w:t xml:space="preserve">were also </w:t>
      </w:r>
      <w:r w:rsidR="0071773D" w:rsidRPr="00213D84">
        <w:rPr>
          <w:rFonts w:ascii="Times New Roman" w:hAnsi="Times New Roman" w:cs="Times New Roman"/>
          <w:i/>
          <w:iCs/>
          <w:color w:val="000000" w:themeColor="text1"/>
        </w:rPr>
        <w:t>piloted</w:t>
      </w:r>
      <w:r w:rsidR="0071773D" w:rsidRPr="00213D84">
        <w:rPr>
          <w:rFonts w:ascii="Times New Roman" w:hAnsi="Times New Roman" w:cs="Times New Roman"/>
          <w:color w:val="000000" w:themeColor="text1"/>
        </w:rPr>
        <w:t xml:space="preserve"> </w:t>
      </w:r>
      <w:r w:rsidR="0001554E" w:rsidRPr="00213D84">
        <w:rPr>
          <w:rFonts w:ascii="Times New Roman" w:hAnsi="Times New Roman" w:cs="Times New Roman"/>
          <w:color w:val="000000" w:themeColor="text1"/>
        </w:rPr>
        <w:t xml:space="preserve">by 18 </w:t>
      </w:r>
      <w:r w:rsidR="00B97986" w:rsidRPr="00213D84">
        <w:rPr>
          <w:rFonts w:ascii="Times New Roman" w:hAnsi="Times New Roman" w:cs="Times New Roman"/>
          <w:color w:val="000000" w:themeColor="text1"/>
        </w:rPr>
        <w:t xml:space="preserve">respondents </w:t>
      </w:r>
      <w:r w:rsidR="0071773D" w:rsidRPr="00213D84">
        <w:rPr>
          <w:rFonts w:ascii="Times New Roman" w:hAnsi="Times New Roman" w:cs="Times New Roman"/>
          <w:color w:val="000000" w:themeColor="text1"/>
        </w:rPr>
        <w:t>before they wer</w:t>
      </w:r>
      <w:r w:rsidR="00EC50D1" w:rsidRPr="00213D84">
        <w:rPr>
          <w:rFonts w:ascii="Times New Roman" w:hAnsi="Times New Roman" w:cs="Times New Roman"/>
          <w:color w:val="000000" w:themeColor="text1"/>
        </w:rPr>
        <w:t>e applied in the main research.</w:t>
      </w:r>
      <w:r w:rsidR="00137C6C" w:rsidRPr="00213D84">
        <w:rPr>
          <w:rFonts w:ascii="Times New Roman" w:hAnsi="Times New Roman" w:cs="Times New Roman"/>
          <w:color w:val="000000" w:themeColor="text1"/>
        </w:rPr>
        <w:t xml:space="preserve"> Then finally two </w:t>
      </w:r>
      <w:r w:rsidR="005C7534" w:rsidRPr="00213D84">
        <w:rPr>
          <w:rFonts w:ascii="Times New Roman" w:hAnsi="Times New Roman" w:cs="Times New Roman"/>
          <w:color w:val="000000" w:themeColor="text1"/>
        </w:rPr>
        <w:t>questionnaire</w:t>
      </w:r>
      <w:r w:rsidR="00D20E06" w:rsidRPr="00213D84">
        <w:rPr>
          <w:rFonts w:ascii="Times New Roman" w:hAnsi="Times New Roman" w:cs="Times New Roman"/>
          <w:color w:val="000000" w:themeColor="text1"/>
        </w:rPr>
        <w:t>s</w:t>
      </w:r>
      <w:r w:rsidR="002426CC" w:rsidRPr="00213D84">
        <w:rPr>
          <w:rFonts w:ascii="Times New Roman" w:hAnsi="Times New Roman" w:cs="Times New Roman"/>
          <w:color w:val="000000" w:themeColor="text1"/>
        </w:rPr>
        <w:t xml:space="preserve"> were presented to the participants</w:t>
      </w:r>
      <w:r w:rsidR="00DD1A95" w:rsidRPr="00213D84">
        <w:rPr>
          <w:rFonts w:ascii="Times New Roman" w:hAnsi="Times New Roman" w:cs="Times New Roman"/>
          <w:color w:val="000000" w:themeColor="text1"/>
        </w:rPr>
        <w:t>:</w:t>
      </w:r>
      <w:r w:rsidR="00434AF5" w:rsidRPr="00213D84">
        <w:rPr>
          <w:rFonts w:ascii="Times New Roman" w:hAnsi="Times New Roman" w:cs="Times New Roman"/>
          <w:color w:val="000000" w:themeColor="text1"/>
        </w:rPr>
        <w:t xml:space="preserve"> (1) </w:t>
      </w:r>
      <w:r w:rsidR="00DD1A95" w:rsidRPr="00213D84">
        <w:rPr>
          <w:rFonts w:ascii="Times New Roman" w:hAnsi="Times New Roman" w:cs="Times New Roman"/>
          <w:color w:val="000000" w:themeColor="text1"/>
        </w:rPr>
        <w:t>A</w:t>
      </w:r>
      <w:r w:rsidR="007B3350" w:rsidRPr="00213D84">
        <w:rPr>
          <w:rFonts w:ascii="Times New Roman" w:hAnsi="Times New Roman" w:cs="Times New Roman"/>
          <w:color w:val="000000" w:themeColor="text1"/>
        </w:rPr>
        <w:t xml:space="preserve"> 34</w:t>
      </w:r>
      <w:r w:rsidR="00DD1A95" w:rsidRPr="00213D84">
        <w:rPr>
          <w:rFonts w:ascii="Times New Roman" w:hAnsi="Times New Roman" w:cs="Times New Roman"/>
          <w:color w:val="000000" w:themeColor="text1"/>
        </w:rPr>
        <w:t>-</w:t>
      </w:r>
      <w:r w:rsidR="007B3350" w:rsidRPr="00213D84">
        <w:rPr>
          <w:rFonts w:ascii="Times New Roman" w:hAnsi="Times New Roman" w:cs="Times New Roman"/>
          <w:color w:val="000000" w:themeColor="text1"/>
        </w:rPr>
        <w:t>item</w:t>
      </w:r>
      <w:r w:rsidR="00DD1A95" w:rsidRPr="00213D84">
        <w:rPr>
          <w:rFonts w:ascii="Times New Roman" w:hAnsi="Times New Roman" w:cs="Times New Roman"/>
          <w:color w:val="000000" w:themeColor="text1"/>
        </w:rPr>
        <w:t xml:space="preserve"> </w:t>
      </w:r>
      <w:r w:rsidR="005C7534" w:rsidRPr="00213D84">
        <w:rPr>
          <w:rFonts w:ascii="Times New Roman" w:hAnsi="Times New Roman" w:cs="Times New Roman"/>
          <w:color w:val="000000" w:themeColor="text1"/>
        </w:rPr>
        <w:t>questionnaire</w:t>
      </w:r>
      <w:r w:rsidR="006C5CA8" w:rsidRPr="00213D84">
        <w:rPr>
          <w:rFonts w:ascii="Times New Roman" w:hAnsi="Times New Roman" w:cs="Times New Roman"/>
          <w:color w:val="000000" w:themeColor="text1"/>
        </w:rPr>
        <w:t xml:space="preserve"> for EFL school teachers </w:t>
      </w:r>
      <w:r w:rsidR="003A053C" w:rsidRPr="00213D84">
        <w:rPr>
          <w:rFonts w:ascii="Times New Roman" w:hAnsi="Times New Roman" w:cs="Times New Roman"/>
          <w:color w:val="000000" w:themeColor="text1"/>
        </w:rPr>
        <w:t>which collected data for the research questions in the context of PSs</w:t>
      </w:r>
      <w:r w:rsidR="00F77683" w:rsidRPr="00213D84">
        <w:rPr>
          <w:rFonts w:ascii="Times New Roman" w:hAnsi="Times New Roman" w:cs="Times New Roman"/>
          <w:color w:val="000000" w:themeColor="text1"/>
        </w:rPr>
        <w:t>; and</w:t>
      </w:r>
      <w:r w:rsidR="00434AF5" w:rsidRPr="00213D84">
        <w:rPr>
          <w:rFonts w:ascii="Times New Roman" w:hAnsi="Times New Roman" w:cs="Times New Roman"/>
          <w:color w:val="000000" w:themeColor="text1"/>
        </w:rPr>
        <w:t xml:space="preserve"> (2) </w:t>
      </w:r>
      <w:r w:rsidR="000A34E9" w:rsidRPr="00213D84">
        <w:rPr>
          <w:rFonts w:ascii="Times New Roman" w:hAnsi="Times New Roman" w:cs="Times New Roman"/>
          <w:color w:val="000000" w:themeColor="text1"/>
        </w:rPr>
        <w:t>A</w:t>
      </w:r>
      <w:r w:rsidR="007B3350" w:rsidRPr="00213D84">
        <w:rPr>
          <w:rFonts w:ascii="Times New Roman" w:hAnsi="Times New Roman" w:cs="Times New Roman"/>
          <w:color w:val="000000" w:themeColor="text1"/>
        </w:rPr>
        <w:t xml:space="preserve"> 33</w:t>
      </w:r>
      <w:r w:rsidR="000A34E9" w:rsidRPr="00213D84">
        <w:rPr>
          <w:rFonts w:ascii="Times New Roman" w:hAnsi="Times New Roman" w:cs="Times New Roman"/>
          <w:color w:val="000000" w:themeColor="text1"/>
        </w:rPr>
        <w:t>-</w:t>
      </w:r>
      <w:r w:rsidR="007B3350" w:rsidRPr="00213D84">
        <w:rPr>
          <w:rFonts w:ascii="Times New Roman" w:hAnsi="Times New Roman" w:cs="Times New Roman"/>
          <w:color w:val="000000" w:themeColor="text1"/>
        </w:rPr>
        <w:t>item</w:t>
      </w:r>
      <w:r w:rsidR="000A34E9" w:rsidRPr="00213D84">
        <w:rPr>
          <w:rFonts w:ascii="Times New Roman" w:hAnsi="Times New Roman" w:cs="Times New Roman"/>
          <w:color w:val="000000" w:themeColor="text1"/>
        </w:rPr>
        <w:t xml:space="preserve"> </w:t>
      </w:r>
      <w:r w:rsidR="005C7534" w:rsidRPr="00213D84">
        <w:rPr>
          <w:rFonts w:ascii="Times New Roman" w:hAnsi="Times New Roman" w:cs="Times New Roman"/>
          <w:color w:val="000000" w:themeColor="text1"/>
        </w:rPr>
        <w:t>questionnaire</w:t>
      </w:r>
      <w:r w:rsidR="007B3350" w:rsidRPr="00213D84">
        <w:rPr>
          <w:rFonts w:ascii="Times New Roman" w:hAnsi="Times New Roman" w:cs="Times New Roman"/>
          <w:color w:val="000000" w:themeColor="text1"/>
        </w:rPr>
        <w:t xml:space="preserve"> fo</w:t>
      </w:r>
      <w:r w:rsidR="000A34E9" w:rsidRPr="00213D84">
        <w:rPr>
          <w:rFonts w:ascii="Times New Roman" w:hAnsi="Times New Roman" w:cs="Times New Roman"/>
          <w:color w:val="000000" w:themeColor="text1"/>
        </w:rPr>
        <w:t xml:space="preserve">r EFL teacher educators </w:t>
      </w:r>
      <w:r w:rsidR="009A66F3" w:rsidRPr="00213D84">
        <w:rPr>
          <w:rFonts w:ascii="Times New Roman" w:hAnsi="Times New Roman" w:cs="Times New Roman"/>
          <w:color w:val="000000" w:themeColor="text1"/>
        </w:rPr>
        <w:t xml:space="preserve">which collected data </w:t>
      </w:r>
      <w:r w:rsidR="00A74413" w:rsidRPr="00213D84">
        <w:rPr>
          <w:rFonts w:ascii="Times New Roman" w:hAnsi="Times New Roman" w:cs="Times New Roman"/>
          <w:color w:val="000000" w:themeColor="text1"/>
        </w:rPr>
        <w:t xml:space="preserve">for </w:t>
      </w:r>
      <w:r w:rsidR="009A66F3" w:rsidRPr="00213D84">
        <w:rPr>
          <w:rFonts w:ascii="Times New Roman" w:hAnsi="Times New Roman" w:cs="Times New Roman"/>
          <w:color w:val="000000" w:themeColor="text1"/>
        </w:rPr>
        <w:t xml:space="preserve">the research questions in the context of FUs. </w:t>
      </w:r>
      <w:r w:rsidR="00DC01EB" w:rsidRPr="00213D84">
        <w:rPr>
          <w:rFonts w:ascii="Times New Roman" w:hAnsi="Times New Roman" w:cs="Times New Roman"/>
          <w:color w:val="000000" w:themeColor="text1"/>
        </w:rPr>
        <w:t>T</w:t>
      </w:r>
      <w:r w:rsidR="007B3350" w:rsidRPr="00213D84">
        <w:rPr>
          <w:rFonts w:ascii="Times New Roman" w:hAnsi="Times New Roman" w:cs="Times New Roman"/>
          <w:color w:val="000000" w:themeColor="text1"/>
        </w:rPr>
        <w:t xml:space="preserve">he two surveys had acceptable Cronbach’s Alphas greater than </w:t>
      </w:r>
      <w:r w:rsidR="00805AF2" w:rsidRPr="00213D84">
        <w:rPr>
          <w:rFonts w:ascii="Times New Roman" w:hAnsi="Times New Roman" w:cs="Times New Roman"/>
          <w:color w:val="000000" w:themeColor="text1"/>
        </w:rPr>
        <w:t>0</w:t>
      </w:r>
      <w:r w:rsidR="007B3350" w:rsidRPr="00213D84">
        <w:rPr>
          <w:rFonts w:ascii="Times New Roman" w:hAnsi="Times New Roman" w:cs="Times New Roman"/>
          <w:color w:val="000000" w:themeColor="text1"/>
        </w:rPr>
        <w:t>.70</w:t>
      </w:r>
      <w:r w:rsidR="00805AF2" w:rsidRPr="00213D84">
        <w:rPr>
          <w:rFonts w:ascii="Times New Roman" w:hAnsi="Times New Roman" w:cs="Times New Roman"/>
          <w:color w:val="000000" w:themeColor="text1"/>
        </w:rPr>
        <w:t xml:space="preserve"> (</w:t>
      </w:r>
      <w:r w:rsidR="00805AF2" w:rsidRPr="00213D84">
        <w:rPr>
          <w:rFonts w:ascii="Times New Roman" w:hAnsi="Times New Roman" w:cs="Times New Roman"/>
          <w:i/>
          <w:iCs/>
          <w:color w:val="000000" w:themeColor="text1"/>
        </w:rPr>
        <w:t xml:space="preserve">questionnaire 1: </w:t>
      </w:r>
      <w:r w:rsidR="00D0254E" w:rsidRPr="00213D84">
        <w:rPr>
          <w:rFonts w:ascii="Times New Roman" w:hAnsi="Times New Roman" w:cs="Times New Roman"/>
          <w:color w:val="000000" w:themeColor="text1"/>
        </w:rPr>
        <w:t xml:space="preserve">0.854 &amp; </w:t>
      </w:r>
      <w:r w:rsidR="00D0254E" w:rsidRPr="00213D84">
        <w:rPr>
          <w:rFonts w:ascii="Times New Roman" w:hAnsi="Times New Roman" w:cs="Times New Roman"/>
          <w:i/>
          <w:iCs/>
          <w:color w:val="000000" w:themeColor="text1"/>
        </w:rPr>
        <w:t>questionnaire 2:</w:t>
      </w:r>
      <w:r w:rsidR="00FB55B6" w:rsidRPr="00213D84">
        <w:rPr>
          <w:rFonts w:ascii="Times New Roman" w:hAnsi="Times New Roman" w:cs="Times New Roman"/>
          <w:color w:val="000000" w:themeColor="text1"/>
        </w:rPr>
        <w:t xml:space="preserve"> 0.863</w:t>
      </w:r>
      <w:r w:rsidR="00805AF2" w:rsidRPr="00213D84">
        <w:rPr>
          <w:rFonts w:ascii="Times New Roman" w:hAnsi="Times New Roman" w:cs="Times New Roman"/>
          <w:color w:val="000000" w:themeColor="text1"/>
        </w:rPr>
        <w:t>)</w:t>
      </w:r>
      <w:r w:rsidR="007B3350" w:rsidRPr="00213D84">
        <w:rPr>
          <w:rFonts w:ascii="Times New Roman" w:hAnsi="Times New Roman" w:cs="Times New Roman"/>
          <w:color w:val="000000" w:themeColor="text1"/>
        </w:rPr>
        <w:t xml:space="preserve"> for internal consistency.</w:t>
      </w:r>
    </w:p>
    <w:p w14:paraId="5FF8D663" w14:textId="77A033DF" w:rsidR="00C51666" w:rsidRPr="00213D84" w:rsidRDefault="00C51666" w:rsidP="00213D84">
      <w:pPr>
        <w:spacing w:after="120" w:line="240" w:lineRule="auto"/>
        <w:ind w:left="115" w:right="72" w:firstLine="562"/>
        <w:jc w:val="both"/>
        <w:rPr>
          <w:rFonts w:ascii="Times New Roman" w:hAnsi="Times New Roman" w:cs="Times New Roman"/>
          <w:color w:val="000000" w:themeColor="text1"/>
          <w:rtl/>
          <w:lang w:bidi="fa-IR"/>
        </w:rPr>
      </w:pPr>
      <w:r w:rsidRPr="00213D84">
        <w:rPr>
          <w:rFonts w:ascii="Times New Roman" w:hAnsi="Times New Roman" w:cs="Times New Roman"/>
          <w:color w:val="000000" w:themeColor="text1"/>
        </w:rPr>
        <w:t>The questi</w:t>
      </w:r>
      <w:r w:rsidR="00F77683" w:rsidRPr="00213D84">
        <w:rPr>
          <w:rFonts w:ascii="Times New Roman" w:hAnsi="Times New Roman" w:cs="Times New Roman"/>
          <w:color w:val="000000" w:themeColor="text1"/>
        </w:rPr>
        <w:t xml:space="preserve">onnaires </w:t>
      </w:r>
      <w:r w:rsidR="0085537E" w:rsidRPr="00213D84">
        <w:rPr>
          <w:rFonts w:ascii="Times New Roman" w:hAnsi="Times New Roman" w:cs="Times New Roman"/>
          <w:color w:val="000000" w:themeColor="text1"/>
        </w:rPr>
        <w:t xml:space="preserve">used </w:t>
      </w:r>
      <w:r w:rsidR="0085537E" w:rsidRPr="00213D84">
        <w:rPr>
          <w:rFonts w:ascii="Times New Roman" w:hAnsi="Times New Roman" w:cs="Times New Roman"/>
        </w:rPr>
        <w:t>5-point Likert scale and</w:t>
      </w:r>
      <w:r w:rsidR="0085537E" w:rsidRPr="00213D84">
        <w:rPr>
          <w:rFonts w:ascii="Times New Roman" w:hAnsi="Times New Roman" w:cs="Times New Roman"/>
          <w:color w:val="000000" w:themeColor="text1"/>
        </w:rPr>
        <w:t xml:space="preserve"> </w:t>
      </w:r>
      <w:r w:rsidR="00F77683" w:rsidRPr="00213D84">
        <w:rPr>
          <w:rFonts w:ascii="Times New Roman" w:hAnsi="Times New Roman" w:cs="Times New Roman"/>
          <w:color w:val="000000" w:themeColor="text1"/>
        </w:rPr>
        <w:t>were in the respondent</w:t>
      </w:r>
      <w:r w:rsidRPr="00213D84">
        <w:rPr>
          <w:rFonts w:ascii="Times New Roman" w:hAnsi="Times New Roman" w:cs="Times New Roman"/>
          <w:color w:val="000000" w:themeColor="text1"/>
        </w:rPr>
        <w:t>s</w:t>
      </w:r>
      <w:r w:rsidR="00F77683" w:rsidRPr="00213D84">
        <w:rPr>
          <w:rFonts w:ascii="Times New Roman" w:hAnsi="Times New Roman" w:cs="Times New Roman"/>
          <w:color w:val="000000" w:themeColor="text1"/>
        </w:rPr>
        <w:t>’</w:t>
      </w:r>
      <w:r w:rsidRPr="00213D84">
        <w:rPr>
          <w:rFonts w:ascii="Times New Roman" w:hAnsi="Times New Roman" w:cs="Times New Roman"/>
          <w:color w:val="000000" w:themeColor="text1"/>
        </w:rPr>
        <w:t xml:space="preserve"> native language. They began with the objectives of the research. The participants were told that the questionnaires </w:t>
      </w:r>
      <w:r w:rsidRPr="00213D84">
        <w:rPr>
          <w:rFonts w:ascii="Times New Roman" w:hAnsi="Times New Roman" w:cs="Times New Roman"/>
          <w:color w:val="000000" w:themeColor="text1"/>
        </w:rPr>
        <w:lastRenderedPageBreak/>
        <w:t xml:space="preserve">were designed to evaluate the </w:t>
      </w:r>
      <w:r w:rsidRPr="00213D84">
        <w:rPr>
          <w:rFonts w:ascii="Times New Roman" w:hAnsi="Times New Roman" w:cs="Times New Roman"/>
          <w:i/>
          <w:iCs/>
          <w:color w:val="000000" w:themeColor="text1"/>
        </w:rPr>
        <w:t>current</w:t>
      </w:r>
      <w:r w:rsidRPr="00213D84">
        <w:rPr>
          <w:rFonts w:ascii="Times New Roman" w:hAnsi="Times New Roman" w:cs="Times New Roman"/>
          <w:color w:val="000000" w:themeColor="text1"/>
        </w:rPr>
        <w:t xml:space="preserve"> implementation of EFL teacher education and the role of mentoring in EFL teacher education in Iran. The first section of each questionnaire collected </w:t>
      </w:r>
      <w:r w:rsidRPr="00213D84">
        <w:rPr>
          <w:rFonts w:ascii="Times New Roman" w:hAnsi="Times New Roman" w:cs="Times New Roman"/>
        </w:rPr>
        <w:t>respondents’</w:t>
      </w:r>
      <w:r w:rsidRPr="00213D84">
        <w:rPr>
          <w:rFonts w:ascii="Times New Roman" w:hAnsi="Times New Roman" w:cs="Times New Roman"/>
          <w:color w:val="000000" w:themeColor="text1"/>
        </w:rPr>
        <w:t xml:space="preserve"> personal information. The second section of each questionnaire focused on the applicants’ opinions about issues concerning the implementation of EFL teacher education and the role of mentoring in EFL teacher education in Iran. </w:t>
      </w:r>
    </w:p>
    <w:p w14:paraId="700DE436" w14:textId="54032742" w:rsidR="00C51666" w:rsidRPr="00213D84" w:rsidRDefault="00C51666" w:rsidP="00213D84">
      <w:pPr>
        <w:spacing w:after="120" w:line="240" w:lineRule="auto"/>
        <w:ind w:left="115" w:right="72" w:firstLine="562"/>
        <w:jc w:val="both"/>
        <w:rPr>
          <w:rFonts w:ascii="Times New Roman" w:hAnsi="Times New Roman" w:cs="Times New Roman"/>
          <w:color w:val="000000" w:themeColor="text1"/>
        </w:rPr>
      </w:pPr>
      <w:r w:rsidRPr="00213D84">
        <w:rPr>
          <w:rFonts w:ascii="Times New Roman" w:hAnsi="Times New Roman" w:cs="Times New Roman"/>
          <w:color w:val="000000" w:themeColor="text1"/>
        </w:rPr>
        <w:t xml:space="preserve">The items in the questionnaires were then grouped into clusters using a priori clustering. The four clusters of each questionnaire were selected, grouped, edited and judged separately by the decisions of three expert judges. They had agreement on the names of the clusters and their following items in each questionnaire. The items of each questionnaire were categorized under </w:t>
      </w:r>
      <w:r w:rsidRPr="00213D84">
        <w:rPr>
          <w:rFonts w:ascii="Times New Roman" w:hAnsi="Times New Roman" w:cs="Times New Roman"/>
          <w:i/>
          <w:iCs/>
          <w:color w:val="000000" w:themeColor="text1"/>
        </w:rPr>
        <w:t>four themes</w:t>
      </w:r>
      <w:r w:rsidRPr="00213D84">
        <w:rPr>
          <w:rFonts w:ascii="Times New Roman" w:hAnsi="Times New Roman" w:cs="Times New Roman"/>
          <w:color w:val="000000" w:themeColor="text1"/>
        </w:rPr>
        <w:t xml:space="preserve"> such as </w:t>
      </w:r>
      <w:r w:rsidRPr="00213D84">
        <w:rPr>
          <w:rFonts w:ascii="Times New Roman" w:hAnsi="Times New Roman" w:cs="Times New Roman"/>
        </w:rPr>
        <w:t>employment of EFL teachers and teacher educators, in-service EFL teacher training programs, mentoring in EFL teacher education</w:t>
      </w:r>
      <w:r w:rsidR="0028142A" w:rsidRPr="00213D84">
        <w:rPr>
          <w:rFonts w:ascii="Times New Roman" w:hAnsi="Times New Roman" w:cs="Times New Roman"/>
        </w:rPr>
        <w:t>,</w:t>
      </w:r>
      <w:r w:rsidRPr="00213D84">
        <w:rPr>
          <w:rFonts w:ascii="Times New Roman" w:hAnsi="Times New Roman" w:cs="Times New Roman"/>
        </w:rPr>
        <w:t xml:space="preserve"> and system of evaluation and feedback in Iranian teacher education for</w:t>
      </w:r>
      <w:r w:rsidRPr="00213D84">
        <w:rPr>
          <w:rFonts w:ascii="Times New Roman" w:hAnsi="Times New Roman" w:cs="Times New Roman"/>
          <w:color w:val="000000" w:themeColor="text1"/>
        </w:rPr>
        <w:t xml:space="preserve"> both school teachers in PSs and teacher educators in FUs</w:t>
      </w:r>
      <w:r w:rsidR="00C052D7" w:rsidRPr="00213D84">
        <w:rPr>
          <w:rFonts w:ascii="Times New Roman" w:hAnsi="Times New Roman" w:cs="Times New Roman"/>
          <w:color w:val="000000" w:themeColor="text1"/>
        </w:rPr>
        <w:t xml:space="preserve"> </w:t>
      </w:r>
      <w:r w:rsidR="00282CC4" w:rsidRPr="00213D84">
        <w:rPr>
          <w:rFonts w:ascii="Times New Roman" w:hAnsi="Times New Roman" w:cs="Times New Roman"/>
          <w:color w:val="000000" w:themeColor="text1"/>
        </w:rPr>
        <w:t xml:space="preserve">(Tables </w:t>
      </w:r>
      <w:r w:rsidR="00CB786C" w:rsidRPr="00213D84">
        <w:rPr>
          <w:rFonts w:ascii="Times New Roman" w:hAnsi="Times New Roman" w:cs="Times New Roman"/>
          <w:color w:val="000000" w:themeColor="text1"/>
        </w:rPr>
        <w:t>2</w:t>
      </w:r>
      <w:r w:rsidR="00282CC4" w:rsidRPr="00213D84">
        <w:rPr>
          <w:rFonts w:ascii="Times New Roman" w:hAnsi="Times New Roman" w:cs="Times New Roman"/>
          <w:color w:val="000000" w:themeColor="text1"/>
        </w:rPr>
        <w:t xml:space="preserve"> and </w:t>
      </w:r>
      <w:r w:rsidR="00CB786C" w:rsidRPr="00213D84">
        <w:rPr>
          <w:rFonts w:ascii="Times New Roman" w:hAnsi="Times New Roman" w:cs="Times New Roman"/>
          <w:color w:val="000000" w:themeColor="text1"/>
        </w:rPr>
        <w:t>3</w:t>
      </w:r>
      <w:r w:rsidR="00282CC4" w:rsidRPr="00213D84">
        <w:rPr>
          <w:rFonts w:ascii="Times New Roman" w:hAnsi="Times New Roman" w:cs="Times New Roman"/>
          <w:color w:val="000000" w:themeColor="text1"/>
        </w:rPr>
        <w:t>)</w:t>
      </w:r>
      <w:r w:rsidRPr="00213D84">
        <w:rPr>
          <w:rFonts w:ascii="Times New Roman" w:hAnsi="Times New Roman" w:cs="Times New Roman"/>
          <w:color w:val="000000" w:themeColor="text1"/>
        </w:rPr>
        <w:t>.</w:t>
      </w:r>
    </w:p>
    <w:p w14:paraId="61401CC2" w14:textId="14FFCE51" w:rsidR="0071773D" w:rsidRPr="00213D84" w:rsidRDefault="005B126C" w:rsidP="00A73F78">
      <w:pPr>
        <w:spacing w:before="120" w:after="120" w:line="240" w:lineRule="auto"/>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 xml:space="preserve">Table </w:t>
      </w:r>
      <w:r w:rsidR="00CB786C" w:rsidRPr="00213D84">
        <w:rPr>
          <w:rFonts w:ascii="Times New Roman" w:hAnsi="Times New Roman" w:cs="Times New Roman"/>
          <w:color w:val="000000" w:themeColor="text1"/>
          <w:sz w:val="20"/>
          <w:szCs w:val="20"/>
        </w:rPr>
        <w:t>2</w:t>
      </w:r>
      <w:r w:rsidR="00A73F78" w:rsidRPr="00213D84">
        <w:rPr>
          <w:rFonts w:ascii="Times New Roman" w:hAnsi="Times New Roman" w:cs="Times New Roman"/>
          <w:color w:val="000000" w:themeColor="text1"/>
          <w:sz w:val="20"/>
          <w:szCs w:val="20"/>
        </w:rPr>
        <w:t xml:space="preserve">: </w:t>
      </w:r>
      <w:bookmarkStart w:id="8" w:name="_Hlk1151377"/>
      <w:r w:rsidR="0071773D" w:rsidRPr="00213D84">
        <w:rPr>
          <w:rFonts w:ascii="Times New Roman" w:hAnsi="Times New Roman" w:cs="Times New Roman"/>
          <w:color w:val="000000" w:themeColor="text1"/>
          <w:sz w:val="20"/>
          <w:szCs w:val="20"/>
        </w:rPr>
        <w:t>The specifications of</w:t>
      </w:r>
      <w:bookmarkEnd w:id="8"/>
      <w:r w:rsidR="0071773D" w:rsidRPr="00213D84">
        <w:rPr>
          <w:rFonts w:ascii="Times New Roman" w:hAnsi="Times New Roman" w:cs="Times New Roman"/>
          <w:color w:val="000000" w:themeColor="text1"/>
          <w:sz w:val="20"/>
          <w:szCs w:val="20"/>
        </w:rPr>
        <w:t xml:space="preserve"> </w:t>
      </w:r>
      <w:r w:rsidR="00FF397E" w:rsidRPr="00213D84">
        <w:rPr>
          <w:rFonts w:ascii="Times New Roman" w:hAnsi="Times New Roman" w:cs="Times New Roman"/>
          <w:color w:val="000000" w:themeColor="text1"/>
          <w:sz w:val="20"/>
          <w:szCs w:val="20"/>
        </w:rPr>
        <w:t>the clusters of questionnaire</w:t>
      </w:r>
      <w:r w:rsidR="0042606A" w:rsidRPr="00213D84">
        <w:rPr>
          <w:rFonts w:ascii="Times New Roman" w:hAnsi="Times New Roman" w:cs="Times New Roman"/>
          <w:color w:val="000000" w:themeColor="text1"/>
          <w:sz w:val="20"/>
          <w:szCs w:val="20"/>
        </w:rPr>
        <w:t xml:space="preserve"> 1</w:t>
      </w:r>
      <w:r w:rsidR="00524839" w:rsidRPr="00213D84">
        <w:rPr>
          <w:rFonts w:ascii="Times New Roman" w:hAnsi="Times New Roman" w:cs="Times New Roman"/>
          <w:color w:val="000000" w:themeColor="text1"/>
          <w:sz w:val="20"/>
          <w:szCs w:val="20"/>
        </w:rPr>
        <w:t xml:space="preserve"> for PSs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45"/>
        <w:gridCol w:w="1993"/>
        <w:gridCol w:w="2969"/>
        <w:gridCol w:w="1442"/>
        <w:gridCol w:w="2294"/>
      </w:tblGrid>
      <w:tr w:rsidR="00A5362F" w:rsidRPr="00213D84" w14:paraId="6DD590DF" w14:textId="77777777" w:rsidTr="00AB2F6E">
        <w:tc>
          <w:tcPr>
            <w:tcW w:w="295" w:type="pct"/>
            <w:vAlign w:val="center"/>
          </w:tcPr>
          <w:p w14:paraId="5EE501D2" w14:textId="77777777" w:rsidR="00974B4F" w:rsidRPr="00213D84" w:rsidRDefault="00974B4F"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No</w:t>
            </w:r>
          </w:p>
        </w:tc>
        <w:tc>
          <w:tcPr>
            <w:tcW w:w="1078" w:type="pct"/>
            <w:vAlign w:val="center"/>
          </w:tcPr>
          <w:p w14:paraId="1283C6BC" w14:textId="1C466C4E" w:rsidR="00974B4F" w:rsidRPr="00213D84" w:rsidRDefault="00974B4F"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Clusters</w:t>
            </w:r>
          </w:p>
        </w:tc>
        <w:tc>
          <w:tcPr>
            <w:tcW w:w="1606" w:type="pct"/>
            <w:vAlign w:val="center"/>
          </w:tcPr>
          <w:p w14:paraId="646BCDEC" w14:textId="14CB74F4" w:rsidR="00974B4F" w:rsidRPr="00213D84" w:rsidRDefault="00974B4F"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Items</w:t>
            </w:r>
          </w:p>
        </w:tc>
        <w:tc>
          <w:tcPr>
            <w:tcW w:w="780" w:type="pct"/>
          </w:tcPr>
          <w:p w14:paraId="4C521C80" w14:textId="0648C249" w:rsidR="00974B4F" w:rsidRPr="00213D84" w:rsidRDefault="00974B4F" w:rsidP="00AC72AD">
            <w:pPr>
              <w:pStyle w:val="Default"/>
              <w:spacing w:before="100" w:beforeAutospacing="1" w:after="100" w:afterAutospacing="1"/>
              <w:jc w:val="center"/>
              <w:rPr>
                <w:color w:val="000000" w:themeColor="text1"/>
                <w:sz w:val="20"/>
                <w:szCs w:val="20"/>
              </w:rPr>
            </w:pPr>
            <w:r w:rsidRPr="00213D84">
              <w:rPr>
                <w:color w:val="000000" w:themeColor="text1"/>
                <w:sz w:val="20"/>
                <w:szCs w:val="20"/>
              </w:rPr>
              <w:t>Cronbach’s Alphas</w:t>
            </w:r>
          </w:p>
        </w:tc>
        <w:tc>
          <w:tcPr>
            <w:tcW w:w="1241" w:type="pct"/>
          </w:tcPr>
          <w:p w14:paraId="06AB1F1F" w14:textId="465880CD" w:rsidR="00974B4F" w:rsidRPr="00213D84" w:rsidRDefault="00974B4F" w:rsidP="00AC72AD">
            <w:pPr>
              <w:pStyle w:val="Default"/>
              <w:spacing w:before="100" w:beforeAutospacing="1" w:after="100" w:afterAutospacing="1"/>
              <w:jc w:val="center"/>
              <w:rPr>
                <w:color w:val="000000" w:themeColor="text1"/>
                <w:sz w:val="20"/>
                <w:szCs w:val="20"/>
              </w:rPr>
            </w:pPr>
            <w:r w:rsidRPr="00213D84">
              <w:rPr>
                <w:color w:val="000000" w:themeColor="text1"/>
                <w:sz w:val="20"/>
                <w:szCs w:val="20"/>
              </w:rPr>
              <w:t>Descriptions</w:t>
            </w:r>
          </w:p>
        </w:tc>
      </w:tr>
      <w:tr w:rsidR="003A024C" w:rsidRPr="00213D84" w14:paraId="4949CED3" w14:textId="77777777" w:rsidTr="00AB2F6E">
        <w:tc>
          <w:tcPr>
            <w:tcW w:w="295" w:type="pct"/>
            <w:tcBorders>
              <w:bottom w:val="nil"/>
            </w:tcBorders>
          </w:tcPr>
          <w:p w14:paraId="3523A616"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1</w:t>
            </w:r>
          </w:p>
        </w:tc>
        <w:tc>
          <w:tcPr>
            <w:tcW w:w="1078" w:type="pct"/>
            <w:tcBorders>
              <w:bottom w:val="nil"/>
            </w:tcBorders>
          </w:tcPr>
          <w:p w14:paraId="33A76333"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employment of the teachers</w:t>
            </w:r>
          </w:p>
        </w:tc>
        <w:tc>
          <w:tcPr>
            <w:tcW w:w="1606" w:type="pct"/>
            <w:tcBorders>
              <w:bottom w:val="nil"/>
            </w:tcBorders>
            <w:vAlign w:val="center"/>
          </w:tcPr>
          <w:p w14:paraId="379560C3" w14:textId="652F7383" w:rsidR="003A024C" w:rsidRPr="00213D84" w:rsidRDefault="003A024C" w:rsidP="00AB2F6E">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1,2</w:t>
            </w:r>
          </w:p>
        </w:tc>
        <w:tc>
          <w:tcPr>
            <w:tcW w:w="780" w:type="pct"/>
            <w:tcBorders>
              <w:bottom w:val="nil"/>
            </w:tcBorders>
            <w:vAlign w:val="center"/>
          </w:tcPr>
          <w:p w14:paraId="28E23ED1" w14:textId="34A52D1C" w:rsidR="003A024C" w:rsidRPr="00213D84" w:rsidRDefault="003A024C"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sz w:val="20"/>
                <w:szCs w:val="20"/>
              </w:rPr>
              <w:t>0.</w:t>
            </w:r>
            <w:r w:rsidR="00DB700F" w:rsidRPr="00213D84">
              <w:rPr>
                <w:rFonts w:ascii="Times New Roman" w:hAnsi="Times New Roman" w:cs="Times New Roman"/>
                <w:color w:val="000000"/>
                <w:sz w:val="20"/>
                <w:szCs w:val="20"/>
              </w:rPr>
              <w:t>6</w:t>
            </w:r>
            <w:r w:rsidRPr="00213D84">
              <w:rPr>
                <w:rFonts w:ascii="Times New Roman" w:hAnsi="Times New Roman" w:cs="Times New Roman"/>
                <w:color w:val="000000"/>
                <w:sz w:val="20"/>
                <w:szCs w:val="20"/>
              </w:rPr>
              <w:t>87</w:t>
            </w:r>
          </w:p>
        </w:tc>
        <w:tc>
          <w:tcPr>
            <w:tcW w:w="1241" w:type="pct"/>
            <w:tcBorders>
              <w:bottom w:val="nil"/>
            </w:tcBorders>
            <w:vAlign w:val="center"/>
          </w:tcPr>
          <w:p w14:paraId="435259BF" w14:textId="051C4726" w:rsidR="003A024C" w:rsidRPr="00213D84" w:rsidRDefault="003A024C" w:rsidP="00AC72AD">
            <w:pPr>
              <w:spacing w:before="100" w:beforeAutospacing="1" w:after="100" w:afterAutospacing="1"/>
              <w:rPr>
                <w:rFonts w:ascii="Times New Roman" w:eastAsia="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 xml:space="preserve">The implementation of the </w:t>
            </w:r>
            <w:r w:rsidRPr="00213D84">
              <w:rPr>
                <w:rFonts w:ascii="Times New Roman" w:eastAsia="Times New Roman" w:hAnsi="Times New Roman" w:cs="Times New Roman"/>
                <w:color w:val="000000" w:themeColor="text1"/>
                <w:sz w:val="20"/>
                <w:szCs w:val="20"/>
              </w:rPr>
              <w:t xml:space="preserve">provision &amp; the </w:t>
            </w:r>
            <w:r w:rsidRPr="00213D84">
              <w:rPr>
                <w:rFonts w:ascii="Times New Roman" w:hAnsi="Times New Roman" w:cs="Times New Roman"/>
                <w:color w:val="000000" w:themeColor="text1"/>
                <w:sz w:val="20"/>
                <w:szCs w:val="20"/>
              </w:rPr>
              <w:t>employment</w:t>
            </w:r>
            <w:r w:rsidRPr="00213D84">
              <w:rPr>
                <w:rFonts w:ascii="Times New Roman" w:eastAsia="Times New Roman" w:hAnsi="Times New Roman" w:cs="Times New Roman"/>
                <w:color w:val="000000" w:themeColor="text1"/>
                <w:sz w:val="20"/>
                <w:szCs w:val="20"/>
              </w:rPr>
              <w:t xml:space="preserve"> of the teachers</w:t>
            </w:r>
          </w:p>
        </w:tc>
      </w:tr>
      <w:tr w:rsidR="003A024C" w:rsidRPr="00213D84" w14:paraId="005F4D26" w14:textId="77777777" w:rsidTr="00AB2F6E">
        <w:tc>
          <w:tcPr>
            <w:tcW w:w="295" w:type="pct"/>
            <w:tcBorders>
              <w:top w:val="nil"/>
              <w:bottom w:val="nil"/>
            </w:tcBorders>
          </w:tcPr>
          <w:p w14:paraId="2F9057B5"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2</w:t>
            </w:r>
          </w:p>
        </w:tc>
        <w:tc>
          <w:tcPr>
            <w:tcW w:w="1078" w:type="pct"/>
            <w:tcBorders>
              <w:top w:val="nil"/>
              <w:bottom w:val="nil"/>
            </w:tcBorders>
          </w:tcPr>
          <w:p w14:paraId="4F81998A"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in-service EFL teacher training programs</w:t>
            </w:r>
          </w:p>
        </w:tc>
        <w:tc>
          <w:tcPr>
            <w:tcW w:w="1606" w:type="pct"/>
            <w:tcBorders>
              <w:top w:val="nil"/>
              <w:bottom w:val="nil"/>
            </w:tcBorders>
            <w:vAlign w:val="center"/>
          </w:tcPr>
          <w:p w14:paraId="39EC145B" w14:textId="267A37EB" w:rsidR="003A024C" w:rsidRPr="00213D84" w:rsidRDefault="003A024C" w:rsidP="00AB2F6E">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3,4,5,6,7,8,9,10,11,12,13,14,17,18</w:t>
            </w:r>
          </w:p>
        </w:tc>
        <w:tc>
          <w:tcPr>
            <w:tcW w:w="780" w:type="pct"/>
            <w:tcBorders>
              <w:top w:val="nil"/>
              <w:bottom w:val="nil"/>
            </w:tcBorders>
            <w:vAlign w:val="center"/>
          </w:tcPr>
          <w:p w14:paraId="6C25DC31" w14:textId="70DD4115" w:rsidR="003A024C" w:rsidRPr="00213D84" w:rsidRDefault="003A024C"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sz w:val="20"/>
                <w:szCs w:val="20"/>
              </w:rPr>
              <w:t>0.696</w:t>
            </w:r>
          </w:p>
        </w:tc>
        <w:tc>
          <w:tcPr>
            <w:tcW w:w="1241" w:type="pct"/>
            <w:tcBorders>
              <w:top w:val="nil"/>
              <w:bottom w:val="nil"/>
            </w:tcBorders>
            <w:vAlign w:val="center"/>
          </w:tcPr>
          <w:p w14:paraId="12C08FF4" w14:textId="0A90B2BE"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implementation of the in-service EFL teacher training programs</w:t>
            </w:r>
          </w:p>
        </w:tc>
      </w:tr>
      <w:tr w:rsidR="003A024C" w:rsidRPr="00213D84" w14:paraId="6F8E9E84" w14:textId="77777777" w:rsidTr="00AB2F6E">
        <w:tc>
          <w:tcPr>
            <w:tcW w:w="295" w:type="pct"/>
            <w:tcBorders>
              <w:top w:val="nil"/>
              <w:bottom w:val="nil"/>
            </w:tcBorders>
          </w:tcPr>
          <w:p w14:paraId="631F658C"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3</w:t>
            </w:r>
          </w:p>
        </w:tc>
        <w:tc>
          <w:tcPr>
            <w:tcW w:w="1078" w:type="pct"/>
            <w:tcBorders>
              <w:top w:val="nil"/>
              <w:bottom w:val="nil"/>
            </w:tcBorders>
          </w:tcPr>
          <w:p w14:paraId="46879549"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EFL Mentoring</w:t>
            </w:r>
          </w:p>
        </w:tc>
        <w:tc>
          <w:tcPr>
            <w:tcW w:w="1606" w:type="pct"/>
            <w:tcBorders>
              <w:top w:val="nil"/>
              <w:bottom w:val="nil"/>
            </w:tcBorders>
            <w:vAlign w:val="center"/>
          </w:tcPr>
          <w:p w14:paraId="5A76E92F" w14:textId="36D3B325" w:rsidR="003A024C" w:rsidRPr="00213D84" w:rsidRDefault="003A024C" w:rsidP="00AB2F6E">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15,16,19,21,22,23,24,26</w:t>
            </w:r>
          </w:p>
        </w:tc>
        <w:tc>
          <w:tcPr>
            <w:tcW w:w="780" w:type="pct"/>
            <w:tcBorders>
              <w:top w:val="nil"/>
              <w:bottom w:val="nil"/>
            </w:tcBorders>
            <w:vAlign w:val="center"/>
          </w:tcPr>
          <w:p w14:paraId="754DE736" w14:textId="22BF9D85" w:rsidR="003A024C" w:rsidRPr="00213D84" w:rsidRDefault="003A024C"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sz w:val="20"/>
                <w:szCs w:val="20"/>
              </w:rPr>
              <w:t>0.</w:t>
            </w:r>
            <w:r w:rsidR="00DB700F" w:rsidRPr="00213D84">
              <w:rPr>
                <w:rFonts w:ascii="Times New Roman" w:hAnsi="Times New Roman" w:cs="Times New Roman"/>
                <w:color w:val="000000"/>
                <w:sz w:val="20"/>
                <w:szCs w:val="20"/>
              </w:rPr>
              <w:t>7</w:t>
            </w:r>
            <w:r w:rsidRPr="00213D84">
              <w:rPr>
                <w:rFonts w:ascii="Times New Roman" w:hAnsi="Times New Roman" w:cs="Times New Roman"/>
                <w:color w:val="000000"/>
                <w:sz w:val="20"/>
                <w:szCs w:val="20"/>
              </w:rPr>
              <w:t>61</w:t>
            </w:r>
          </w:p>
        </w:tc>
        <w:tc>
          <w:tcPr>
            <w:tcW w:w="1241" w:type="pct"/>
            <w:tcBorders>
              <w:top w:val="nil"/>
              <w:bottom w:val="nil"/>
            </w:tcBorders>
            <w:vAlign w:val="center"/>
          </w:tcPr>
          <w:p w14:paraId="10A04548" w14:textId="037D3459"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implementation &amp; the role EFL Mentoring</w:t>
            </w:r>
          </w:p>
        </w:tc>
      </w:tr>
      <w:tr w:rsidR="003A024C" w:rsidRPr="00213D84" w14:paraId="113D658D" w14:textId="77777777" w:rsidTr="00AB2F6E">
        <w:tc>
          <w:tcPr>
            <w:tcW w:w="295" w:type="pct"/>
            <w:tcBorders>
              <w:top w:val="nil"/>
              <w:bottom w:val="single" w:sz="4" w:space="0" w:color="auto"/>
            </w:tcBorders>
          </w:tcPr>
          <w:p w14:paraId="4D64131B"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4</w:t>
            </w:r>
          </w:p>
        </w:tc>
        <w:tc>
          <w:tcPr>
            <w:tcW w:w="1078" w:type="pct"/>
            <w:tcBorders>
              <w:top w:val="nil"/>
              <w:bottom w:val="single" w:sz="4" w:space="0" w:color="auto"/>
            </w:tcBorders>
          </w:tcPr>
          <w:p w14:paraId="133DD50B"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Evaluation &amp; Feedback system</w:t>
            </w:r>
          </w:p>
        </w:tc>
        <w:tc>
          <w:tcPr>
            <w:tcW w:w="1606" w:type="pct"/>
            <w:tcBorders>
              <w:top w:val="nil"/>
              <w:bottom w:val="single" w:sz="4" w:space="0" w:color="auto"/>
            </w:tcBorders>
            <w:vAlign w:val="center"/>
          </w:tcPr>
          <w:p w14:paraId="4622BF7E" w14:textId="682F623F" w:rsidR="003A024C" w:rsidRPr="00213D84" w:rsidRDefault="003A024C" w:rsidP="00AB2F6E">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20,25,27,28,29,30,31,32,33,34</w:t>
            </w:r>
          </w:p>
        </w:tc>
        <w:tc>
          <w:tcPr>
            <w:tcW w:w="780" w:type="pct"/>
            <w:tcBorders>
              <w:top w:val="nil"/>
              <w:bottom w:val="single" w:sz="4" w:space="0" w:color="auto"/>
            </w:tcBorders>
            <w:vAlign w:val="center"/>
          </w:tcPr>
          <w:p w14:paraId="08D2B12D" w14:textId="76A029F1" w:rsidR="003A024C" w:rsidRPr="00213D84" w:rsidRDefault="003A024C"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sz w:val="20"/>
                <w:szCs w:val="20"/>
              </w:rPr>
              <w:t>0.862</w:t>
            </w:r>
          </w:p>
        </w:tc>
        <w:tc>
          <w:tcPr>
            <w:tcW w:w="1241" w:type="pct"/>
            <w:tcBorders>
              <w:top w:val="nil"/>
              <w:bottom w:val="single" w:sz="4" w:space="0" w:color="auto"/>
            </w:tcBorders>
            <w:vAlign w:val="center"/>
          </w:tcPr>
          <w:p w14:paraId="6479018D" w14:textId="48ABFB40"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implementation of the evaluation &amp; feedback system</w:t>
            </w:r>
          </w:p>
        </w:tc>
      </w:tr>
    </w:tbl>
    <w:p w14:paraId="17CBC440" w14:textId="6E73EE7F" w:rsidR="0071773D" w:rsidRPr="00213D84" w:rsidRDefault="0071773D" w:rsidP="00AF3979">
      <w:pPr>
        <w:spacing w:before="120" w:after="120" w:line="240" w:lineRule="auto"/>
        <w:jc w:val="both"/>
        <w:rPr>
          <w:rFonts w:ascii="Times New Roman" w:hAnsi="Times New Roman" w:cs="Times New Roman"/>
          <w:b/>
          <w:bCs/>
          <w:color w:val="000000" w:themeColor="text1"/>
        </w:rPr>
      </w:pPr>
      <w:r w:rsidRPr="00213D84">
        <w:rPr>
          <w:rFonts w:ascii="Times New Roman" w:hAnsi="Times New Roman" w:cs="Times New Roman"/>
          <w:i/>
          <w:iCs/>
          <w:color w:val="000000" w:themeColor="text1"/>
        </w:rPr>
        <w:t>Note</w:t>
      </w:r>
      <w:r w:rsidRPr="00213D84">
        <w:rPr>
          <w:rFonts w:ascii="Times New Roman" w:hAnsi="Times New Roman" w:cs="Times New Roman"/>
          <w:color w:val="000000" w:themeColor="text1"/>
        </w:rPr>
        <w:t>. Time allocated = 30 minutes</w:t>
      </w:r>
    </w:p>
    <w:p w14:paraId="7F347D00" w14:textId="6BBE0415" w:rsidR="0071773D" w:rsidRPr="00213D84" w:rsidRDefault="00620B64" w:rsidP="00A73F78">
      <w:pPr>
        <w:spacing w:before="120" w:after="120" w:line="240" w:lineRule="auto"/>
        <w:jc w:val="center"/>
        <w:rPr>
          <w:rFonts w:ascii="Times New Roman" w:hAnsi="Times New Roman" w:cs="Times New Roman"/>
          <w:b/>
          <w:bCs/>
          <w:color w:val="000000" w:themeColor="text1"/>
          <w:sz w:val="20"/>
          <w:szCs w:val="20"/>
        </w:rPr>
      </w:pPr>
      <w:r w:rsidRPr="00213D84">
        <w:rPr>
          <w:rFonts w:ascii="Times New Roman" w:hAnsi="Times New Roman" w:cs="Times New Roman"/>
          <w:color w:val="000000" w:themeColor="text1"/>
          <w:sz w:val="20"/>
          <w:szCs w:val="20"/>
        </w:rPr>
        <w:t xml:space="preserve">Table </w:t>
      </w:r>
      <w:r w:rsidR="00CB786C" w:rsidRPr="00213D84">
        <w:rPr>
          <w:rFonts w:ascii="Times New Roman" w:hAnsi="Times New Roman" w:cs="Times New Roman"/>
          <w:color w:val="000000" w:themeColor="text1"/>
          <w:sz w:val="20"/>
          <w:szCs w:val="20"/>
        </w:rPr>
        <w:t>3</w:t>
      </w:r>
      <w:r w:rsidR="00A73F78" w:rsidRPr="00213D84">
        <w:rPr>
          <w:rFonts w:ascii="Times New Roman" w:hAnsi="Times New Roman" w:cs="Times New Roman"/>
          <w:color w:val="000000" w:themeColor="text1"/>
          <w:sz w:val="20"/>
          <w:szCs w:val="20"/>
        </w:rPr>
        <w:t xml:space="preserve">: </w:t>
      </w:r>
      <w:r w:rsidR="0071773D" w:rsidRPr="00213D84">
        <w:rPr>
          <w:rFonts w:ascii="Times New Roman" w:hAnsi="Times New Roman" w:cs="Times New Roman"/>
          <w:color w:val="000000" w:themeColor="text1"/>
          <w:sz w:val="20"/>
          <w:szCs w:val="20"/>
        </w:rPr>
        <w:t>The specifications of</w:t>
      </w:r>
      <w:r w:rsidR="006833B4" w:rsidRPr="00213D84">
        <w:rPr>
          <w:rFonts w:ascii="Times New Roman" w:hAnsi="Times New Roman" w:cs="Times New Roman"/>
          <w:color w:val="000000" w:themeColor="text1"/>
          <w:sz w:val="20"/>
          <w:szCs w:val="20"/>
        </w:rPr>
        <w:t xml:space="preserve"> the clusters of </w:t>
      </w:r>
      <w:r w:rsidR="0071773D" w:rsidRPr="00213D84">
        <w:rPr>
          <w:rFonts w:ascii="Times New Roman" w:hAnsi="Times New Roman" w:cs="Times New Roman"/>
          <w:color w:val="000000" w:themeColor="text1"/>
          <w:sz w:val="20"/>
          <w:szCs w:val="20"/>
        </w:rPr>
        <w:t>questionnaire</w:t>
      </w:r>
      <w:r w:rsidR="0042606A" w:rsidRPr="00213D84">
        <w:rPr>
          <w:rFonts w:ascii="Times New Roman" w:hAnsi="Times New Roman" w:cs="Times New Roman"/>
          <w:color w:val="000000" w:themeColor="text1"/>
          <w:sz w:val="20"/>
          <w:szCs w:val="20"/>
        </w:rPr>
        <w:t xml:space="preserve"> 2</w:t>
      </w:r>
      <w:r w:rsidR="00524839" w:rsidRPr="00213D84">
        <w:rPr>
          <w:rFonts w:ascii="Times New Roman" w:hAnsi="Times New Roman" w:cs="Times New Roman"/>
          <w:color w:val="000000" w:themeColor="text1"/>
          <w:sz w:val="20"/>
          <w:szCs w:val="20"/>
        </w:rPr>
        <w:t xml:space="preserve"> for FUs</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65"/>
        <w:gridCol w:w="2144"/>
        <w:gridCol w:w="1817"/>
        <w:gridCol w:w="1423"/>
        <w:gridCol w:w="3194"/>
      </w:tblGrid>
      <w:tr w:rsidR="00A5362F" w:rsidRPr="00213D84" w14:paraId="6FCCF37B" w14:textId="77777777" w:rsidTr="00A23C52">
        <w:trPr>
          <w:trHeight w:val="36"/>
        </w:trPr>
        <w:tc>
          <w:tcPr>
            <w:tcW w:w="359" w:type="pct"/>
            <w:vAlign w:val="center"/>
          </w:tcPr>
          <w:p w14:paraId="133FAAF5" w14:textId="77777777" w:rsidR="00A5362F" w:rsidRPr="00213D84" w:rsidRDefault="00A5362F"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No</w:t>
            </w:r>
          </w:p>
        </w:tc>
        <w:tc>
          <w:tcPr>
            <w:tcW w:w="1160" w:type="pct"/>
            <w:vAlign w:val="center"/>
          </w:tcPr>
          <w:p w14:paraId="0C8E2C8F" w14:textId="12771733" w:rsidR="00A5362F" w:rsidRPr="00213D84" w:rsidRDefault="00A5362F"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Clusters</w:t>
            </w:r>
          </w:p>
        </w:tc>
        <w:tc>
          <w:tcPr>
            <w:tcW w:w="983" w:type="pct"/>
            <w:vAlign w:val="center"/>
          </w:tcPr>
          <w:p w14:paraId="45501C3A" w14:textId="7802AD92" w:rsidR="00A5362F" w:rsidRPr="00213D84" w:rsidRDefault="00A5362F"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Items</w:t>
            </w:r>
          </w:p>
        </w:tc>
        <w:tc>
          <w:tcPr>
            <w:tcW w:w="770" w:type="pct"/>
          </w:tcPr>
          <w:p w14:paraId="35084272" w14:textId="3B7ADAD4" w:rsidR="00A5362F" w:rsidRPr="00213D84" w:rsidRDefault="00A5362F" w:rsidP="00AC72AD">
            <w:pPr>
              <w:pStyle w:val="Default"/>
              <w:spacing w:before="100" w:beforeAutospacing="1" w:after="100" w:afterAutospacing="1"/>
              <w:jc w:val="center"/>
              <w:rPr>
                <w:color w:val="000000" w:themeColor="text1"/>
                <w:sz w:val="20"/>
                <w:szCs w:val="20"/>
              </w:rPr>
            </w:pPr>
            <w:r w:rsidRPr="00213D84">
              <w:rPr>
                <w:color w:val="000000" w:themeColor="text1"/>
                <w:sz w:val="20"/>
                <w:szCs w:val="20"/>
              </w:rPr>
              <w:t>Cronbach’s Alphas</w:t>
            </w:r>
          </w:p>
        </w:tc>
        <w:tc>
          <w:tcPr>
            <w:tcW w:w="1728" w:type="pct"/>
          </w:tcPr>
          <w:p w14:paraId="18618235" w14:textId="2FD2620C" w:rsidR="00A5362F" w:rsidRPr="00213D84" w:rsidRDefault="00A5362F" w:rsidP="00AC72AD">
            <w:pPr>
              <w:pStyle w:val="Default"/>
              <w:spacing w:before="100" w:beforeAutospacing="1" w:after="100" w:afterAutospacing="1"/>
              <w:jc w:val="center"/>
              <w:rPr>
                <w:color w:val="000000" w:themeColor="text1"/>
                <w:sz w:val="20"/>
                <w:szCs w:val="20"/>
              </w:rPr>
            </w:pPr>
            <w:r w:rsidRPr="00213D84">
              <w:rPr>
                <w:color w:val="000000" w:themeColor="text1"/>
                <w:sz w:val="20"/>
                <w:szCs w:val="20"/>
              </w:rPr>
              <w:t>Descriptions</w:t>
            </w:r>
          </w:p>
        </w:tc>
      </w:tr>
      <w:tr w:rsidR="003A024C" w:rsidRPr="00213D84" w14:paraId="7B0B5A87" w14:textId="77777777" w:rsidTr="00A23C52">
        <w:tc>
          <w:tcPr>
            <w:tcW w:w="359" w:type="pct"/>
            <w:tcBorders>
              <w:bottom w:val="nil"/>
            </w:tcBorders>
          </w:tcPr>
          <w:p w14:paraId="24A5B9C9"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1</w:t>
            </w:r>
          </w:p>
        </w:tc>
        <w:tc>
          <w:tcPr>
            <w:tcW w:w="1160" w:type="pct"/>
            <w:tcBorders>
              <w:bottom w:val="nil"/>
            </w:tcBorders>
          </w:tcPr>
          <w:p w14:paraId="04D5107E"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employment of the teachers</w:t>
            </w:r>
          </w:p>
        </w:tc>
        <w:tc>
          <w:tcPr>
            <w:tcW w:w="983" w:type="pct"/>
            <w:tcBorders>
              <w:bottom w:val="nil"/>
            </w:tcBorders>
            <w:vAlign w:val="center"/>
          </w:tcPr>
          <w:p w14:paraId="7CE65549" w14:textId="5469C04A" w:rsidR="003A024C" w:rsidRPr="00213D84" w:rsidRDefault="003A024C" w:rsidP="00AB2F6E">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1,2,3,4,5,6,7</w:t>
            </w:r>
          </w:p>
        </w:tc>
        <w:tc>
          <w:tcPr>
            <w:tcW w:w="770" w:type="pct"/>
            <w:tcBorders>
              <w:bottom w:val="nil"/>
            </w:tcBorders>
            <w:vAlign w:val="center"/>
          </w:tcPr>
          <w:p w14:paraId="620204A3" w14:textId="38D69825" w:rsidR="003A024C" w:rsidRPr="00213D84" w:rsidRDefault="003A024C"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sz w:val="20"/>
                <w:szCs w:val="20"/>
              </w:rPr>
              <w:t>0.</w:t>
            </w:r>
            <w:r w:rsidR="00DB700F" w:rsidRPr="00213D84">
              <w:rPr>
                <w:rFonts w:ascii="Times New Roman" w:hAnsi="Times New Roman" w:cs="Times New Roman"/>
                <w:color w:val="000000"/>
                <w:sz w:val="20"/>
                <w:szCs w:val="20"/>
              </w:rPr>
              <w:t>69</w:t>
            </w:r>
            <w:r w:rsidRPr="00213D84">
              <w:rPr>
                <w:rFonts w:ascii="Times New Roman" w:hAnsi="Times New Roman" w:cs="Times New Roman"/>
                <w:color w:val="000000"/>
                <w:sz w:val="20"/>
                <w:szCs w:val="20"/>
              </w:rPr>
              <w:t>2</w:t>
            </w:r>
          </w:p>
        </w:tc>
        <w:tc>
          <w:tcPr>
            <w:tcW w:w="1728" w:type="pct"/>
            <w:tcBorders>
              <w:bottom w:val="nil"/>
            </w:tcBorders>
          </w:tcPr>
          <w:p w14:paraId="09A4317E" w14:textId="18E9F252" w:rsidR="003A024C" w:rsidRPr="00213D84" w:rsidRDefault="003A024C" w:rsidP="00AC72AD">
            <w:pPr>
              <w:spacing w:before="100" w:beforeAutospacing="1" w:after="100" w:afterAutospacing="1"/>
              <w:rPr>
                <w:rFonts w:ascii="Times New Roman" w:eastAsia="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 xml:space="preserve">The implementation of the </w:t>
            </w:r>
            <w:r w:rsidRPr="00213D84">
              <w:rPr>
                <w:rFonts w:ascii="Times New Roman" w:eastAsia="Times New Roman" w:hAnsi="Times New Roman" w:cs="Times New Roman"/>
                <w:color w:val="000000" w:themeColor="text1"/>
                <w:sz w:val="20"/>
                <w:szCs w:val="20"/>
              </w:rPr>
              <w:t xml:space="preserve">provision &amp; the </w:t>
            </w:r>
            <w:r w:rsidRPr="00213D84">
              <w:rPr>
                <w:rFonts w:ascii="Times New Roman" w:hAnsi="Times New Roman" w:cs="Times New Roman"/>
                <w:color w:val="000000" w:themeColor="text1"/>
                <w:sz w:val="20"/>
                <w:szCs w:val="20"/>
              </w:rPr>
              <w:t>employment</w:t>
            </w:r>
            <w:r w:rsidRPr="00213D84">
              <w:rPr>
                <w:rFonts w:ascii="Times New Roman" w:eastAsia="Times New Roman" w:hAnsi="Times New Roman" w:cs="Times New Roman"/>
                <w:color w:val="000000" w:themeColor="text1"/>
                <w:sz w:val="20"/>
                <w:szCs w:val="20"/>
              </w:rPr>
              <w:t xml:space="preserve"> of the teachers</w:t>
            </w:r>
          </w:p>
        </w:tc>
      </w:tr>
      <w:tr w:rsidR="003A024C" w:rsidRPr="00213D84" w14:paraId="7F977828" w14:textId="77777777" w:rsidTr="00A23C52">
        <w:tc>
          <w:tcPr>
            <w:tcW w:w="359" w:type="pct"/>
            <w:tcBorders>
              <w:top w:val="nil"/>
              <w:bottom w:val="nil"/>
            </w:tcBorders>
          </w:tcPr>
          <w:p w14:paraId="7D9CF03D"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2</w:t>
            </w:r>
          </w:p>
        </w:tc>
        <w:tc>
          <w:tcPr>
            <w:tcW w:w="1160" w:type="pct"/>
            <w:tcBorders>
              <w:top w:val="nil"/>
              <w:bottom w:val="nil"/>
            </w:tcBorders>
          </w:tcPr>
          <w:p w14:paraId="08B95677"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in-service EFL teacher training programs</w:t>
            </w:r>
          </w:p>
        </w:tc>
        <w:tc>
          <w:tcPr>
            <w:tcW w:w="983" w:type="pct"/>
            <w:tcBorders>
              <w:top w:val="nil"/>
              <w:bottom w:val="nil"/>
            </w:tcBorders>
            <w:vAlign w:val="center"/>
          </w:tcPr>
          <w:p w14:paraId="4936C1E9" w14:textId="124E00BE" w:rsidR="003A024C" w:rsidRPr="00213D84" w:rsidRDefault="003A024C" w:rsidP="00AB2F6E">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8,9,10,11,12,13,14,17,19</w:t>
            </w:r>
          </w:p>
        </w:tc>
        <w:tc>
          <w:tcPr>
            <w:tcW w:w="770" w:type="pct"/>
            <w:tcBorders>
              <w:top w:val="nil"/>
              <w:bottom w:val="nil"/>
            </w:tcBorders>
            <w:vAlign w:val="center"/>
          </w:tcPr>
          <w:p w14:paraId="6C9E7A67" w14:textId="54180871" w:rsidR="003A024C" w:rsidRPr="00213D84" w:rsidRDefault="003A024C"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sz w:val="20"/>
                <w:szCs w:val="20"/>
              </w:rPr>
              <w:t>0.6</w:t>
            </w:r>
            <w:r w:rsidR="00DB700F" w:rsidRPr="00213D84">
              <w:rPr>
                <w:rFonts w:ascii="Times New Roman" w:hAnsi="Times New Roman" w:cs="Times New Roman"/>
                <w:color w:val="000000"/>
                <w:sz w:val="20"/>
                <w:szCs w:val="20"/>
              </w:rPr>
              <w:t>8</w:t>
            </w:r>
            <w:r w:rsidRPr="00213D84">
              <w:rPr>
                <w:rFonts w:ascii="Times New Roman" w:hAnsi="Times New Roman" w:cs="Times New Roman"/>
                <w:color w:val="000000"/>
                <w:sz w:val="20"/>
                <w:szCs w:val="20"/>
              </w:rPr>
              <w:t>9</w:t>
            </w:r>
          </w:p>
        </w:tc>
        <w:tc>
          <w:tcPr>
            <w:tcW w:w="1728" w:type="pct"/>
            <w:tcBorders>
              <w:top w:val="nil"/>
              <w:bottom w:val="nil"/>
            </w:tcBorders>
          </w:tcPr>
          <w:p w14:paraId="7AFAB8FB" w14:textId="0278BAAF"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implementation of the in-service EFL teacher training programs</w:t>
            </w:r>
          </w:p>
        </w:tc>
      </w:tr>
      <w:tr w:rsidR="003A024C" w:rsidRPr="00213D84" w14:paraId="6559DC33" w14:textId="77777777" w:rsidTr="00A23C52">
        <w:tc>
          <w:tcPr>
            <w:tcW w:w="359" w:type="pct"/>
            <w:tcBorders>
              <w:top w:val="nil"/>
              <w:bottom w:val="nil"/>
            </w:tcBorders>
          </w:tcPr>
          <w:p w14:paraId="70E983D9"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3</w:t>
            </w:r>
          </w:p>
        </w:tc>
        <w:tc>
          <w:tcPr>
            <w:tcW w:w="1160" w:type="pct"/>
            <w:tcBorders>
              <w:top w:val="nil"/>
              <w:bottom w:val="nil"/>
            </w:tcBorders>
          </w:tcPr>
          <w:p w14:paraId="49741CA2"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EFL Mentoring</w:t>
            </w:r>
          </w:p>
        </w:tc>
        <w:tc>
          <w:tcPr>
            <w:tcW w:w="983" w:type="pct"/>
            <w:tcBorders>
              <w:top w:val="nil"/>
              <w:bottom w:val="nil"/>
            </w:tcBorders>
            <w:vAlign w:val="center"/>
          </w:tcPr>
          <w:p w14:paraId="067B55FC" w14:textId="273D7BF2" w:rsidR="003A024C" w:rsidRPr="00213D84" w:rsidRDefault="003A024C" w:rsidP="00AB2F6E">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15,16,20,21,22,23,24,25,26,28</w:t>
            </w:r>
          </w:p>
        </w:tc>
        <w:tc>
          <w:tcPr>
            <w:tcW w:w="770" w:type="pct"/>
            <w:tcBorders>
              <w:top w:val="nil"/>
              <w:bottom w:val="nil"/>
            </w:tcBorders>
            <w:vAlign w:val="center"/>
          </w:tcPr>
          <w:p w14:paraId="78B858EF" w14:textId="3DC5D97D" w:rsidR="003A024C" w:rsidRPr="00213D84" w:rsidRDefault="003A024C"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sz w:val="20"/>
                <w:szCs w:val="20"/>
              </w:rPr>
              <w:t>0.749</w:t>
            </w:r>
          </w:p>
        </w:tc>
        <w:tc>
          <w:tcPr>
            <w:tcW w:w="1728" w:type="pct"/>
            <w:tcBorders>
              <w:top w:val="nil"/>
              <w:bottom w:val="nil"/>
            </w:tcBorders>
          </w:tcPr>
          <w:p w14:paraId="0B6CBB4B" w14:textId="16CAAF6B"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implementation &amp; the role EFL Mentoring</w:t>
            </w:r>
          </w:p>
        </w:tc>
      </w:tr>
      <w:tr w:rsidR="003A024C" w:rsidRPr="00213D84" w14:paraId="25ADEA21" w14:textId="77777777" w:rsidTr="00A23C52">
        <w:tc>
          <w:tcPr>
            <w:tcW w:w="359" w:type="pct"/>
            <w:tcBorders>
              <w:top w:val="nil"/>
              <w:bottom w:val="single" w:sz="4" w:space="0" w:color="auto"/>
            </w:tcBorders>
          </w:tcPr>
          <w:p w14:paraId="436173F5"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4</w:t>
            </w:r>
          </w:p>
        </w:tc>
        <w:tc>
          <w:tcPr>
            <w:tcW w:w="1160" w:type="pct"/>
            <w:tcBorders>
              <w:top w:val="nil"/>
              <w:bottom w:val="single" w:sz="4" w:space="0" w:color="auto"/>
            </w:tcBorders>
          </w:tcPr>
          <w:p w14:paraId="0CAA5945" w14:textId="77777777"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Evaluation &amp; Feedback system</w:t>
            </w:r>
          </w:p>
        </w:tc>
        <w:tc>
          <w:tcPr>
            <w:tcW w:w="983" w:type="pct"/>
            <w:tcBorders>
              <w:top w:val="nil"/>
              <w:bottom w:val="single" w:sz="4" w:space="0" w:color="auto"/>
            </w:tcBorders>
            <w:vAlign w:val="center"/>
          </w:tcPr>
          <w:p w14:paraId="7E2F68AE" w14:textId="164F1DCE" w:rsidR="003A024C" w:rsidRPr="00213D84" w:rsidRDefault="003A024C" w:rsidP="00AB2F6E">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18,27,29,30,31,32,33</w:t>
            </w:r>
          </w:p>
        </w:tc>
        <w:tc>
          <w:tcPr>
            <w:tcW w:w="770" w:type="pct"/>
            <w:tcBorders>
              <w:top w:val="nil"/>
              <w:bottom w:val="single" w:sz="4" w:space="0" w:color="auto"/>
            </w:tcBorders>
            <w:vAlign w:val="center"/>
          </w:tcPr>
          <w:p w14:paraId="44BB80E8" w14:textId="386F65F7" w:rsidR="003A024C" w:rsidRPr="00213D84" w:rsidRDefault="003A024C" w:rsidP="00AC72AD">
            <w:pPr>
              <w:spacing w:before="100" w:beforeAutospacing="1" w:after="100" w:afterAutospacing="1"/>
              <w:jc w:val="center"/>
              <w:rPr>
                <w:rFonts w:ascii="Times New Roman" w:hAnsi="Times New Roman" w:cs="Times New Roman"/>
                <w:color w:val="000000" w:themeColor="text1"/>
                <w:sz w:val="20"/>
                <w:szCs w:val="20"/>
              </w:rPr>
            </w:pPr>
            <w:r w:rsidRPr="00213D84">
              <w:rPr>
                <w:rFonts w:ascii="Times New Roman" w:hAnsi="Times New Roman" w:cs="Times New Roman"/>
                <w:color w:val="000000"/>
                <w:sz w:val="20"/>
                <w:szCs w:val="20"/>
              </w:rPr>
              <w:t>0.856</w:t>
            </w:r>
          </w:p>
        </w:tc>
        <w:tc>
          <w:tcPr>
            <w:tcW w:w="1728" w:type="pct"/>
            <w:tcBorders>
              <w:top w:val="nil"/>
              <w:bottom w:val="single" w:sz="4" w:space="0" w:color="auto"/>
            </w:tcBorders>
          </w:tcPr>
          <w:p w14:paraId="6FD3A6AB" w14:textId="5338CA73" w:rsidR="003A024C" w:rsidRPr="00213D84" w:rsidRDefault="003A024C" w:rsidP="00AC72AD">
            <w:pPr>
              <w:spacing w:before="100" w:beforeAutospacing="1" w:after="100" w:afterAutospacing="1"/>
              <w:rPr>
                <w:rFonts w:ascii="Times New Roman" w:hAnsi="Times New Roman" w:cs="Times New Roman"/>
                <w:color w:val="000000" w:themeColor="text1"/>
                <w:sz w:val="20"/>
                <w:szCs w:val="20"/>
              </w:rPr>
            </w:pPr>
            <w:r w:rsidRPr="00213D84">
              <w:rPr>
                <w:rFonts w:ascii="Times New Roman" w:hAnsi="Times New Roman" w:cs="Times New Roman"/>
                <w:color w:val="000000" w:themeColor="text1"/>
                <w:sz w:val="20"/>
                <w:szCs w:val="20"/>
              </w:rPr>
              <w:t>The implementation of the Evaluation &amp; Feedback system</w:t>
            </w:r>
          </w:p>
        </w:tc>
      </w:tr>
    </w:tbl>
    <w:p w14:paraId="21E743AD" w14:textId="70916995" w:rsidR="0071773D" w:rsidRPr="007F7CDC" w:rsidRDefault="0071773D" w:rsidP="007F7CDC">
      <w:pPr>
        <w:spacing w:after="0" w:line="240" w:lineRule="auto"/>
        <w:rPr>
          <w:rFonts w:ascii="Times New Roman" w:hAnsi="Times New Roman" w:cs="Times New Roman"/>
          <w:b/>
          <w:bCs/>
          <w:color w:val="000000" w:themeColor="text1"/>
          <w:sz w:val="20"/>
          <w:szCs w:val="20"/>
        </w:rPr>
      </w:pPr>
      <w:r w:rsidRPr="007F7CDC">
        <w:rPr>
          <w:rFonts w:ascii="Times New Roman" w:hAnsi="Times New Roman" w:cs="Times New Roman"/>
          <w:i/>
          <w:iCs/>
          <w:color w:val="000000" w:themeColor="text1"/>
          <w:sz w:val="20"/>
          <w:szCs w:val="20"/>
        </w:rPr>
        <w:t>Note</w:t>
      </w:r>
      <w:r w:rsidRPr="007F7CDC">
        <w:rPr>
          <w:rFonts w:ascii="Times New Roman" w:hAnsi="Times New Roman" w:cs="Times New Roman"/>
          <w:color w:val="000000" w:themeColor="text1"/>
          <w:sz w:val="20"/>
          <w:szCs w:val="20"/>
        </w:rPr>
        <w:t>. Time allocated = 30 minutes</w:t>
      </w:r>
    </w:p>
    <w:p w14:paraId="7D9F2E80" w14:textId="77777777" w:rsidR="00A23C52" w:rsidRDefault="00A23C52" w:rsidP="00AB2F6E">
      <w:pPr>
        <w:autoSpaceDE w:val="0"/>
        <w:autoSpaceDN w:val="0"/>
        <w:adjustRightInd w:val="0"/>
        <w:spacing w:after="120" w:line="240" w:lineRule="auto"/>
        <w:ind w:left="115"/>
        <w:jc w:val="both"/>
        <w:rPr>
          <w:rFonts w:asciiTheme="majorBidi" w:hAnsiTheme="majorBidi" w:cstheme="majorBidi"/>
          <w:i/>
          <w:iCs/>
        </w:rPr>
      </w:pPr>
    </w:p>
    <w:p w14:paraId="6C7ACD51" w14:textId="5470D0AC" w:rsidR="00AC5E0A" w:rsidRPr="00AB2F6E" w:rsidRDefault="00C07245" w:rsidP="00AB2F6E">
      <w:pPr>
        <w:autoSpaceDE w:val="0"/>
        <w:autoSpaceDN w:val="0"/>
        <w:adjustRightInd w:val="0"/>
        <w:spacing w:after="120" w:line="240" w:lineRule="auto"/>
        <w:ind w:left="115"/>
        <w:jc w:val="both"/>
        <w:rPr>
          <w:rFonts w:asciiTheme="majorBidi" w:hAnsiTheme="majorBidi" w:cstheme="majorBidi"/>
          <w:i/>
          <w:iCs/>
        </w:rPr>
      </w:pPr>
      <w:r w:rsidRPr="00AB2F6E">
        <w:rPr>
          <w:rFonts w:asciiTheme="majorBidi" w:hAnsiTheme="majorBidi" w:cstheme="majorBidi"/>
          <w:i/>
          <w:iCs/>
        </w:rPr>
        <w:t>3.3</w:t>
      </w:r>
      <w:r w:rsidR="00374E92" w:rsidRPr="00AB2F6E">
        <w:rPr>
          <w:rFonts w:asciiTheme="majorBidi" w:hAnsiTheme="majorBidi" w:cstheme="majorBidi"/>
          <w:i/>
          <w:iCs/>
        </w:rPr>
        <w:t>.</w:t>
      </w:r>
      <w:r w:rsidRPr="00AB2F6E">
        <w:rPr>
          <w:rFonts w:asciiTheme="majorBidi" w:hAnsiTheme="majorBidi" w:cstheme="majorBidi"/>
          <w:i/>
          <w:iCs/>
        </w:rPr>
        <w:t xml:space="preserve"> </w:t>
      </w:r>
      <w:r w:rsidR="002F61C6" w:rsidRPr="00AB2F6E">
        <w:rPr>
          <w:rFonts w:asciiTheme="majorBidi" w:hAnsiTheme="majorBidi" w:cstheme="majorBidi"/>
          <w:i/>
          <w:iCs/>
        </w:rPr>
        <w:t>P</w:t>
      </w:r>
      <w:r w:rsidR="00AC5E0A" w:rsidRPr="00AB2F6E">
        <w:rPr>
          <w:rFonts w:asciiTheme="majorBidi" w:hAnsiTheme="majorBidi" w:cstheme="majorBidi"/>
          <w:i/>
          <w:iCs/>
        </w:rPr>
        <w:t>rocedures</w:t>
      </w:r>
    </w:p>
    <w:p w14:paraId="5DE49042" w14:textId="6C65A358" w:rsidR="00AC5E0A" w:rsidRPr="00213D84" w:rsidRDefault="004340BC" w:rsidP="007F7CDC">
      <w:pPr>
        <w:spacing w:after="120" w:line="240" w:lineRule="auto"/>
        <w:ind w:left="115" w:right="72"/>
        <w:jc w:val="both"/>
        <w:rPr>
          <w:rFonts w:ascii="Times New Roman" w:hAnsi="Times New Roman" w:cs="Times New Roman"/>
          <w:color w:val="000000" w:themeColor="text1"/>
        </w:rPr>
      </w:pPr>
      <w:r w:rsidRPr="00213D84">
        <w:rPr>
          <w:rFonts w:ascii="Times New Roman" w:hAnsi="Times New Roman" w:cs="Times New Roman"/>
          <w:color w:val="000000" w:themeColor="text1"/>
        </w:rPr>
        <w:t>Data collection procedure was through</w:t>
      </w:r>
      <w:r w:rsidR="00265F99" w:rsidRPr="00213D84">
        <w:rPr>
          <w:rFonts w:ascii="Times New Roman" w:hAnsi="Times New Roman" w:cs="Times New Roman"/>
          <w:color w:val="000000" w:themeColor="text1"/>
        </w:rPr>
        <w:t xml:space="preserve"> using</w:t>
      </w:r>
      <w:r w:rsidRPr="00213D84">
        <w:rPr>
          <w:rFonts w:ascii="Times New Roman" w:hAnsi="Times New Roman" w:cs="Times New Roman"/>
          <w:color w:val="000000" w:themeColor="text1"/>
        </w:rPr>
        <w:t xml:space="preserve"> </w:t>
      </w:r>
      <w:r w:rsidR="00187B6C" w:rsidRPr="00213D84">
        <w:rPr>
          <w:rFonts w:ascii="Times New Roman" w:hAnsi="Times New Roman" w:cs="Times New Roman"/>
        </w:rPr>
        <w:t>two close-ended questionnaires</w:t>
      </w:r>
      <w:r w:rsidRPr="00213D84">
        <w:rPr>
          <w:rFonts w:ascii="Times New Roman" w:hAnsi="Times New Roman" w:cs="Times New Roman"/>
          <w:color w:val="000000" w:themeColor="text1"/>
        </w:rPr>
        <w:t xml:space="preserve">. </w:t>
      </w:r>
      <w:r w:rsidR="00AC5E0A" w:rsidRPr="00213D84">
        <w:rPr>
          <w:rFonts w:ascii="Times New Roman" w:hAnsi="Times New Roman" w:cs="Times New Roman"/>
          <w:color w:val="000000" w:themeColor="text1"/>
        </w:rPr>
        <w:t>Basic ethical principles of data collection issues in survey research were followed based on D</w:t>
      </w:r>
      <w:r w:rsidR="000C6DA4" w:rsidRPr="00213D84">
        <w:rPr>
          <w:rFonts w:ascii="Times New Roman" w:hAnsi="Times New Roman" w:cs="Times New Roman"/>
          <w:color w:val="000000" w:themeColor="text1"/>
        </w:rPr>
        <w:t>ӧ</w:t>
      </w:r>
      <w:r w:rsidR="00AC5E0A" w:rsidRPr="00213D84">
        <w:rPr>
          <w:rFonts w:ascii="Times New Roman" w:hAnsi="Times New Roman" w:cs="Times New Roman"/>
          <w:color w:val="000000" w:themeColor="text1"/>
        </w:rPr>
        <w:t>rnyei</w:t>
      </w:r>
      <w:r w:rsidR="00363243" w:rsidRPr="00213D84">
        <w:rPr>
          <w:rFonts w:ascii="Times New Roman" w:hAnsi="Times New Roman" w:cs="Times New Roman"/>
          <w:color w:val="000000" w:themeColor="text1"/>
        </w:rPr>
        <w:t>’s</w:t>
      </w:r>
      <w:r w:rsidR="00AC5E0A" w:rsidRPr="00213D84">
        <w:rPr>
          <w:rFonts w:ascii="Times New Roman" w:hAnsi="Times New Roman" w:cs="Times New Roman"/>
          <w:color w:val="000000" w:themeColor="text1"/>
        </w:rPr>
        <w:t xml:space="preserve"> (2003, p. 91) discussion of ethical issues in survey research and all stages of data collection procedure.</w:t>
      </w:r>
      <w:r w:rsidR="00213D84">
        <w:rPr>
          <w:rFonts w:ascii="Times New Roman" w:hAnsi="Times New Roman" w:cs="Times New Roman"/>
          <w:color w:val="000000" w:themeColor="text1"/>
        </w:rPr>
        <w:t xml:space="preserve"> </w:t>
      </w:r>
      <w:r w:rsidR="00AC5E0A" w:rsidRPr="00213D84">
        <w:rPr>
          <w:rFonts w:ascii="Times New Roman" w:hAnsi="Times New Roman" w:cs="Times New Roman"/>
          <w:color w:val="000000" w:themeColor="text1"/>
        </w:rPr>
        <w:t>The two main questionnaires were prepared both virtually and in paper. The paper copies were delivered in person and the virtual forms of the two questionnaires were emailed or sent to the participants through social media. The completed questionnaires were delivered in person or virtually sent back to the researcher to be processed.</w:t>
      </w:r>
    </w:p>
    <w:p w14:paraId="11684E14" w14:textId="4AD7DD39" w:rsidR="00BA3948" w:rsidRPr="00213D84" w:rsidRDefault="00AC5E0A" w:rsidP="00213D84">
      <w:pPr>
        <w:spacing w:after="120" w:line="240" w:lineRule="auto"/>
        <w:ind w:left="115" w:right="72" w:firstLine="562"/>
        <w:jc w:val="both"/>
        <w:rPr>
          <w:rFonts w:ascii="Times New Roman" w:hAnsi="Times New Roman" w:cs="Times New Roman"/>
          <w:color w:val="000000" w:themeColor="text1"/>
        </w:rPr>
      </w:pPr>
      <w:r w:rsidRPr="00213D84">
        <w:rPr>
          <w:rFonts w:ascii="Times New Roman" w:hAnsi="Times New Roman" w:cs="Times New Roman"/>
          <w:color w:val="000000" w:themeColor="text1"/>
        </w:rPr>
        <w:t xml:space="preserve">The same procedures were also written on the virtual questionnaire forms and were sent to the participants through email or social media; the email and cell phone number of the researcher </w:t>
      </w:r>
      <w:r w:rsidRPr="00213D84">
        <w:rPr>
          <w:rFonts w:ascii="Times New Roman" w:hAnsi="Times New Roman" w:cs="Times New Roman"/>
          <w:color w:val="000000" w:themeColor="text1"/>
        </w:rPr>
        <w:lastRenderedPageBreak/>
        <w:t>was also included to reply a</w:t>
      </w:r>
      <w:r w:rsidR="009779B0" w:rsidRPr="00213D84">
        <w:rPr>
          <w:rFonts w:ascii="Times New Roman" w:hAnsi="Times New Roman" w:cs="Times New Roman"/>
          <w:color w:val="000000" w:themeColor="text1"/>
        </w:rPr>
        <w:t xml:space="preserve">ny questions or inconveniences. </w:t>
      </w:r>
      <w:r w:rsidRPr="00213D84">
        <w:rPr>
          <w:rFonts w:ascii="Times New Roman" w:hAnsi="Times New Roman" w:cs="Times New Roman"/>
          <w:color w:val="000000" w:themeColor="text1"/>
        </w:rPr>
        <w:t>The data collection began on May 12 and ended on November 26 in 2017.</w:t>
      </w:r>
      <w:r w:rsidR="009779B0" w:rsidRPr="00213D84">
        <w:rPr>
          <w:rFonts w:ascii="Times New Roman" w:hAnsi="Times New Roman" w:cs="Times New Roman"/>
          <w:color w:val="000000" w:themeColor="text1"/>
        </w:rPr>
        <w:t xml:space="preserve"> </w:t>
      </w:r>
      <w:r w:rsidRPr="00213D84">
        <w:rPr>
          <w:rFonts w:ascii="Times New Roman" w:hAnsi="Times New Roman" w:cs="Times New Roman"/>
          <w:color w:val="000000" w:themeColor="text1"/>
        </w:rPr>
        <w:t>Finally, many par</w:t>
      </w:r>
      <w:r w:rsidR="00E122AF" w:rsidRPr="00213D84">
        <w:rPr>
          <w:rFonts w:ascii="Times New Roman" w:hAnsi="Times New Roman" w:cs="Times New Roman"/>
          <w:color w:val="000000" w:themeColor="text1"/>
        </w:rPr>
        <w:t>ticipants completed the surveys</w:t>
      </w:r>
      <w:r w:rsidR="00552E80" w:rsidRPr="00213D84">
        <w:rPr>
          <w:rFonts w:ascii="Times New Roman" w:hAnsi="Times New Roman" w:cs="Times New Roman"/>
          <w:color w:val="000000" w:themeColor="text1"/>
        </w:rPr>
        <w:t>;</w:t>
      </w:r>
      <w:r w:rsidR="00363243" w:rsidRPr="00213D84">
        <w:rPr>
          <w:rFonts w:ascii="Times New Roman" w:hAnsi="Times New Roman" w:cs="Times New Roman"/>
          <w:color w:val="000000" w:themeColor="text1"/>
        </w:rPr>
        <w:t xml:space="preserve"> </w:t>
      </w:r>
      <w:r w:rsidR="00552E80" w:rsidRPr="00213D84">
        <w:rPr>
          <w:rFonts w:ascii="Times New Roman" w:hAnsi="Times New Roman" w:cs="Times New Roman"/>
          <w:color w:val="000000" w:themeColor="text1"/>
        </w:rPr>
        <w:t>h</w:t>
      </w:r>
      <w:r w:rsidR="00363243" w:rsidRPr="00213D84">
        <w:rPr>
          <w:rFonts w:ascii="Times New Roman" w:hAnsi="Times New Roman" w:cs="Times New Roman"/>
          <w:color w:val="000000" w:themeColor="text1"/>
        </w:rPr>
        <w:t>owever,</w:t>
      </w:r>
      <w:r w:rsidRPr="00213D84">
        <w:rPr>
          <w:rFonts w:ascii="Times New Roman" w:hAnsi="Times New Roman" w:cs="Times New Roman"/>
          <w:color w:val="000000" w:themeColor="text1"/>
        </w:rPr>
        <w:t xml:space="preserve"> </w:t>
      </w:r>
      <w:r w:rsidR="00552E80" w:rsidRPr="00213D84">
        <w:rPr>
          <w:rFonts w:ascii="Times New Roman" w:hAnsi="Times New Roman" w:cs="Times New Roman"/>
          <w:color w:val="000000" w:themeColor="text1"/>
        </w:rPr>
        <w:t xml:space="preserve">only the participants who were </w:t>
      </w:r>
      <w:r w:rsidRPr="00213D84">
        <w:rPr>
          <w:rFonts w:ascii="Times New Roman" w:hAnsi="Times New Roman" w:cs="Times New Roman"/>
          <w:color w:val="000000" w:themeColor="text1"/>
        </w:rPr>
        <w:t xml:space="preserve">EFL </w:t>
      </w:r>
      <w:r w:rsidR="000634D7" w:rsidRPr="00213D84">
        <w:rPr>
          <w:rFonts w:ascii="Times New Roman" w:hAnsi="Times New Roman" w:cs="Times New Roman"/>
          <w:color w:val="000000" w:themeColor="text1"/>
        </w:rPr>
        <w:t>school</w:t>
      </w:r>
      <w:r w:rsidRPr="00213D84">
        <w:rPr>
          <w:rFonts w:ascii="Times New Roman" w:hAnsi="Times New Roman" w:cs="Times New Roman"/>
          <w:color w:val="000000" w:themeColor="text1"/>
        </w:rPr>
        <w:t xml:space="preserve"> teachers in PSs and EFL teacher educators in FUs were chosen for data analysis.</w:t>
      </w:r>
    </w:p>
    <w:p w14:paraId="6D895AD1" w14:textId="0450892A" w:rsidR="00BA3948" w:rsidRPr="00AB2F6E" w:rsidRDefault="00E5297F" w:rsidP="00AB2F6E">
      <w:pPr>
        <w:autoSpaceDE w:val="0"/>
        <w:autoSpaceDN w:val="0"/>
        <w:adjustRightInd w:val="0"/>
        <w:spacing w:after="120" w:line="240" w:lineRule="auto"/>
        <w:ind w:left="115"/>
        <w:jc w:val="both"/>
        <w:rPr>
          <w:rFonts w:asciiTheme="majorBidi" w:hAnsiTheme="majorBidi" w:cstheme="majorBidi"/>
          <w:i/>
          <w:iCs/>
        </w:rPr>
      </w:pPr>
      <w:r w:rsidRPr="00AB2F6E">
        <w:rPr>
          <w:rFonts w:asciiTheme="majorBidi" w:hAnsiTheme="majorBidi" w:cstheme="majorBidi"/>
          <w:i/>
          <w:iCs/>
        </w:rPr>
        <w:t xml:space="preserve">3.4. </w:t>
      </w:r>
      <w:r w:rsidR="00BA3948" w:rsidRPr="00AB2F6E">
        <w:rPr>
          <w:rFonts w:asciiTheme="majorBidi" w:hAnsiTheme="majorBidi" w:cstheme="majorBidi"/>
          <w:i/>
          <w:iCs/>
        </w:rPr>
        <w:t xml:space="preserve">Data </w:t>
      </w:r>
      <w:bookmarkStart w:id="9" w:name="_Hlk533413723"/>
      <w:r w:rsidRPr="00AB2F6E">
        <w:rPr>
          <w:rFonts w:asciiTheme="majorBidi" w:hAnsiTheme="majorBidi" w:cstheme="majorBidi"/>
          <w:i/>
          <w:iCs/>
        </w:rPr>
        <w:t>Analysis</w:t>
      </w:r>
      <w:bookmarkEnd w:id="9"/>
    </w:p>
    <w:p w14:paraId="7F182928" w14:textId="3AE888A4" w:rsidR="007401D7" w:rsidRPr="00213D84" w:rsidRDefault="007401D7" w:rsidP="007F7CDC">
      <w:pPr>
        <w:spacing w:after="120" w:line="240" w:lineRule="auto"/>
        <w:ind w:left="115" w:right="72"/>
        <w:jc w:val="both"/>
        <w:rPr>
          <w:rFonts w:ascii="Times New Roman" w:eastAsia="Times New Roman" w:hAnsi="Times New Roman" w:cs="Times New Roman"/>
          <w:color w:val="000000" w:themeColor="text1"/>
        </w:rPr>
      </w:pPr>
      <w:bookmarkStart w:id="10" w:name="_Hlk1834036"/>
      <w:r w:rsidRPr="00213D84">
        <w:rPr>
          <w:rFonts w:ascii="Times New Roman" w:hAnsi="Times New Roman" w:cs="Times New Roman"/>
        </w:rPr>
        <w:t xml:space="preserve">The data obtained from the </w:t>
      </w:r>
      <w:r w:rsidR="000B154F" w:rsidRPr="00213D84">
        <w:rPr>
          <w:rFonts w:ascii="Times New Roman" w:hAnsi="Times New Roman" w:cs="Times New Roman"/>
        </w:rPr>
        <w:t xml:space="preserve">close-ended </w:t>
      </w:r>
      <w:r w:rsidRPr="00213D84">
        <w:rPr>
          <w:rFonts w:ascii="Times New Roman" w:hAnsi="Times New Roman" w:cs="Times New Roman"/>
        </w:rPr>
        <w:t>questionnaires</w:t>
      </w:r>
      <w:r w:rsidR="00041D9F" w:rsidRPr="00213D84">
        <w:rPr>
          <w:rFonts w:ascii="Times New Roman" w:hAnsi="Times New Roman" w:cs="Times New Roman"/>
        </w:rPr>
        <w:t xml:space="preserve"> were </w:t>
      </w:r>
      <w:r w:rsidRPr="00213D84">
        <w:rPr>
          <w:rFonts w:ascii="Times New Roman" w:hAnsi="Times New Roman" w:cs="Times New Roman"/>
        </w:rPr>
        <w:t xml:space="preserve">summarized in the form of percentage. The questionnaires used 5-point Likert scale, but here for the sake of space, those teachers and teacher educators who either </w:t>
      </w:r>
      <w:r w:rsidRPr="00213D84">
        <w:rPr>
          <w:rFonts w:ascii="Times New Roman" w:hAnsi="Times New Roman" w:cs="Times New Roman"/>
          <w:i/>
          <w:iCs/>
        </w:rPr>
        <w:t>agreed strongly</w:t>
      </w:r>
      <w:r w:rsidRPr="00213D84">
        <w:rPr>
          <w:rFonts w:ascii="Times New Roman" w:hAnsi="Times New Roman" w:cs="Times New Roman"/>
        </w:rPr>
        <w:t xml:space="preserve"> or just </w:t>
      </w:r>
      <w:r w:rsidRPr="00213D84">
        <w:rPr>
          <w:rFonts w:ascii="Times New Roman" w:hAnsi="Times New Roman" w:cs="Times New Roman"/>
          <w:i/>
          <w:iCs/>
        </w:rPr>
        <w:t>agreed</w:t>
      </w:r>
      <w:r w:rsidRPr="00213D84">
        <w:rPr>
          <w:rFonts w:ascii="Times New Roman" w:hAnsi="Times New Roman" w:cs="Times New Roman"/>
        </w:rPr>
        <w:t xml:space="preserve"> with the statements fell under the category of </w:t>
      </w:r>
      <w:r w:rsidRPr="00213D84">
        <w:rPr>
          <w:rFonts w:ascii="Times New Roman" w:hAnsi="Times New Roman" w:cs="Times New Roman"/>
          <w:i/>
          <w:iCs/>
        </w:rPr>
        <w:t>Agree</w:t>
      </w:r>
      <w:r w:rsidRPr="00213D84">
        <w:rPr>
          <w:rFonts w:ascii="Times New Roman" w:hAnsi="Times New Roman" w:cs="Times New Roman"/>
        </w:rPr>
        <w:t xml:space="preserve">, and those who either </w:t>
      </w:r>
      <w:r w:rsidRPr="00213D84">
        <w:rPr>
          <w:rFonts w:ascii="Times New Roman" w:hAnsi="Times New Roman" w:cs="Times New Roman"/>
          <w:i/>
          <w:iCs/>
        </w:rPr>
        <w:t>strongly disagreed</w:t>
      </w:r>
      <w:r w:rsidRPr="00213D84">
        <w:rPr>
          <w:rFonts w:ascii="Times New Roman" w:hAnsi="Times New Roman" w:cs="Times New Roman"/>
        </w:rPr>
        <w:t xml:space="preserve"> or just </w:t>
      </w:r>
      <w:r w:rsidRPr="00213D84">
        <w:rPr>
          <w:rFonts w:ascii="Times New Roman" w:hAnsi="Times New Roman" w:cs="Times New Roman"/>
          <w:i/>
          <w:iCs/>
        </w:rPr>
        <w:t>disagreed</w:t>
      </w:r>
      <w:r w:rsidRPr="00213D84">
        <w:rPr>
          <w:rFonts w:ascii="Times New Roman" w:hAnsi="Times New Roman" w:cs="Times New Roman"/>
        </w:rPr>
        <w:t xml:space="preserve"> fell under the category of </w:t>
      </w:r>
      <w:r w:rsidRPr="00213D84">
        <w:rPr>
          <w:rFonts w:ascii="Times New Roman" w:hAnsi="Times New Roman" w:cs="Times New Roman"/>
          <w:i/>
          <w:iCs/>
        </w:rPr>
        <w:t>Disagree</w:t>
      </w:r>
      <w:r w:rsidRPr="00213D84">
        <w:rPr>
          <w:rFonts w:ascii="Times New Roman" w:hAnsi="Times New Roman" w:cs="Times New Roman"/>
        </w:rPr>
        <w:t>.</w:t>
      </w:r>
      <w:r w:rsidR="00041D9F" w:rsidRPr="00213D84">
        <w:rPr>
          <w:rFonts w:ascii="Times New Roman" w:hAnsi="Times New Roman" w:cs="Times New Roman"/>
        </w:rPr>
        <w:t xml:space="preserve"> </w:t>
      </w:r>
      <w:r w:rsidR="00041D9F" w:rsidRPr="00213D84">
        <w:rPr>
          <w:rFonts w:ascii="Times New Roman" w:eastAsia="Times New Roman" w:hAnsi="Times New Roman" w:cs="Times New Roman"/>
          <w:color w:val="000000" w:themeColor="text1"/>
        </w:rPr>
        <w:t xml:space="preserve">The negative and positive items of the questionnaires were also taken into consideration. </w:t>
      </w:r>
      <w:r w:rsidR="00041D9F" w:rsidRPr="00213D84">
        <w:rPr>
          <w:rFonts w:ascii="Times New Roman" w:hAnsi="Times New Roman" w:cs="Times New Roman"/>
          <w:color w:val="000000" w:themeColor="text1"/>
        </w:rPr>
        <w:t>In order to answer the research questions an exploratory factor analysis (principal component analysis) was performed. This analysis was undertaken in order to find patterns in the answers, which were shown as factor loadings that have high agreement rates among the learners.</w:t>
      </w:r>
    </w:p>
    <w:p w14:paraId="095809E4" w14:textId="3F5EB57A" w:rsidR="00BA3948" w:rsidRPr="00213D84" w:rsidRDefault="00BA3948" w:rsidP="00213D84">
      <w:pPr>
        <w:spacing w:after="120" w:line="240" w:lineRule="auto"/>
        <w:ind w:left="115" w:right="72" w:firstLine="562"/>
        <w:jc w:val="both"/>
        <w:rPr>
          <w:rFonts w:ascii="Times New Roman" w:hAnsi="Times New Roman" w:cs="Times New Roman"/>
          <w:color w:val="000000" w:themeColor="text1"/>
        </w:rPr>
      </w:pPr>
      <w:r w:rsidRPr="00213D84">
        <w:rPr>
          <w:rFonts w:ascii="Times New Roman" w:hAnsi="Times New Roman" w:cs="Times New Roman"/>
          <w:color w:val="000000" w:themeColor="text1"/>
        </w:rPr>
        <w:t xml:space="preserve">The </w:t>
      </w:r>
      <w:r w:rsidRPr="00213D84">
        <w:rPr>
          <w:rFonts w:ascii="Times New Roman" w:hAnsi="Times New Roman" w:cs="Times New Roman"/>
        </w:rPr>
        <w:t>data</w:t>
      </w:r>
      <w:r w:rsidRPr="00213D84">
        <w:rPr>
          <w:rFonts w:ascii="Times New Roman" w:hAnsi="Times New Roman" w:cs="Times New Roman"/>
          <w:color w:val="000000" w:themeColor="text1"/>
        </w:rPr>
        <w:t xml:space="preserve"> obtain</w:t>
      </w:r>
      <w:r w:rsidR="00314CE3" w:rsidRPr="00213D84">
        <w:rPr>
          <w:rFonts w:ascii="Times New Roman" w:hAnsi="Times New Roman" w:cs="Times New Roman"/>
          <w:color w:val="000000" w:themeColor="text1"/>
        </w:rPr>
        <w:t xml:space="preserve">ed </w:t>
      </w:r>
      <w:r w:rsidR="009034C3" w:rsidRPr="00213D84">
        <w:rPr>
          <w:rFonts w:ascii="Times New Roman" w:hAnsi="Times New Roman" w:cs="Times New Roman"/>
          <w:color w:val="000000" w:themeColor="text1"/>
        </w:rPr>
        <w:t xml:space="preserve">through the questionnaires </w:t>
      </w:r>
      <w:r w:rsidR="00314CE3" w:rsidRPr="00213D84">
        <w:rPr>
          <w:rFonts w:ascii="Times New Roman" w:hAnsi="Times New Roman" w:cs="Times New Roman"/>
          <w:color w:val="000000" w:themeColor="text1"/>
        </w:rPr>
        <w:t xml:space="preserve">were analyzed qualitatively </w:t>
      </w:r>
      <w:r w:rsidRPr="00213D84">
        <w:rPr>
          <w:rFonts w:ascii="Times New Roman" w:hAnsi="Times New Roman" w:cs="Times New Roman"/>
          <w:color w:val="000000" w:themeColor="text1"/>
        </w:rPr>
        <w:t>using version 21.0 of the SPSS.</w:t>
      </w:r>
      <w:r w:rsidR="00314CE3" w:rsidRPr="00213D84">
        <w:rPr>
          <w:rFonts w:ascii="Times New Roman" w:hAnsi="Times New Roman" w:cs="Times New Roman"/>
          <w:color w:val="000000" w:themeColor="text1"/>
        </w:rPr>
        <w:t xml:space="preserve"> </w:t>
      </w:r>
      <w:bookmarkEnd w:id="10"/>
      <w:r w:rsidRPr="00213D84">
        <w:rPr>
          <w:rFonts w:ascii="Times New Roman" w:hAnsi="Times New Roman" w:cs="Times New Roman"/>
          <w:color w:val="000000" w:themeColor="text1"/>
        </w:rPr>
        <w:t>First, a set of descriptive data analyses were conducted to examine the normal distribution of the variables across the research instruments. Secondly, the reliability estimates of th</w:t>
      </w:r>
      <w:r w:rsidR="0028582C" w:rsidRPr="00213D84">
        <w:rPr>
          <w:rFonts w:ascii="Times New Roman" w:hAnsi="Times New Roman" w:cs="Times New Roman"/>
          <w:color w:val="000000" w:themeColor="text1"/>
        </w:rPr>
        <w:t>e</w:t>
      </w:r>
      <w:r w:rsidRPr="00213D84">
        <w:rPr>
          <w:rFonts w:ascii="Times New Roman" w:hAnsi="Times New Roman" w:cs="Times New Roman"/>
          <w:color w:val="000000" w:themeColor="text1"/>
        </w:rPr>
        <w:t xml:space="preserve"> instruments total were calculated in terms of Cronbach’s Alpha. Thirdly, </w:t>
      </w:r>
      <w:r w:rsidRPr="00213D84">
        <w:rPr>
          <w:rFonts w:ascii="Times New Roman" w:eastAsia="Times New Roman" w:hAnsi="Times New Roman" w:cs="Times New Roman"/>
          <w:color w:val="000000" w:themeColor="text1"/>
        </w:rPr>
        <w:t>the item statistics including the mean, the standard deviation and the number of the applicants and the inter-item correlation matrix were measured.</w:t>
      </w:r>
      <w:r w:rsidR="00C67C34" w:rsidRPr="00213D84">
        <w:rPr>
          <w:rFonts w:ascii="Times New Roman" w:eastAsia="Times New Roman" w:hAnsi="Times New Roman" w:cs="Times New Roman"/>
          <w:color w:val="000000" w:themeColor="text1"/>
        </w:rPr>
        <w:t xml:space="preserve"> </w:t>
      </w:r>
      <w:r w:rsidRPr="00213D84">
        <w:rPr>
          <w:rFonts w:ascii="Times New Roman" w:hAnsi="Times New Roman" w:cs="Times New Roman"/>
          <w:color w:val="000000" w:themeColor="text1"/>
        </w:rPr>
        <w:t xml:space="preserve">Fourthly, in order to analyze the qualitative data gathered through the descriptive questionnaires, the researcher utilized </w:t>
      </w:r>
      <w:r w:rsidR="00C27930" w:rsidRPr="00213D84">
        <w:rPr>
          <w:rFonts w:ascii="Times New Roman" w:hAnsi="Times New Roman" w:cs="Times New Roman"/>
          <w:color w:val="000000" w:themeColor="text1"/>
        </w:rPr>
        <w:t xml:space="preserve">and calculated </w:t>
      </w:r>
      <w:r w:rsidRPr="00213D84">
        <w:rPr>
          <w:rFonts w:ascii="Times New Roman" w:hAnsi="Times New Roman" w:cs="Times New Roman"/>
          <w:color w:val="000000" w:themeColor="text1"/>
        </w:rPr>
        <w:t>descriptive statistics such as mean, percentage,</w:t>
      </w:r>
      <w:r w:rsidR="00C27930" w:rsidRPr="00213D84">
        <w:rPr>
          <w:rFonts w:ascii="Times New Roman" w:hAnsi="Times New Roman" w:cs="Times New Roman"/>
          <w:color w:val="000000" w:themeColor="text1"/>
        </w:rPr>
        <w:t xml:space="preserve"> SD</w:t>
      </w:r>
      <w:r w:rsidRPr="00213D84">
        <w:rPr>
          <w:rFonts w:ascii="Times New Roman" w:hAnsi="Times New Roman" w:cs="Times New Roman"/>
          <w:color w:val="000000" w:themeColor="text1"/>
        </w:rPr>
        <w:t xml:space="preserve"> and range. The results of the qualitative data analysis were p</w:t>
      </w:r>
      <w:r w:rsidR="00C27930" w:rsidRPr="00213D84">
        <w:rPr>
          <w:rFonts w:ascii="Times New Roman" w:hAnsi="Times New Roman" w:cs="Times New Roman"/>
          <w:color w:val="000000" w:themeColor="text1"/>
        </w:rPr>
        <w:t>resented in the form of tables.</w:t>
      </w:r>
    </w:p>
    <w:p w14:paraId="582356E4" w14:textId="1A029AE3" w:rsidR="00935FFB" w:rsidRPr="00AB2F6E" w:rsidRDefault="00374E92" w:rsidP="00AB2F6E">
      <w:pPr>
        <w:spacing w:after="120" w:line="240" w:lineRule="auto"/>
        <w:ind w:left="115"/>
        <w:jc w:val="both"/>
        <w:rPr>
          <w:rFonts w:asciiTheme="majorBidi" w:hAnsiTheme="majorBidi" w:cstheme="majorBidi"/>
          <w:b/>
          <w:bCs/>
        </w:rPr>
      </w:pPr>
      <w:r w:rsidRPr="00AB2F6E">
        <w:rPr>
          <w:rFonts w:asciiTheme="majorBidi" w:hAnsiTheme="majorBidi" w:cstheme="majorBidi"/>
          <w:b/>
          <w:bCs/>
        </w:rPr>
        <w:t xml:space="preserve">4. </w:t>
      </w:r>
      <w:r w:rsidR="00172BDC" w:rsidRPr="00AB2F6E">
        <w:rPr>
          <w:rFonts w:asciiTheme="majorBidi" w:hAnsiTheme="majorBidi" w:cstheme="majorBidi"/>
          <w:b/>
          <w:bCs/>
        </w:rPr>
        <w:t>Results</w:t>
      </w:r>
    </w:p>
    <w:p w14:paraId="4B75C205" w14:textId="77777777" w:rsidR="00213D84" w:rsidRDefault="003C49B3" w:rsidP="007F7CDC">
      <w:pPr>
        <w:spacing w:after="120" w:line="240" w:lineRule="auto"/>
        <w:ind w:left="115" w:right="72"/>
        <w:jc w:val="both"/>
        <w:rPr>
          <w:rFonts w:ascii="Times New Roman" w:hAnsi="Times New Roman" w:cs="Times New Roman"/>
        </w:rPr>
      </w:pPr>
      <w:r w:rsidRPr="00213D84">
        <w:rPr>
          <w:rFonts w:ascii="Times New Roman" w:hAnsi="Times New Roman" w:cs="Times New Roman"/>
        </w:rPr>
        <w:t xml:space="preserve">The results of the research are presented in four parts. </w:t>
      </w:r>
      <w:r w:rsidR="0069567F" w:rsidRPr="00213D84">
        <w:rPr>
          <w:rFonts w:ascii="Times New Roman" w:hAnsi="Times New Roman" w:cs="Times New Roman"/>
        </w:rPr>
        <w:t xml:space="preserve">They are </w:t>
      </w:r>
      <w:r w:rsidR="00455A30" w:rsidRPr="00213D84">
        <w:rPr>
          <w:rFonts w:ascii="Times New Roman" w:hAnsi="Times New Roman" w:cs="Times New Roman"/>
        </w:rPr>
        <w:t xml:space="preserve">the </w:t>
      </w:r>
      <w:r w:rsidR="0069567F" w:rsidRPr="00213D84">
        <w:rPr>
          <w:rFonts w:ascii="Times New Roman" w:hAnsi="Times New Roman" w:cs="Times New Roman"/>
        </w:rPr>
        <w:t>b</w:t>
      </w:r>
      <w:r w:rsidR="00535082" w:rsidRPr="00213D84">
        <w:rPr>
          <w:rFonts w:ascii="Times New Roman" w:hAnsi="Times New Roman" w:cs="Times New Roman"/>
        </w:rPr>
        <w:t xml:space="preserve">eliefs about </w:t>
      </w:r>
      <w:r w:rsidR="008D1BB7" w:rsidRPr="00213D84">
        <w:rPr>
          <w:rFonts w:ascii="Times New Roman" w:hAnsi="Times New Roman" w:cs="Times New Roman"/>
        </w:rPr>
        <w:t xml:space="preserve">(1) </w:t>
      </w:r>
      <w:r w:rsidR="00455A30" w:rsidRPr="00213D84">
        <w:rPr>
          <w:rFonts w:ascii="Times New Roman" w:hAnsi="Times New Roman" w:cs="Times New Roman"/>
        </w:rPr>
        <w:t>the process of EFL teacher employment</w:t>
      </w:r>
      <w:r w:rsidR="00535082" w:rsidRPr="00213D84">
        <w:rPr>
          <w:rFonts w:ascii="Times New Roman" w:hAnsi="Times New Roman" w:cs="Times New Roman"/>
        </w:rPr>
        <w:t xml:space="preserve">, </w:t>
      </w:r>
      <w:r w:rsidR="008D1BB7" w:rsidRPr="00213D84">
        <w:rPr>
          <w:rFonts w:ascii="Times New Roman" w:hAnsi="Times New Roman" w:cs="Times New Roman"/>
        </w:rPr>
        <w:t>(2)</w:t>
      </w:r>
      <w:r w:rsidR="00535082" w:rsidRPr="00213D84">
        <w:rPr>
          <w:rFonts w:ascii="Times New Roman" w:hAnsi="Times New Roman" w:cs="Times New Roman"/>
        </w:rPr>
        <w:t xml:space="preserve"> the in-service EFL teacher training programs</w:t>
      </w:r>
      <w:r w:rsidR="008D1BB7" w:rsidRPr="00213D84">
        <w:rPr>
          <w:rFonts w:ascii="Times New Roman" w:hAnsi="Times New Roman" w:cs="Times New Roman"/>
        </w:rPr>
        <w:t xml:space="preserve">, (3) the EFL </w:t>
      </w:r>
      <w:r w:rsidR="00C175EB" w:rsidRPr="00213D84">
        <w:rPr>
          <w:rFonts w:ascii="Times New Roman" w:hAnsi="Times New Roman" w:cs="Times New Roman"/>
        </w:rPr>
        <w:t>m</w:t>
      </w:r>
      <w:r w:rsidR="008D1BB7" w:rsidRPr="00213D84">
        <w:rPr>
          <w:rFonts w:ascii="Times New Roman" w:hAnsi="Times New Roman" w:cs="Times New Roman"/>
        </w:rPr>
        <w:t>entoring programs and (</w:t>
      </w:r>
      <w:r w:rsidR="000A74A4" w:rsidRPr="00213D84">
        <w:rPr>
          <w:rFonts w:ascii="Times New Roman" w:hAnsi="Times New Roman" w:cs="Times New Roman"/>
        </w:rPr>
        <w:t xml:space="preserve">4) </w:t>
      </w:r>
      <w:r w:rsidR="008D1BB7" w:rsidRPr="00213D84">
        <w:rPr>
          <w:rFonts w:ascii="Times New Roman" w:hAnsi="Times New Roman" w:cs="Times New Roman"/>
        </w:rPr>
        <w:t>the evaluation &amp; feedback system</w:t>
      </w:r>
      <w:r w:rsidR="000A74A4" w:rsidRPr="00213D84">
        <w:rPr>
          <w:rFonts w:ascii="Times New Roman" w:hAnsi="Times New Roman" w:cs="Times New Roman"/>
        </w:rPr>
        <w:t>.</w:t>
      </w:r>
      <w:r w:rsidR="00213D84">
        <w:rPr>
          <w:rFonts w:ascii="Times New Roman" w:hAnsi="Times New Roman" w:cs="Times New Roman"/>
        </w:rPr>
        <w:t xml:space="preserve"> </w:t>
      </w:r>
    </w:p>
    <w:p w14:paraId="01A6EF86" w14:textId="3330BB13" w:rsidR="00BF5B10" w:rsidRPr="00213D84" w:rsidRDefault="002111CC" w:rsidP="00A23C52">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i/>
          <w:iCs/>
        </w:rPr>
        <w:t xml:space="preserve">Beliefs about </w:t>
      </w:r>
      <w:r w:rsidR="00E73B89" w:rsidRPr="00213D84">
        <w:rPr>
          <w:rFonts w:ascii="Times New Roman" w:hAnsi="Times New Roman" w:cs="Times New Roman"/>
          <w:i/>
          <w:iCs/>
        </w:rPr>
        <w:t>the process of EFL teacher employment in Iran</w:t>
      </w:r>
      <w:r w:rsidR="00975A38" w:rsidRPr="00213D84">
        <w:rPr>
          <w:rFonts w:ascii="Times New Roman" w:hAnsi="Times New Roman" w:cs="Times New Roman"/>
          <w:i/>
          <w:iCs/>
        </w:rPr>
        <w:t>:</w:t>
      </w:r>
      <w:r w:rsidR="00975A38" w:rsidRPr="00213D84">
        <w:rPr>
          <w:rFonts w:ascii="Times New Roman" w:hAnsi="Times New Roman" w:cs="Times New Roman"/>
        </w:rPr>
        <w:t xml:space="preserve"> </w:t>
      </w:r>
      <w:r w:rsidR="003174D2" w:rsidRPr="00213D84">
        <w:rPr>
          <w:rFonts w:ascii="Times New Roman" w:hAnsi="Times New Roman" w:cs="Times New Roman"/>
        </w:rPr>
        <w:t xml:space="preserve">The </w:t>
      </w:r>
      <w:r w:rsidR="00E913D4" w:rsidRPr="00213D84">
        <w:rPr>
          <w:rFonts w:ascii="Times New Roman" w:hAnsi="Times New Roman" w:cs="Times New Roman"/>
        </w:rPr>
        <w:t>a</w:t>
      </w:r>
      <w:r w:rsidR="003174D2" w:rsidRPr="00213D84">
        <w:rPr>
          <w:rFonts w:ascii="Times New Roman" w:hAnsi="Times New Roman" w:cs="Times New Roman"/>
        </w:rPr>
        <w:t xml:space="preserve">nalysis of responses by </w:t>
      </w:r>
      <w:r w:rsidR="00A45A9E" w:rsidRPr="00213D84">
        <w:rPr>
          <w:rFonts w:ascii="Times New Roman" w:hAnsi="Times New Roman" w:cs="Times New Roman"/>
        </w:rPr>
        <w:t>school teachers</w:t>
      </w:r>
      <w:r w:rsidR="003174D2" w:rsidRPr="00213D84">
        <w:rPr>
          <w:rFonts w:ascii="Times New Roman" w:hAnsi="Times New Roman" w:cs="Times New Roman"/>
        </w:rPr>
        <w:t xml:space="preserve"> in PSs related to the employment of the school teachers (Mean item score range: 1.99- 2.44; SD range: 1.169 </w:t>
      </w:r>
      <w:r w:rsidR="004B2955" w:rsidRPr="00213D84">
        <w:rPr>
          <w:rFonts w:ascii="Times New Roman" w:hAnsi="Times New Roman" w:cs="Times New Roman"/>
        </w:rPr>
        <w:t>–</w:t>
      </w:r>
      <w:r w:rsidR="003174D2" w:rsidRPr="00213D84">
        <w:rPr>
          <w:rFonts w:ascii="Times New Roman" w:hAnsi="Times New Roman" w:cs="Times New Roman"/>
        </w:rPr>
        <w:t xml:space="preserve"> 1.237</w:t>
      </w:r>
      <w:r w:rsidR="00A53A15" w:rsidRPr="00213D84">
        <w:rPr>
          <w:rFonts w:ascii="Times New Roman" w:hAnsi="Times New Roman" w:cs="Times New Roman"/>
        </w:rPr>
        <w:t xml:space="preserve">, </w:t>
      </w:r>
      <w:r w:rsidR="007876DA" w:rsidRPr="00213D84">
        <w:rPr>
          <w:rFonts w:ascii="Times New Roman" w:hAnsi="Times New Roman" w:cs="Times New Roman"/>
        </w:rPr>
        <w:t xml:space="preserve">see </w:t>
      </w:r>
      <w:r w:rsidR="002B7D05" w:rsidRPr="00213D84">
        <w:rPr>
          <w:rFonts w:ascii="Times New Roman" w:hAnsi="Times New Roman" w:cs="Times New Roman"/>
        </w:rPr>
        <w:t>t</w:t>
      </w:r>
      <w:r w:rsidR="00A53A15" w:rsidRPr="00213D84">
        <w:rPr>
          <w:rFonts w:ascii="Times New Roman" w:hAnsi="Times New Roman" w:cs="Times New Roman"/>
        </w:rPr>
        <w:t>able</w:t>
      </w:r>
      <w:r w:rsidR="00FD3C3A" w:rsidRPr="00213D84">
        <w:rPr>
          <w:rFonts w:ascii="Times New Roman" w:hAnsi="Times New Roman" w:cs="Times New Roman"/>
        </w:rPr>
        <w:t xml:space="preserve"> </w:t>
      </w:r>
      <w:r w:rsidR="00AA48CE" w:rsidRPr="00213D84">
        <w:rPr>
          <w:rFonts w:ascii="Times New Roman" w:hAnsi="Times New Roman" w:cs="Times New Roman"/>
        </w:rPr>
        <w:t>4</w:t>
      </w:r>
      <w:r w:rsidR="00D87988" w:rsidRPr="00213D84">
        <w:rPr>
          <w:rFonts w:ascii="Times New Roman" w:hAnsi="Times New Roman" w:cs="Times New Roman"/>
        </w:rPr>
        <w:t>, survey 1</w:t>
      </w:r>
      <w:r w:rsidR="000A582F" w:rsidRPr="00213D84">
        <w:rPr>
          <w:rFonts w:ascii="Times New Roman" w:hAnsi="Times New Roman" w:cs="Times New Roman"/>
        </w:rPr>
        <w:t>)</w:t>
      </w:r>
      <w:r w:rsidR="00445F3E" w:rsidRPr="00213D84">
        <w:rPr>
          <w:rFonts w:ascii="Times New Roman" w:hAnsi="Times New Roman" w:cs="Times New Roman"/>
        </w:rPr>
        <w:t xml:space="preserve"> </w:t>
      </w:r>
      <w:r w:rsidR="00BF5B10" w:rsidRPr="00213D84">
        <w:rPr>
          <w:rFonts w:ascii="Times New Roman" w:hAnsi="Times New Roman" w:cs="Times New Roman"/>
        </w:rPr>
        <w:t>indicates that</w:t>
      </w:r>
      <w:r w:rsidR="002829F1" w:rsidRPr="00213D84">
        <w:rPr>
          <w:rFonts w:ascii="Times New Roman" w:hAnsi="Times New Roman" w:cs="Times New Roman"/>
        </w:rPr>
        <w:t xml:space="preserve"> only the employment of new civil service teachers is </w:t>
      </w:r>
      <w:r w:rsidR="005A261C" w:rsidRPr="00213D84">
        <w:rPr>
          <w:rFonts w:ascii="Times New Roman" w:hAnsi="Times New Roman" w:cs="Times New Roman"/>
        </w:rPr>
        <w:t xml:space="preserve">believed to be </w:t>
      </w:r>
      <w:r w:rsidR="002829F1" w:rsidRPr="00213D84">
        <w:rPr>
          <w:rFonts w:ascii="Times New Roman" w:hAnsi="Times New Roman" w:cs="Times New Roman"/>
        </w:rPr>
        <w:t xml:space="preserve">provided with </w:t>
      </w:r>
      <w:r w:rsidR="004928E8" w:rsidRPr="00213D84">
        <w:rPr>
          <w:rFonts w:ascii="Times New Roman" w:hAnsi="Times New Roman" w:cs="Times New Roman"/>
        </w:rPr>
        <w:t>FU</w:t>
      </w:r>
      <w:r w:rsidR="002829F1" w:rsidRPr="00213D84">
        <w:rPr>
          <w:rFonts w:ascii="Times New Roman" w:hAnsi="Times New Roman" w:cs="Times New Roman"/>
        </w:rPr>
        <w:t xml:space="preserve"> graduates</w:t>
      </w:r>
      <w:r w:rsidR="004D62B7" w:rsidRPr="00213D84">
        <w:rPr>
          <w:rFonts w:ascii="Times New Roman" w:hAnsi="Times New Roman" w:cs="Times New Roman"/>
        </w:rPr>
        <w:t xml:space="preserve"> (60.4%)</w:t>
      </w:r>
      <w:r w:rsidR="002829F1" w:rsidRPr="00213D84">
        <w:rPr>
          <w:rFonts w:ascii="Times New Roman" w:hAnsi="Times New Roman" w:cs="Times New Roman"/>
        </w:rPr>
        <w:t xml:space="preserve"> </w:t>
      </w:r>
      <w:r w:rsidR="004D62B7" w:rsidRPr="00213D84">
        <w:rPr>
          <w:rFonts w:ascii="Times New Roman" w:hAnsi="Times New Roman" w:cs="Times New Roman"/>
        </w:rPr>
        <w:t xml:space="preserve">but </w:t>
      </w:r>
      <w:r w:rsidR="00734AA7" w:rsidRPr="00213D84">
        <w:rPr>
          <w:rFonts w:ascii="Times New Roman" w:hAnsi="Times New Roman" w:cs="Times New Roman"/>
        </w:rPr>
        <w:t xml:space="preserve">the employment of </w:t>
      </w:r>
      <w:r w:rsidR="004D62B7" w:rsidRPr="00213D84">
        <w:rPr>
          <w:rFonts w:ascii="Times New Roman" w:hAnsi="Times New Roman" w:cs="Times New Roman"/>
        </w:rPr>
        <w:t xml:space="preserve">the new </w:t>
      </w:r>
      <w:r w:rsidR="004D62B7" w:rsidRPr="00213D84">
        <w:rPr>
          <w:rFonts w:ascii="Times New Roman" w:hAnsi="Times New Roman" w:cs="Times New Roman"/>
          <w:i/>
          <w:iCs/>
        </w:rPr>
        <w:t>contract teachers</w:t>
      </w:r>
      <w:r w:rsidR="007B54A5" w:rsidRPr="00213D84">
        <w:rPr>
          <w:rFonts w:ascii="Times New Roman" w:hAnsi="Times New Roman" w:cs="Times New Roman"/>
        </w:rPr>
        <w:t xml:space="preserve"> is not provided with </w:t>
      </w:r>
      <w:r w:rsidR="004928E8" w:rsidRPr="00213D84">
        <w:rPr>
          <w:rFonts w:ascii="Times New Roman" w:hAnsi="Times New Roman" w:cs="Times New Roman"/>
        </w:rPr>
        <w:t>FU</w:t>
      </w:r>
      <w:r w:rsidR="007B54A5" w:rsidRPr="00213D84">
        <w:rPr>
          <w:rFonts w:ascii="Times New Roman" w:hAnsi="Times New Roman" w:cs="Times New Roman"/>
        </w:rPr>
        <w:t xml:space="preserve"> graduates</w:t>
      </w:r>
      <w:r w:rsidR="004D62B7" w:rsidRPr="00213D84">
        <w:rPr>
          <w:rFonts w:ascii="Times New Roman" w:hAnsi="Times New Roman" w:cs="Times New Roman"/>
        </w:rPr>
        <w:t xml:space="preserve"> (</w:t>
      </w:r>
      <w:r w:rsidR="004D62B7" w:rsidRPr="00213D84">
        <w:rPr>
          <w:rFonts w:ascii="Times New Roman" w:eastAsia="Times New Roman" w:hAnsi="Times New Roman" w:cs="Times New Roman"/>
        </w:rPr>
        <w:t>34.90</w:t>
      </w:r>
      <w:r w:rsidR="00B13799" w:rsidRPr="00213D84">
        <w:rPr>
          <w:rFonts w:ascii="Times New Roman" w:eastAsia="Times New Roman" w:hAnsi="Times New Roman" w:cs="Times New Roman"/>
        </w:rPr>
        <w:t>%</w:t>
      </w:r>
      <w:r w:rsidR="004D62B7" w:rsidRPr="00213D84">
        <w:rPr>
          <w:rFonts w:ascii="Times New Roman" w:hAnsi="Times New Roman" w:cs="Times New Roman"/>
        </w:rPr>
        <w:t>).</w:t>
      </w:r>
      <w:r w:rsidR="00A23C52">
        <w:rPr>
          <w:rFonts w:ascii="Times New Roman" w:hAnsi="Times New Roman" w:cs="Times New Roman"/>
        </w:rPr>
        <w:t xml:space="preserve"> </w:t>
      </w:r>
    </w:p>
    <w:p w14:paraId="2374BB01" w14:textId="3E38AFEE" w:rsidR="00D66114" w:rsidRDefault="003174D2"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The analysis of responses by teacher educators in F</w:t>
      </w:r>
      <w:r w:rsidR="004B2955" w:rsidRPr="00213D84">
        <w:rPr>
          <w:rFonts w:ascii="Times New Roman" w:hAnsi="Times New Roman" w:cs="Times New Roman"/>
        </w:rPr>
        <w:t>u</w:t>
      </w:r>
      <w:r w:rsidRPr="00213D84">
        <w:rPr>
          <w:rFonts w:ascii="Times New Roman" w:hAnsi="Times New Roman" w:cs="Times New Roman"/>
        </w:rPr>
        <w:t xml:space="preserve">s related to the employment of the teacher educators (Mean item score range: 1.77 – 4.50; SD range: 0.69 </w:t>
      </w:r>
      <w:r w:rsidR="004B2955" w:rsidRPr="00213D84">
        <w:rPr>
          <w:rFonts w:ascii="Times New Roman" w:hAnsi="Times New Roman" w:cs="Times New Roman"/>
        </w:rPr>
        <w:t>–</w:t>
      </w:r>
      <w:r w:rsidRPr="00213D84">
        <w:rPr>
          <w:rFonts w:ascii="Times New Roman" w:hAnsi="Times New Roman" w:cs="Times New Roman"/>
        </w:rPr>
        <w:t xml:space="preserve"> 1.38,</w:t>
      </w:r>
      <w:r w:rsidR="00FB004D" w:rsidRPr="00213D84">
        <w:rPr>
          <w:rFonts w:ascii="Times New Roman" w:hAnsi="Times New Roman" w:cs="Times New Roman"/>
        </w:rPr>
        <w:t xml:space="preserve"> </w:t>
      </w:r>
      <w:r w:rsidR="007876DA" w:rsidRPr="00213D84">
        <w:rPr>
          <w:rFonts w:ascii="Times New Roman" w:hAnsi="Times New Roman" w:cs="Times New Roman"/>
        </w:rPr>
        <w:t xml:space="preserve">see </w:t>
      </w:r>
      <w:r w:rsidR="0050217A" w:rsidRPr="00213D84">
        <w:rPr>
          <w:rFonts w:ascii="Times New Roman" w:hAnsi="Times New Roman" w:cs="Times New Roman"/>
        </w:rPr>
        <w:t>t</w:t>
      </w:r>
      <w:r w:rsidR="00FD3C3A" w:rsidRPr="00213D84">
        <w:rPr>
          <w:rFonts w:ascii="Times New Roman" w:hAnsi="Times New Roman" w:cs="Times New Roman"/>
        </w:rPr>
        <w:t xml:space="preserve">able </w:t>
      </w:r>
      <w:r w:rsidR="00AA48CE" w:rsidRPr="00213D84">
        <w:rPr>
          <w:rFonts w:ascii="Times New Roman" w:hAnsi="Times New Roman" w:cs="Times New Roman"/>
        </w:rPr>
        <w:t>4</w:t>
      </w:r>
      <w:r w:rsidR="00D87988" w:rsidRPr="00213D84">
        <w:rPr>
          <w:rFonts w:ascii="Times New Roman" w:hAnsi="Times New Roman" w:cs="Times New Roman"/>
        </w:rPr>
        <w:t>, survey 2</w:t>
      </w:r>
      <w:r w:rsidR="00FB004D" w:rsidRPr="00213D84">
        <w:rPr>
          <w:rFonts w:ascii="Times New Roman" w:hAnsi="Times New Roman" w:cs="Times New Roman"/>
        </w:rPr>
        <w:t>)</w:t>
      </w:r>
      <w:r w:rsidR="00D66114" w:rsidRPr="00213D84">
        <w:rPr>
          <w:rFonts w:ascii="Times New Roman" w:hAnsi="Times New Roman" w:cs="Times New Roman"/>
        </w:rPr>
        <w:t xml:space="preserve"> </w:t>
      </w:r>
      <w:r w:rsidR="001E5DB4" w:rsidRPr="00213D84">
        <w:rPr>
          <w:rFonts w:ascii="Times New Roman" w:hAnsi="Times New Roman" w:cs="Times New Roman"/>
        </w:rPr>
        <w:t>reveals</w:t>
      </w:r>
      <w:r w:rsidR="00D66114" w:rsidRPr="00213D84">
        <w:rPr>
          <w:rFonts w:ascii="Times New Roman" w:hAnsi="Times New Roman" w:cs="Times New Roman"/>
        </w:rPr>
        <w:t xml:space="preserve"> that</w:t>
      </w:r>
      <w:r w:rsidR="008167FC" w:rsidRPr="00213D84">
        <w:rPr>
          <w:rFonts w:ascii="Times New Roman" w:hAnsi="Times New Roman" w:cs="Times New Roman"/>
        </w:rPr>
        <w:t xml:space="preserve"> the registration of the new students in </w:t>
      </w:r>
      <w:r w:rsidR="0005462A" w:rsidRPr="00213D84">
        <w:rPr>
          <w:rFonts w:ascii="Times New Roman" w:hAnsi="Times New Roman" w:cs="Times New Roman"/>
        </w:rPr>
        <w:t>F</w:t>
      </w:r>
      <w:r w:rsidR="004B2955" w:rsidRPr="00213D84">
        <w:rPr>
          <w:rFonts w:ascii="Times New Roman" w:hAnsi="Times New Roman" w:cs="Times New Roman"/>
        </w:rPr>
        <w:t>u</w:t>
      </w:r>
      <w:r w:rsidR="00F05E0F" w:rsidRPr="00213D84">
        <w:rPr>
          <w:rFonts w:ascii="Times New Roman" w:hAnsi="Times New Roman" w:cs="Times New Roman"/>
        </w:rPr>
        <w:t>s</w:t>
      </w:r>
      <w:r w:rsidR="008167FC" w:rsidRPr="00213D84">
        <w:rPr>
          <w:rFonts w:ascii="Times New Roman" w:hAnsi="Times New Roman" w:cs="Times New Roman"/>
        </w:rPr>
        <w:t xml:space="preserve"> is </w:t>
      </w:r>
      <w:r w:rsidR="006042A8" w:rsidRPr="00213D84">
        <w:rPr>
          <w:rFonts w:ascii="Times New Roman" w:hAnsi="Times New Roman" w:cs="Times New Roman"/>
        </w:rPr>
        <w:t xml:space="preserve">believed to be </w:t>
      </w:r>
      <w:r w:rsidR="008167FC" w:rsidRPr="00213D84">
        <w:rPr>
          <w:rFonts w:ascii="Times New Roman" w:hAnsi="Times New Roman" w:cs="Times New Roman"/>
        </w:rPr>
        <w:t>provided with National Organization of Educational Testing candidates (96.7%)</w:t>
      </w:r>
      <w:r w:rsidR="005B6EB4" w:rsidRPr="00213D84">
        <w:rPr>
          <w:rFonts w:ascii="Times New Roman" w:hAnsi="Times New Roman" w:cs="Times New Roman"/>
        </w:rPr>
        <w:t xml:space="preserve"> but the registration of the new students in </w:t>
      </w:r>
      <w:r w:rsidR="00E57770" w:rsidRPr="00213D84">
        <w:rPr>
          <w:rFonts w:ascii="Times New Roman" w:hAnsi="Times New Roman" w:cs="Times New Roman"/>
        </w:rPr>
        <w:t>F</w:t>
      </w:r>
      <w:r w:rsidR="004B2955" w:rsidRPr="00213D84">
        <w:rPr>
          <w:rFonts w:ascii="Times New Roman" w:hAnsi="Times New Roman" w:cs="Times New Roman"/>
        </w:rPr>
        <w:t>u</w:t>
      </w:r>
      <w:r w:rsidR="00F05E0F" w:rsidRPr="00213D84">
        <w:rPr>
          <w:rFonts w:ascii="Times New Roman" w:hAnsi="Times New Roman" w:cs="Times New Roman"/>
        </w:rPr>
        <w:t>s</w:t>
      </w:r>
      <w:r w:rsidR="005B6EB4" w:rsidRPr="00213D84">
        <w:rPr>
          <w:rFonts w:ascii="Times New Roman" w:hAnsi="Times New Roman" w:cs="Times New Roman"/>
        </w:rPr>
        <w:t xml:space="preserve"> is not through recruiting contract teachers</w:t>
      </w:r>
      <w:r w:rsidR="00283690" w:rsidRPr="00213D84">
        <w:rPr>
          <w:rFonts w:ascii="Times New Roman" w:hAnsi="Times New Roman" w:cs="Times New Roman"/>
        </w:rPr>
        <w:t xml:space="preserve"> (</w:t>
      </w:r>
      <w:r w:rsidR="00283690" w:rsidRPr="00213D84">
        <w:rPr>
          <w:rFonts w:ascii="Times New Roman" w:eastAsia="Times New Roman" w:hAnsi="Times New Roman" w:cs="Times New Roman"/>
        </w:rPr>
        <w:t>6.70</w:t>
      </w:r>
      <w:r w:rsidR="00352F8B" w:rsidRPr="00213D84">
        <w:rPr>
          <w:rFonts w:ascii="Times New Roman" w:eastAsia="Times New Roman" w:hAnsi="Times New Roman" w:cs="Times New Roman"/>
        </w:rPr>
        <w:t>%</w:t>
      </w:r>
      <w:r w:rsidR="00283690" w:rsidRPr="00213D84">
        <w:rPr>
          <w:rFonts w:ascii="Times New Roman" w:hAnsi="Times New Roman" w:cs="Times New Roman"/>
        </w:rPr>
        <w:t>)</w:t>
      </w:r>
      <w:r w:rsidR="00352F8B" w:rsidRPr="00213D84">
        <w:rPr>
          <w:rFonts w:ascii="Times New Roman" w:hAnsi="Times New Roman" w:cs="Times New Roman"/>
        </w:rPr>
        <w:t>;</w:t>
      </w:r>
      <w:r w:rsidR="00681ED0" w:rsidRPr="00213D84">
        <w:rPr>
          <w:rFonts w:ascii="Times New Roman" w:hAnsi="Times New Roman" w:cs="Times New Roman"/>
        </w:rPr>
        <w:t xml:space="preserve"> </w:t>
      </w:r>
      <w:r w:rsidR="009D1D50" w:rsidRPr="00213D84">
        <w:rPr>
          <w:rFonts w:ascii="Times New Roman" w:hAnsi="Times New Roman" w:cs="Times New Roman"/>
        </w:rPr>
        <w:t xml:space="preserve">new registered students in </w:t>
      </w:r>
      <w:r w:rsidR="00E57770" w:rsidRPr="00213D84">
        <w:rPr>
          <w:rFonts w:ascii="Times New Roman" w:hAnsi="Times New Roman" w:cs="Times New Roman"/>
        </w:rPr>
        <w:t>F</w:t>
      </w:r>
      <w:r w:rsidR="004B2955" w:rsidRPr="00213D84">
        <w:rPr>
          <w:rFonts w:ascii="Times New Roman" w:hAnsi="Times New Roman" w:cs="Times New Roman"/>
        </w:rPr>
        <w:t>u</w:t>
      </w:r>
      <w:r w:rsidR="00E43DDA" w:rsidRPr="00213D84">
        <w:rPr>
          <w:rFonts w:ascii="Times New Roman" w:hAnsi="Times New Roman" w:cs="Times New Roman"/>
        </w:rPr>
        <w:t>s</w:t>
      </w:r>
      <w:r w:rsidR="009D1D50" w:rsidRPr="00213D84">
        <w:rPr>
          <w:rFonts w:ascii="Times New Roman" w:hAnsi="Times New Roman" w:cs="Times New Roman"/>
        </w:rPr>
        <w:t xml:space="preserve"> </w:t>
      </w:r>
      <w:r w:rsidR="00003085" w:rsidRPr="00213D84">
        <w:rPr>
          <w:rFonts w:ascii="Times New Roman" w:hAnsi="Times New Roman" w:cs="Times New Roman"/>
        </w:rPr>
        <w:t xml:space="preserve">do not </w:t>
      </w:r>
      <w:r w:rsidR="009D1D50" w:rsidRPr="00213D84">
        <w:rPr>
          <w:rFonts w:ascii="Times New Roman" w:hAnsi="Times New Roman" w:cs="Times New Roman"/>
        </w:rPr>
        <w:t xml:space="preserve">have a B.A (Bachelors’ Degree) before entering </w:t>
      </w:r>
      <w:r w:rsidR="00E57770" w:rsidRPr="00213D84">
        <w:rPr>
          <w:rFonts w:ascii="Times New Roman" w:hAnsi="Times New Roman" w:cs="Times New Roman"/>
        </w:rPr>
        <w:t>F</w:t>
      </w:r>
      <w:r w:rsidR="004B2955" w:rsidRPr="00213D84">
        <w:rPr>
          <w:rFonts w:ascii="Times New Roman" w:hAnsi="Times New Roman" w:cs="Times New Roman"/>
        </w:rPr>
        <w:t>u</w:t>
      </w:r>
      <w:r w:rsidR="00E43DDA" w:rsidRPr="00213D84">
        <w:rPr>
          <w:rFonts w:ascii="Times New Roman" w:hAnsi="Times New Roman" w:cs="Times New Roman"/>
        </w:rPr>
        <w:t>s</w:t>
      </w:r>
      <w:r w:rsidR="00003085" w:rsidRPr="00213D84">
        <w:rPr>
          <w:rFonts w:ascii="Times New Roman" w:hAnsi="Times New Roman" w:cs="Times New Roman"/>
        </w:rPr>
        <w:t xml:space="preserve"> (3.30</w:t>
      </w:r>
      <w:r w:rsidR="00352F8B" w:rsidRPr="00213D84">
        <w:rPr>
          <w:rFonts w:ascii="Times New Roman" w:hAnsi="Times New Roman" w:cs="Times New Roman"/>
        </w:rPr>
        <w:t>%</w:t>
      </w:r>
      <w:r w:rsidR="00003085" w:rsidRPr="00213D84">
        <w:rPr>
          <w:rFonts w:ascii="Times New Roman" w:hAnsi="Times New Roman" w:cs="Times New Roman"/>
        </w:rPr>
        <w:t>)</w:t>
      </w:r>
      <w:r w:rsidR="00352F8B" w:rsidRPr="00213D84">
        <w:rPr>
          <w:rFonts w:ascii="Times New Roman" w:hAnsi="Times New Roman" w:cs="Times New Roman"/>
        </w:rPr>
        <w:t>;</w:t>
      </w:r>
      <w:r w:rsidR="005F325F" w:rsidRPr="00213D84">
        <w:rPr>
          <w:rFonts w:ascii="Times New Roman" w:hAnsi="Times New Roman" w:cs="Times New Roman"/>
        </w:rPr>
        <w:t xml:space="preserve"> </w:t>
      </w:r>
      <w:r w:rsidR="00352F8B" w:rsidRPr="00213D84">
        <w:rPr>
          <w:rFonts w:ascii="Times New Roman" w:hAnsi="Times New Roman" w:cs="Times New Roman"/>
        </w:rPr>
        <w:t>t</w:t>
      </w:r>
      <w:r w:rsidR="005F325F" w:rsidRPr="00213D84">
        <w:rPr>
          <w:rFonts w:ascii="Times New Roman" w:hAnsi="Times New Roman" w:cs="Times New Roman"/>
        </w:rPr>
        <w:t xml:space="preserve">his means that </w:t>
      </w:r>
      <w:r w:rsidR="00A4111C" w:rsidRPr="00213D84">
        <w:rPr>
          <w:rFonts w:ascii="Times New Roman" w:hAnsi="Times New Roman" w:cs="Times New Roman"/>
        </w:rPr>
        <w:t xml:space="preserve">new registered students in </w:t>
      </w:r>
      <w:r w:rsidR="00E57770" w:rsidRPr="00213D84">
        <w:rPr>
          <w:rFonts w:ascii="Times New Roman" w:hAnsi="Times New Roman" w:cs="Times New Roman"/>
        </w:rPr>
        <w:t>F</w:t>
      </w:r>
      <w:r w:rsidR="004B2955" w:rsidRPr="00213D84">
        <w:rPr>
          <w:rFonts w:ascii="Times New Roman" w:hAnsi="Times New Roman" w:cs="Times New Roman"/>
        </w:rPr>
        <w:t>u</w:t>
      </w:r>
      <w:r w:rsidR="00E43DDA" w:rsidRPr="00213D84">
        <w:rPr>
          <w:rFonts w:ascii="Times New Roman" w:hAnsi="Times New Roman" w:cs="Times New Roman"/>
        </w:rPr>
        <w:t>s</w:t>
      </w:r>
      <w:r w:rsidR="00A4111C" w:rsidRPr="00213D84">
        <w:rPr>
          <w:rFonts w:ascii="Times New Roman" w:hAnsi="Times New Roman" w:cs="Times New Roman"/>
        </w:rPr>
        <w:t xml:space="preserve"> </w:t>
      </w:r>
      <w:r w:rsidR="005F325F" w:rsidRPr="00213D84">
        <w:rPr>
          <w:rFonts w:ascii="Times New Roman" w:hAnsi="Times New Roman" w:cs="Times New Roman"/>
        </w:rPr>
        <w:t>are the high school graduate</w:t>
      </w:r>
      <w:r w:rsidR="004B7EC4" w:rsidRPr="00213D84">
        <w:rPr>
          <w:rFonts w:ascii="Times New Roman" w:hAnsi="Times New Roman" w:cs="Times New Roman"/>
        </w:rPr>
        <w:t>s</w:t>
      </w:r>
      <w:r w:rsidR="00A4111C" w:rsidRPr="00213D84">
        <w:rPr>
          <w:rFonts w:ascii="Times New Roman" w:hAnsi="Times New Roman" w:cs="Times New Roman"/>
        </w:rPr>
        <w:t xml:space="preserve"> (diploma holders)</w:t>
      </w:r>
      <w:r w:rsidR="004B7EC4" w:rsidRPr="00213D84">
        <w:rPr>
          <w:rFonts w:ascii="Times New Roman" w:hAnsi="Times New Roman" w:cs="Times New Roman"/>
        </w:rPr>
        <w:t xml:space="preserve"> of the society</w:t>
      </w:r>
      <w:r w:rsidR="00FB2075" w:rsidRPr="00213D84">
        <w:rPr>
          <w:rFonts w:ascii="Times New Roman" w:hAnsi="Times New Roman" w:cs="Times New Roman"/>
        </w:rPr>
        <w:t>;</w:t>
      </w:r>
      <w:r w:rsidR="00BB6ADB" w:rsidRPr="00213D84">
        <w:rPr>
          <w:rFonts w:ascii="Times New Roman" w:hAnsi="Times New Roman" w:cs="Times New Roman"/>
        </w:rPr>
        <w:t xml:space="preserve"> </w:t>
      </w:r>
      <w:r w:rsidR="00CC0E9B" w:rsidRPr="00213D84">
        <w:rPr>
          <w:rFonts w:ascii="Times New Roman" w:hAnsi="Times New Roman" w:cs="Times New Roman"/>
        </w:rPr>
        <w:t xml:space="preserve">registered students in </w:t>
      </w:r>
      <w:r w:rsidR="00E57770" w:rsidRPr="00213D84">
        <w:rPr>
          <w:rFonts w:ascii="Times New Roman" w:hAnsi="Times New Roman" w:cs="Times New Roman"/>
        </w:rPr>
        <w:t>F</w:t>
      </w:r>
      <w:r w:rsidR="004B2955" w:rsidRPr="00213D84">
        <w:rPr>
          <w:rFonts w:ascii="Times New Roman" w:hAnsi="Times New Roman" w:cs="Times New Roman"/>
        </w:rPr>
        <w:t>u</w:t>
      </w:r>
      <w:r w:rsidR="00E43DDA" w:rsidRPr="00213D84">
        <w:rPr>
          <w:rFonts w:ascii="Times New Roman" w:hAnsi="Times New Roman" w:cs="Times New Roman"/>
        </w:rPr>
        <w:t>s</w:t>
      </w:r>
      <w:r w:rsidR="00CC0E9B" w:rsidRPr="00213D84">
        <w:rPr>
          <w:rFonts w:ascii="Times New Roman" w:hAnsi="Times New Roman" w:cs="Times New Roman"/>
        </w:rPr>
        <w:t xml:space="preserve"> are in the employ of the ministry of education (93.3%)</w:t>
      </w:r>
      <w:r w:rsidR="00755CD4" w:rsidRPr="00213D84">
        <w:rPr>
          <w:rFonts w:ascii="Times New Roman" w:hAnsi="Times New Roman" w:cs="Times New Roman"/>
        </w:rPr>
        <w:t>.</w:t>
      </w:r>
      <w:r w:rsidR="00AF7D40" w:rsidRPr="00213D84">
        <w:rPr>
          <w:rFonts w:ascii="Times New Roman" w:hAnsi="Times New Roman" w:cs="Times New Roman"/>
        </w:rPr>
        <w:t xml:space="preserve"> </w:t>
      </w:r>
      <w:r w:rsidR="00E57770" w:rsidRPr="00213D84">
        <w:rPr>
          <w:rFonts w:ascii="Times New Roman" w:hAnsi="Times New Roman" w:cs="Times New Roman"/>
        </w:rPr>
        <w:t>F</w:t>
      </w:r>
      <w:r w:rsidR="004B2955" w:rsidRPr="00213D84">
        <w:rPr>
          <w:rFonts w:ascii="Times New Roman" w:hAnsi="Times New Roman" w:cs="Times New Roman"/>
        </w:rPr>
        <w:t>u</w:t>
      </w:r>
      <w:r w:rsidR="00AF7D40" w:rsidRPr="00213D84">
        <w:rPr>
          <w:rFonts w:ascii="Times New Roman" w:hAnsi="Times New Roman" w:cs="Times New Roman"/>
        </w:rPr>
        <w:t>s have university faculty members (93.3%)</w:t>
      </w:r>
      <w:r w:rsidR="00FA67D4" w:rsidRPr="00213D84">
        <w:rPr>
          <w:rFonts w:ascii="Times New Roman" w:hAnsi="Times New Roman" w:cs="Times New Roman"/>
        </w:rPr>
        <w:t xml:space="preserve"> and the employment of new university teacher educators in </w:t>
      </w:r>
      <w:r w:rsidR="00E57770" w:rsidRPr="00213D84">
        <w:rPr>
          <w:rFonts w:ascii="Times New Roman" w:hAnsi="Times New Roman" w:cs="Times New Roman"/>
        </w:rPr>
        <w:t>F</w:t>
      </w:r>
      <w:r w:rsidR="004B2955" w:rsidRPr="00213D84">
        <w:rPr>
          <w:rFonts w:ascii="Times New Roman" w:hAnsi="Times New Roman" w:cs="Times New Roman"/>
        </w:rPr>
        <w:t>u</w:t>
      </w:r>
      <w:r w:rsidR="00E43DDA" w:rsidRPr="00213D84">
        <w:rPr>
          <w:rFonts w:ascii="Times New Roman" w:hAnsi="Times New Roman" w:cs="Times New Roman"/>
        </w:rPr>
        <w:t>s</w:t>
      </w:r>
      <w:r w:rsidR="00FA67D4" w:rsidRPr="00213D84">
        <w:rPr>
          <w:rFonts w:ascii="Times New Roman" w:hAnsi="Times New Roman" w:cs="Times New Roman"/>
        </w:rPr>
        <w:t xml:space="preserve"> is provided with civil service teachers of</w:t>
      </w:r>
      <w:r w:rsidR="00B9543B" w:rsidRPr="00213D84">
        <w:rPr>
          <w:rFonts w:ascii="Times New Roman" w:hAnsi="Times New Roman" w:cs="Times New Roman"/>
        </w:rPr>
        <w:t xml:space="preserve"> schools under the supervision of</w:t>
      </w:r>
      <w:r w:rsidR="00FA67D4" w:rsidRPr="00213D84">
        <w:rPr>
          <w:rFonts w:ascii="Times New Roman" w:hAnsi="Times New Roman" w:cs="Times New Roman"/>
        </w:rPr>
        <w:t xml:space="preserve"> the ministry of education who hold a masters’ degree or a Ph.D. degree (</w:t>
      </w:r>
      <w:r w:rsidR="00B9543B" w:rsidRPr="00213D84">
        <w:rPr>
          <w:rFonts w:ascii="Times New Roman" w:hAnsi="Times New Roman" w:cs="Times New Roman"/>
        </w:rPr>
        <w:t>96.7%</w:t>
      </w:r>
      <w:r w:rsidR="00FA67D4" w:rsidRPr="00213D84">
        <w:rPr>
          <w:rFonts w:ascii="Times New Roman" w:hAnsi="Times New Roman" w:cs="Times New Roman"/>
        </w:rPr>
        <w:t>)</w:t>
      </w:r>
      <w:r w:rsidR="00B9543B" w:rsidRPr="00213D84">
        <w:rPr>
          <w:rFonts w:ascii="Times New Roman" w:hAnsi="Times New Roman" w:cs="Times New Roman"/>
        </w:rPr>
        <w:t xml:space="preserve"> but based on the importance of manpower, </w:t>
      </w:r>
      <w:r w:rsidR="00E57770" w:rsidRPr="00213D84">
        <w:rPr>
          <w:rFonts w:ascii="Times New Roman" w:hAnsi="Times New Roman" w:cs="Times New Roman"/>
        </w:rPr>
        <w:t>F</w:t>
      </w:r>
      <w:r w:rsidR="004B2955" w:rsidRPr="00213D84">
        <w:rPr>
          <w:rFonts w:ascii="Times New Roman" w:hAnsi="Times New Roman" w:cs="Times New Roman"/>
        </w:rPr>
        <w:t>u</w:t>
      </w:r>
      <w:r w:rsidR="00886A1F" w:rsidRPr="00213D84">
        <w:rPr>
          <w:rFonts w:ascii="Times New Roman" w:hAnsi="Times New Roman" w:cs="Times New Roman"/>
        </w:rPr>
        <w:t>s do not</w:t>
      </w:r>
      <w:r w:rsidR="00B9543B" w:rsidRPr="00213D84">
        <w:rPr>
          <w:rFonts w:ascii="Times New Roman" w:hAnsi="Times New Roman" w:cs="Times New Roman"/>
        </w:rPr>
        <w:t xml:space="preserve"> invest on EFL teacher education</w:t>
      </w:r>
      <w:r w:rsidR="00886A1F" w:rsidRPr="00213D84">
        <w:rPr>
          <w:rFonts w:ascii="Times New Roman" w:hAnsi="Times New Roman" w:cs="Times New Roman"/>
        </w:rPr>
        <w:t xml:space="preserve"> (26.60%)</w:t>
      </w:r>
      <w:r w:rsidR="00F1616F" w:rsidRPr="00213D84">
        <w:rPr>
          <w:rFonts w:ascii="Times New Roman" w:hAnsi="Times New Roman" w:cs="Times New Roman"/>
        </w:rPr>
        <w:t>.</w:t>
      </w:r>
    </w:p>
    <w:p w14:paraId="02D389C8" w14:textId="77777777" w:rsidR="007F7CDC" w:rsidRDefault="007F7CDC" w:rsidP="00213D84">
      <w:pPr>
        <w:spacing w:after="120" w:line="240" w:lineRule="auto"/>
        <w:ind w:left="115" w:right="72" w:firstLine="562"/>
        <w:jc w:val="both"/>
        <w:rPr>
          <w:rFonts w:ascii="Times New Roman" w:hAnsi="Times New Roman" w:cs="Times New Roman"/>
        </w:rPr>
      </w:pPr>
    </w:p>
    <w:p w14:paraId="3A3239D3" w14:textId="77777777" w:rsidR="00A23C52" w:rsidRDefault="00A23C52" w:rsidP="00213D84">
      <w:pPr>
        <w:spacing w:after="120" w:line="240" w:lineRule="auto"/>
        <w:ind w:left="115" w:right="72" w:firstLine="562"/>
        <w:jc w:val="both"/>
        <w:rPr>
          <w:rFonts w:ascii="Times New Roman" w:hAnsi="Times New Roman" w:cs="Times New Roman"/>
        </w:rPr>
      </w:pPr>
    </w:p>
    <w:p w14:paraId="33E114C4" w14:textId="77777777" w:rsidR="00A23C52" w:rsidRDefault="00A23C52" w:rsidP="00213D84">
      <w:pPr>
        <w:spacing w:after="120" w:line="240" w:lineRule="auto"/>
        <w:ind w:left="115" w:right="72" w:firstLine="562"/>
        <w:jc w:val="both"/>
        <w:rPr>
          <w:rFonts w:ascii="Times New Roman" w:hAnsi="Times New Roman" w:cs="Times New Roman"/>
        </w:rPr>
      </w:pPr>
    </w:p>
    <w:p w14:paraId="5CE6771F" w14:textId="77777777" w:rsidR="00A23C52" w:rsidRDefault="00A23C52" w:rsidP="00213D84">
      <w:pPr>
        <w:spacing w:after="120" w:line="240" w:lineRule="auto"/>
        <w:ind w:left="115" w:right="72" w:firstLine="562"/>
        <w:jc w:val="both"/>
        <w:rPr>
          <w:rFonts w:ascii="Times New Roman" w:hAnsi="Times New Roman" w:cs="Times New Roman"/>
        </w:rPr>
      </w:pPr>
    </w:p>
    <w:p w14:paraId="085961A0" w14:textId="77777777" w:rsidR="007F7CDC" w:rsidRDefault="007F7CDC" w:rsidP="00213D84">
      <w:pPr>
        <w:spacing w:after="120" w:line="240" w:lineRule="auto"/>
        <w:ind w:left="115" w:right="72" w:firstLine="562"/>
        <w:jc w:val="both"/>
        <w:rPr>
          <w:rFonts w:ascii="Times New Roman" w:hAnsi="Times New Roman" w:cs="Times New Roman"/>
        </w:rPr>
      </w:pPr>
    </w:p>
    <w:p w14:paraId="68F3AE33" w14:textId="31967EBF" w:rsidR="005D54F6" w:rsidRPr="00213D84" w:rsidRDefault="00FD3C3A" w:rsidP="00A73F78">
      <w:pPr>
        <w:spacing w:before="120" w:after="120" w:line="240" w:lineRule="auto"/>
        <w:jc w:val="center"/>
        <w:rPr>
          <w:rFonts w:ascii="Times New Roman" w:hAnsi="Times New Roman" w:cs="Times New Roman"/>
        </w:rPr>
      </w:pPr>
      <w:r w:rsidRPr="00213D84">
        <w:rPr>
          <w:rFonts w:ascii="Times New Roman" w:hAnsi="Times New Roman" w:cs="Times New Roman"/>
        </w:rPr>
        <w:lastRenderedPageBreak/>
        <w:t xml:space="preserve">Table </w:t>
      </w:r>
      <w:r w:rsidR="00AA48CE" w:rsidRPr="00213D84">
        <w:rPr>
          <w:rFonts w:ascii="Times New Roman" w:hAnsi="Times New Roman" w:cs="Times New Roman"/>
        </w:rPr>
        <w:t>4</w:t>
      </w:r>
      <w:r w:rsidR="00A73F78" w:rsidRPr="00213D84">
        <w:rPr>
          <w:rFonts w:ascii="Times New Roman" w:hAnsi="Times New Roman" w:cs="Times New Roman"/>
        </w:rPr>
        <w:t xml:space="preserve">: </w:t>
      </w:r>
      <w:r w:rsidR="00D87BC7" w:rsidRPr="00213D84">
        <w:rPr>
          <w:rFonts w:ascii="Times New Roman" w:hAnsi="Times New Roman" w:cs="Times New Roman"/>
        </w:rPr>
        <w:t>T</w:t>
      </w:r>
      <w:r w:rsidR="00EA7092" w:rsidRPr="00213D84">
        <w:rPr>
          <w:rFonts w:ascii="Times New Roman" w:hAnsi="Times New Roman" w:cs="Times New Roman"/>
        </w:rPr>
        <w:t>he employment</w:t>
      </w:r>
    </w:p>
    <w:tbl>
      <w:tblPr>
        <w:tblW w:w="5000" w:type="pct"/>
        <w:tblCellSpacing w:w="0"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5"/>
        <w:gridCol w:w="2264"/>
        <w:gridCol w:w="2264"/>
        <w:gridCol w:w="2264"/>
      </w:tblGrid>
      <w:tr w:rsidR="00F50495" w:rsidRPr="00213D84" w14:paraId="0F8CB7DE" w14:textId="77777777" w:rsidTr="006C3788">
        <w:trPr>
          <w:tblHeader/>
          <w:tblCellSpacing w:w="0" w:type="dxa"/>
        </w:trPr>
        <w:tc>
          <w:tcPr>
            <w:tcW w:w="1250" w:type="pct"/>
            <w:tcBorders>
              <w:top w:val="single" w:sz="4" w:space="0" w:color="auto"/>
              <w:bottom w:val="single" w:sz="4" w:space="0" w:color="auto"/>
            </w:tcBorders>
            <w:shd w:val="clear" w:color="auto" w:fill="FFFFFF" w:themeFill="background1"/>
            <w:vAlign w:val="center"/>
            <w:hideMark/>
          </w:tcPr>
          <w:p w14:paraId="233BE5C5" w14:textId="77777777" w:rsidR="00F50495" w:rsidRPr="00213D84" w:rsidRDefault="00F50495" w:rsidP="00AC72AD">
            <w:pPr>
              <w:spacing w:before="100" w:beforeAutospacing="1" w:after="100" w:afterAutospacing="1" w:line="240" w:lineRule="auto"/>
              <w:jc w:val="center"/>
              <w:rPr>
                <w:rFonts w:ascii="Times New Roman" w:eastAsia="Times New Roman" w:hAnsi="Times New Roman" w:cs="Times New Roman"/>
                <w:b/>
                <w:bCs/>
                <w:sz w:val="20"/>
                <w:szCs w:val="20"/>
              </w:rPr>
            </w:pPr>
            <w:r w:rsidRPr="00213D84">
              <w:rPr>
                <w:rFonts w:ascii="Times New Roman" w:hAnsi="Times New Roman" w:cs="Times New Roman"/>
                <w:b/>
                <w:bCs/>
                <w:sz w:val="20"/>
                <w:szCs w:val="20"/>
              </w:rPr>
              <w:t>Item No.</w:t>
            </w:r>
          </w:p>
        </w:tc>
        <w:tc>
          <w:tcPr>
            <w:tcW w:w="1250" w:type="pct"/>
            <w:tcBorders>
              <w:top w:val="single" w:sz="4" w:space="0" w:color="auto"/>
              <w:bottom w:val="single" w:sz="4" w:space="0" w:color="auto"/>
            </w:tcBorders>
            <w:shd w:val="clear" w:color="auto" w:fill="FFFFFF" w:themeFill="background1"/>
            <w:vAlign w:val="center"/>
            <w:hideMark/>
          </w:tcPr>
          <w:p w14:paraId="4BEA8265"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w:t>
            </w:r>
          </w:p>
        </w:tc>
        <w:tc>
          <w:tcPr>
            <w:tcW w:w="1250" w:type="pct"/>
            <w:tcBorders>
              <w:top w:val="single" w:sz="4" w:space="0" w:color="auto"/>
              <w:bottom w:val="single" w:sz="4" w:space="0" w:color="auto"/>
            </w:tcBorders>
            <w:shd w:val="clear" w:color="auto" w:fill="FFFFFF" w:themeFill="background1"/>
            <w:vAlign w:val="center"/>
            <w:hideMark/>
          </w:tcPr>
          <w:p w14:paraId="7E992FA2"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Mean</w:t>
            </w:r>
          </w:p>
        </w:tc>
        <w:tc>
          <w:tcPr>
            <w:tcW w:w="1250" w:type="pct"/>
            <w:tcBorders>
              <w:top w:val="single" w:sz="4" w:space="0" w:color="auto"/>
              <w:bottom w:val="single" w:sz="4" w:space="0" w:color="auto"/>
            </w:tcBorders>
            <w:shd w:val="clear" w:color="auto" w:fill="FFFFFF" w:themeFill="background1"/>
            <w:vAlign w:val="center"/>
            <w:hideMark/>
          </w:tcPr>
          <w:p w14:paraId="55C55CFA"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SD</w:t>
            </w:r>
          </w:p>
        </w:tc>
      </w:tr>
      <w:tr w:rsidR="00F50495" w:rsidRPr="00213D84" w14:paraId="7019F98F" w14:textId="77777777" w:rsidTr="006C3788">
        <w:trPr>
          <w:tblCellSpacing w:w="0" w:type="dxa"/>
        </w:trPr>
        <w:tc>
          <w:tcPr>
            <w:tcW w:w="5000" w:type="pct"/>
            <w:gridSpan w:val="4"/>
            <w:shd w:val="clear" w:color="auto" w:fill="FFFFFF"/>
          </w:tcPr>
          <w:p w14:paraId="24767958" w14:textId="2B4FF0F5" w:rsidR="00F50495" w:rsidRPr="00213D84" w:rsidRDefault="00F50495"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hAnsi="Times New Roman" w:cs="Times New Roman"/>
                <w:b/>
                <w:bCs/>
                <w:sz w:val="20"/>
                <w:szCs w:val="20"/>
              </w:rPr>
              <w:t xml:space="preserve">Survey 1: School </w:t>
            </w:r>
            <w:r w:rsidR="00900130" w:rsidRPr="00213D84">
              <w:rPr>
                <w:rFonts w:ascii="Times New Roman" w:hAnsi="Times New Roman" w:cs="Times New Roman"/>
                <w:b/>
                <w:bCs/>
                <w:sz w:val="20"/>
                <w:szCs w:val="20"/>
              </w:rPr>
              <w:t>t</w:t>
            </w:r>
            <w:r w:rsidRPr="00213D84">
              <w:rPr>
                <w:rFonts w:ascii="Times New Roman" w:hAnsi="Times New Roman" w:cs="Times New Roman"/>
                <w:b/>
                <w:bCs/>
                <w:sz w:val="20"/>
                <w:szCs w:val="20"/>
              </w:rPr>
              <w:t xml:space="preserve">eachers </w:t>
            </w:r>
            <w:r w:rsidR="0042606A" w:rsidRPr="00213D84">
              <w:rPr>
                <w:rFonts w:ascii="Times New Roman" w:hAnsi="Times New Roman" w:cs="Times New Roman"/>
                <w:b/>
                <w:bCs/>
                <w:sz w:val="20"/>
                <w:szCs w:val="20"/>
              </w:rPr>
              <w:t>(</w:t>
            </w:r>
            <w:r w:rsidRPr="00213D84">
              <w:rPr>
                <w:rFonts w:ascii="Times New Roman" w:hAnsi="Times New Roman" w:cs="Times New Roman"/>
                <w:b/>
                <w:bCs/>
                <w:sz w:val="20"/>
                <w:szCs w:val="20"/>
              </w:rPr>
              <w:t>PSs</w:t>
            </w:r>
            <w:r w:rsidR="0042606A" w:rsidRPr="00213D84">
              <w:rPr>
                <w:rFonts w:ascii="Times New Roman" w:hAnsi="Times New Roman" w:cs="Times New Roman"/>
                <w:b/>
                <w:bCs/>
                <w:sz w:val="20"/>
                <w:szCs w:val="20"/>
              </w:rPr>
              <w:t>)</w:t>
            </w:r>
          </w:p>
        </w:tc>
      </w:tr>
      <w:tr w:rsidR="00F50495" w:rsidRPr="00213D84" w14:paraId="30489331" w14:textId="77777777" w:rsidTr="006C3788">
        <w:trPr>
          <w:tblCellSpacing w:w="0" w:type="dxa"/>
        </w:trPr>
        <w:tc>
          <w:tcPr>
            <w:tcW w:w="1250" w:type="pct"/>
            <w:shd w:val="clear" w:color="auto" w:fill="FFFFFF"/>
            <w:hideMark/>
          </w:tcPr>
          <w:p w14:paraId="2F87E5ED" w14:textId="77777777" w:rsidR="00F50495" w:rsidRPr="00213D84" w:rsidRDefault="00F50495"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1</w:t>
            </w:r>
          </w:p>
        </w:tc>
        <w:tc>
          <w:tcPr>
            <w:tcW w:w="1250" w:type="pct"/>
            <w:shd w:val="clear" w:color="auto" w:fill="FFFFFF"/>
            <w:hideMark/>
          </w:tcPr>
          <w:p w14:paraId="0B8C7C0F"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60.40</w:t>
            </w:r>
          </w:p>
        </w:tc>
        <w:tc>
          <w:tcPr>
            <w:tcW w:w="1250" w:type="pct"/>
            <w:shd w:val="clear" w:color="auto" w:fill="FFFFFF"/>
            <w:hideMark/>
          </w:tcPr>
          <w:p w14:paraId="277FFF74"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bookmarkStart w:id="11" w:name="_Hlk3223499"/>
            <w:r w:rsidRPr="00213D84">
              <w:rPr>
                <w:rFonts w:ascii="Times New Roman" w:hAnsi="Times New Roman" w:cs="Times New Roman"/>
                <w:color w:val="000000"/>
                <w:sz w:val="20"/>
                <w:szCs w:val="20"/>
              </w:rPr>
              <w:t>2.44</w:t>
            </w:r>
            <w:bookmarkEnd w:id="11"/>
          </w:p>
        </w:tc>
        <w:tc>
          <w:tcPr>
            <w:tcW w:w="1250" w:type="pct"/>
            <w:shd w:val="clear" w:color="auto" w:fill="FFFFFF"/>
            <w:hideMark/>
          </w:tcPr>
          <w:p w14:paraId="7477BADD"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1.237</w:t>
            </w:r>
          </w:p>
        </w:tc>
      </w:tr>
      <w:tr w:rsidR="00F50495" w:rsidRPr="00213D84" w14:paraId="6C95C817" w14:textId="77777777" w:rsidTr="006C3788">
        <w:trPr>
          <w:tblCellSpacing w:w="0" w:type="dxa"/>
        </w:trPr>
        <w:tc>
          <w:tcPr>
            <w:tcW w:w="1250" w:type="pct"/>
            <w:shd w:val="clear" w:color="auto" w:fill="FFFFFF"/>
            <w:hideMark/>
          </w:tcPr>
          <w:p w14:paraId="6B438FA5" w14:textId="77777777" w:rsidR="00F50495" w:rsidRPr="00213D84" w:rsidRDefault="00F50495"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w:t>
            </w:r>
          </w:p>
        </w:tc>
        <w:tc>
          <w:tcPr>
            <w:tcW w:w="1250" w:type="pct"/>
            <w:shd w:val="clear" w:color="auto" w:fill="FFFFFF"/>
            <w:hideMark/>
          </w:tcPr>
          <w:p w14:paraId="19EAACC6"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34.90</w:t>
            </w:r>
          </w:p>
        </w:tc>
        <w:tc>
          <w:tcPr>
            <w:tcW w:w="1250" w:type="pct"/>
            <w:shd w:val="clear" w:color="auto" w:fill="FFFFFF"/>
            <w:hideMark/>
          </w:tcPr>
          <w:p w14:paraId="5AF2D6E9"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bookmarkStart w:id="12" w:name="_Hlk3223489"/>
            <w:r w:rsidRPr="00213D84">
              <w:rPr>
                <w:rFonts w:ascii="Times New Roman" w:hAnsi="Times New Roman" w:cs="Times New Roman"/>
                <w:color w:val="000000"/>
                <w:sz w:val="20"/>
                <w:szCs w:val="20"/>
              </w:rPr>
              <w:t>1.99</w:t>
            </w:r>
            <w:bookmarkEnd w:id="12"/>
          </w:p>
        </w:tc>
        <w:tc>
          <w:tcPr>
            <w:tcW w:w="1250" w:type="pct"/>
            <w:shd w:val="clear" w:color="auto" w:fill="FFFFFF"/>
            <w:hideMark/>
          </w:tcPr>
          <w:p w14:paraId="312B7E37"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1.169</w:t>
            </w:r>
          </w:p>
        </w:tc>
      </w:tr>
      <w:tr w:rsidR="00F50495" w:rsidRPr="00213D84" w14:paraId="6A2DCC76" w14:textId="77777777" w:rsidTr="006C3788">
        <w:trPr>
          <w:tblCellSpacing w:w="0" w:type="dxa"/>
        </w:trPr>
        <w:tc>
          <w:tcPr>
            <w:tcW w:w="5000" w:type="pct"/>
            <w:gridSpan w:val="4"/>
            <w:shd w:val="clear" w:color="auto" w:fill="FFFFFF"/>
          </w:tcPr>
          <w:p w14:paraId="4929F877" w14:textId="74A2CF87" w:rsidR="00F50495" w:rsidRPr="00213D84" w:rsidRDefault="00F50495"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hAnsi="Times New Roman" w:cs="Times New Roman"/>
                <w:b/>
                <w:bCs/>
                <w:sz w:val="20"/>
                <w:szCs w:val="20"/>
              </w:rPr>
              <w:t xml:space="preserve">Survey 2: Teacher educators </w:t>
            </w:r>
            <w:r w:rsidR="009C2BA7" w:rsidRPr="00213D84">
              <w:rPr>
                <w:rFonts w:ascii="Times New Roman" w:hAnsi="Times New Roman" w:cs="Times New Roman"/>
                <w:b/>
                <w:bCs/>
                <w:sz w:val="20"/>
                <w:szCs w:val="20"/>
              </w:rPr>
              <w:t>(</w:t>
            </w:r>
            <w:r w:rsidRPr="00213D84">
              <w:rPr>
                <w:rFonts w:ascii="Times New Roman" w:hAnsi="Times New Roman" w:cs="Times New Roman"/>
                <w:b/>
                <w:bCs/>
                <w:sz w:val="20"/>
                <w:szCs w:val="20"/>
              </w:rPr>
              <w:t>F</w:t>
            </w:r>
            <w:r w:rsidR="004B2955" w:rsidRPr="00213D84">
              <w:rPr>
                <w:rFonts w:ascii="Times New Roman" w:hAnsi="Times New Roman" w:cs="Times New Roman"/>
                <w:b/>
                <w:bCs/>
                <w:sz w:val="20"/>
                <w:szCs w:val="20"/>
              </w:rPr>
              <w:t>u</w:t>
            </w:r>
            <w:r w:rsidRPr="00213D84">
              <w:rPr>
                <w:rFonts w:ascii="Times New Roman" w:hAnsi="Times New Roman" w:cs="Times New Roman"/>
                <w:b/>
                <w:bCs/>
                <w:sz w:val="20"/>
                <w:szCs w:val="20"/>
              </w:rPr>
              <w:t>s</w:t>
            </w:r>
            <w:r w:rsidR="009C2BA7" w:rsidRPr="00213D84">
              <w:rPr>
                <w:rFonts w:ascii="Times New Roman" w:hAnsi="Times New Roman" w:cs="Times New Roman"/>
                <w:b/>
                <w:bCs/>
                <w:sz w:val="20"/>
                <w:szCs w:val="20"/>
              </w:rPr>
              <w:t>)</w:t>
            </w:r>
          </w:p>
        </w:tc>
      </w:tr>
      <w:tr w:rsidR="00F50495" w:rsidRPr="00213D84" w14:paraId="7333B3D2" w14:textId="77777777" w:rsidTr="006C3788">
        <w:trPr>
          <w:tblCellSpacing w:w="0" w:type="dxa"/>
        </w:trPr>
        <w:tc>
          <w:tcPr>
            <w:tcW w:w="1250" w:type="pct"/>
            <w:shd w:val="clear" w:color="auto" w:fill="FFFFFF"/>
            <w:hideMark/>
          </w:tcPr>
          <w:p w14:paraId="7A09C5E5" w14:textId="77777777" w:rsidR="00F50495" w:rsidRPr="00213D84" w:rsidRDefault="00F50495"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1</w:t>
            </w:r>
          </w:p>
        </w:tc>
        <w:tc>
          <w:tcPr>
            <w:tcW w:w="1250" w:type="pct"/>
            <w:shd w:val="clear" w:color="auto" w:fill="FFFFFF"/>
            <w:hideMark/>
          </w:tcPr>
          <w:p w14:paraId="63F9EC22"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96.70</w:t>
            </w:r>
          </w:p>
        </w:tc>
        <w:tc>
          <w:tcPr>
            <w:tcW w:w="1250" w:type="pct"/>
            <w:shd w:val="clear" w:color="auto" w:fill="FFFFFF"/>
            <w:hideMark/>
          </w:tcPr>
          <w:p w14:paraId="05E4BDA1"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4.50</w:t>
            </w:r>
          </w:p>
        </w:tc>
        <w:tc>
          <w:tcPr>
            <w:tcW w:w="1250" w:type="pct"/>
            <w:shd w:val="clear" w:color="auto" w:fill="FFFFFF"/>
            <w:hideMark/>
          </w:tcPr>
          <w:p w14:paraId="334B84D5"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.682</w:t>
            </w:r>
          </w:p>
        </w:tc>
      </w:tr>
      <w:tr w:rsidR="00F50495" w:rsidRPr="00213D84" w14:paraId="46295CFD" w14:textId="77777777" w:rsidTr="006C3788">
        <w:trPr>
          <w:tblCellSpacing w:w="0" w:type="dxa"/>
        </w:trPr>
        <w:tc>
          <w:tcPr>
            <w:tcW w:w="1250" w:type="pct"/>
            <w:shd w:val="clear" w:color="auto" w:fill="FFFFFF"/>
            <w:hideMark/>
          </w:tcPr>
          <w:p w14:paraId="21867454" w14:textId="77777777" w:rsidR="00F50495" w:rsidRPr="00213D84" w:rsidRDefault="00F50495"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w:t>
            </w:r>
          </w:p>
        </w:tc>
        <w:tc>
          <w:tcPr>
            <w:tcW w:w="1250" w:type="pct"/>
            <w:shd w:val="clear" w:color="auto" w:fill="FFFFFF"/>
            <w:hideMark/>
          </w:tcPr>
          <w:p w14:paraId="3E2989DD"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6.70</w:t>
            </w:r>
          </w:p>
        </w:tc>
        <w:tc>
          <w:tcPr>
            <w:tcW w:w="1250" w:type="pct"/>
            <w:shd w:val="clear" w:color="auto" w:fill="FFFFFF"/>
            <w:hideMark/>
          </w:tcPr>
          <w:p w14:paraId="5A9ACAD6"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1.77</w:t>
            </w:r>
          </w:p>
        </w:tc>
        <w:tc>
          <w:tcPr>
            <w:tcW w:w="1250" w:type="pct"/>
            <w:shd w:val="clear" w:color="auto" w:fill="FFFFFF"/>
            <w:hideMark/>
          </w:tcPr>
          <w:p w14:paraId="7F644EA0"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.817</w:t>
            </w:r>
          </w:p>
        </w:tc>
      </w:tr>
      <w:tr w:rsidR="00F50495" w:rsidRPr="00213D84" w14:paraId="61332DF5" w14:textId="77777777" w:rsidTr="006C3788">
        <w:trPr>
          <w:tblCellSpacing w:w="0" w:type="dxa"/>
        </w:trPr>
        <w:tc>
          <w:tcPr>
            <w:tcW w:w="1250" w:type="pct"/>
            <w:shd w:val="clear" w:color="auto" w:fill="FFFFFF"/>
            <w:hideMark/>
          </w:tcPr>
          <w:p w14:paraId="3BE14255" w14:textId="77777777" w:rsidR="00F50495" w:rsidRPr="00213D84" w:rsidRDefault="00F50495"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3</w:t>
            </w:r>
          </w:p>
        </w:tc>
        <w:tc>
          <w:tcPr>
            <w:tcW w:w="1250" w:type="pct"/>
            <w:shd w:val="clear" w:color="auto" w:fill="FFFFFF"/>
            <w:hideMark/>
          </w:tcPr>
          <w:p w14:paraId="4BBA8A59"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3.30</w:t>
            </w:r>
          </w:p>
        </w:tc>
        <w:tc>
          <w:tcPr>
            <w:tcW w:w="1250" w:type="pct"/>
            <w:shd w:val="clear" w:color="auto" w:fill="FFFFFF"/>
            <w:hideMark/>
          </w:tcPr>
          <w:p w14:paraId="4E5A5F82"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1.63</w:t>
            </w:r>
          </w:p>
        </w:tc>
        <w:tc>
          <w:tcPr>
            <w:tcW w:w="1250" w:type="pct"/>
            <w:shd w:val="clear" w:color="auto" w:fill="FFFFFF"/>
            <w:hideMark/>
          </w:tcPr>
          <w:p w14:paraId="7C0EDCA2"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.669</w:t>
            </w:r>
          </w:p>
        </w:tc>
      </w:tr>
      <w:tr w:rsidR="00F50495" w:rsidRPr="00213D84" w14:paraId="003B92B3" w14:textId="77777777" w:rsidTr="006C3788">
        <w:trPr>
          <w:tblCellSpacing w:w="0" w:type="dxa"/>
        </w:trPr>
        <w:tc>
          <w:tcPr>
            <w:tcW w:w="1250" w:type="pct"/>
            <w:shd w:val="clear" w:color="auto" w:fill="FFFFFF"/>
            <w:hideMark/>
          </w:tcPr>
          <w:p w14:paraId="0376FAA2" w14:textId="77777777" w:rsidR="00F50495" w:rsidRPr="00213D84" w:rsidRDefault="00F50495"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4</w:t>
            </w:r>
          </w:p>
        </w:tc>
        <w:tc>
          <w:tcPr>
            <w:tcW w:w="1250" w:type="pct"/>
            <w:shd w:val="clear" w:color="auto" w:fill="FFFFFF"/>
            <w:hideMark/>
          </w:tcPr>
          <w:p w14:paraId="0679B82D"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93.30</w:t>
            </w:r>
          </w:p>
        </w:tc>
        <w:tc>
          <w:tcPr>
            <w:tcW w:w="1250" w:type="pct"/>
            <w:shd w:val="clear" w:color="auto" w:fill="FFFFFF"/>
            <w:hideMark/>
          </w:tcPr>
          <w:p w14:paraId="069B46FB"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1.77</w:t>
            </w:r>
          </w:p>
        </w:tc>
        <w:tc>
          <w:tcPr>
            <w:tcW w:w="1250" w:type="pct"/>
            <w:shd w:val="clear" w:color="auto" w:fill="FFFFFF"/>
            <w:hideMark/>
          </w:tcPr>
          <w:p w14:paraId="0DFEBA3E"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.898</w:t>
            </w:r>
          </w:p>
        </w:tc>
      </w:tr>
      <w:tr w:rsidR="00F50495" w:rsidRPr="00213D84" w14:paraId="07ACF733" w14:textId="77777777" w:rsidTr="006C3788">
        <w:trPr>
          <w:tblCellSpacing w:w="0" w:type="dxa"/>
        </w:trPr>
        <w:tc>
          <w:tcPr>
            <w:tcW w:w="1250" w:type="pct"/>
            <w:shd w:val="clear" w:color="auto" w:fill="FFFFFF"/>
            <w:hideMark/>
          </w:tcPr>
          <w:p w14:paraId="08779D05" w14:textId="77777777" w:rsidR="00F50495" w:rsidRPr="00213D84" w:rsidRDefault="00F50495"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5</w:t>
            </w:r>
          </w:p>
        </w:tc>
        <w:tc>
          <w:tcPr>
            <w:tcW w:w="1250" w:type="pct"/>
            <w:shd w:val="clear" w:color="auto" w:fill="FFFFFF"/>
            <w:hideMark/>
          </w:tcPr>
          <w:p w14:paraId="6FCF80F0"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93.30</w:t>
            </w:r>
          </w:p>
        </w:tc>
        <w:tc>
          <w:tcPr>
            <w:tcW w:w="1250" w:type="pct"/>
            <w:shd w:val="clear" w:color="auto" w:fill="FFFFFF"/>
            <w:hideMark/>
          </w:tcPr>
          <w:p w14:paraId="06926148"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4.23</w:t>
            </w:r>
          </w:p>
        </w:tc>
        <w:tc>
          <w:tcPr>
            <w:tcW w:w="1250" w:type="pct"/>
            <w:shd w:val="clear" w:color="auto" w:fill="FFFFFF"/>
            <w:hideMark/>
          </w:tcPr>
          <w:p w14:paraId="38AAB34A"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.898</w:t>
            </w:r>
          </w:p>
        </w:tc>
      </w:tr>
      <w:tr w:rsidR="00F50495" w:rsidRPr="00213D84" w14:paraId="5C5E32CC" w14:textId="77777777" w:rsidTr="006C3788">
        <w:trPr>
          <w:tblCellSpacing w:w="0" w:type="dxa"/>
        </w:trPr>
        <w:tc>
          <w:tcPr>
            <w:tcW w:w="1250" w:type="pct"/>
            <w:shd w:val="clear" w:color="auto" w:fill="FFFFFF"/>
            <w:hideMark/>
          </w:tcPr>
          <w:p w14:paraId="119426CA" w14:textId="77777777" w:rsidR="00F50495" w:rsidRPr="00213D84" w:rsidRDefault="00F50495"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6</w:t>
            </w:r>
          </w:p>
        </w:tc>
        <w:tc>
          <w:tcPr>
            <w:tcW w:w="1250" w:type="pct"/>
            <w:shd w:val="clear" w:color="auto" w:fill="FFFFFF"/>
            <w:hideMark/>
          </w:tcPr>
          <w:p w14:paraId="7BA0BCE4"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26.60</w:t>
            </w:r>
          </w:p>
        </w:tc>
        <w:tc>
          <w:tcPr>
            <w:tcW w:w="1250" w:type="pct"/>
            <w:shd w:val="clear" w:color="auto" w:fill="FFFFFF"/>
            <w:hideMark/>
          </w:tcPr>
          <w:p w14:paraId="607B68CB"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2.57</w:t>
            </w:r>
          </w:p>
        </w:tc>
        <w:tc>
          <w:tcPr>
            <w:tcW w:w="1250" w:type="pct"/>
            <w:shd w:val="clear" w:color="auto" w:fill="FFFFFF"/>
            <w:hideMark/>
          </w:tcPr>
          <w:p w14:paraId="79701839"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1.382</w:t>
            </w:r>
          </w:p>
        </w:tc>
      </w:tr>
      <w:tr w:rsidR="00F50495" w:rsidRPr="00213D84" w14:paraId="6F3ED1D3" w14:textId="77777777" w:rsidTr="006C3788">
        <w:trPr>
          <w:tblCellSpacing w:w="0" w:type="dxa"/>
        </w:trPr>
        <w:tc>
          <w:tcPr>
            <w:tcW w:w="1250" w:type="pct"/>
            <w:shd w:val="clear" w:color="auto" w:fill="FFFFFF"/>
            <w:hideMark/>
          </w:tcPr>
          <w:p w14:paraId="24CFB220" w14:textId="77777777" w:rsidR="00F50495" w:rsidRPr="00213D84" w:rsidRDefault="00F50495"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7</w:t>
            </w:r>
          </w:p>
        </w:tc>
        <w:tc>
          <w:tcPr>
            <w:tcW w:w="1250" w:type="pct"/>
            <w:shd w:val="clear" w:color="auto" w:fill="FFFFFF"/>
            <w:hideMark/>
          </w:tcPr>
          <w:p w14:paraId="4EF12C52"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96.70</w:t>
            </w:r>
          </w:p>
        </w:tc>
        <w:tc>
          <w:tcPr>
            <w:tcW w:w="1250" w:type="pct"/>
            <w:shd w:val="clear" w:color="auto" w:fill="FFFFFF"/>
            <w:hideMark/>
          </w:tcPr>
          <w:p w14:paraId="153E368F"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4.40</w:t>
            </w:r>
          </w:p>
        </w:tc>
        <w:tc>
          <w:tcPr>
            <w:tcW w:w="1250" w:type="pct"/>
            <w:shd w:val="clear" w:color="auto" w:fill="FFFFFF"/>
            <w:hideMark/>
          </w:tcPr>
          <w:p w14:paraId="0EBFCD97" w14:textId="77777777" w:rsidR="00F50495" w:rsidRPr="00213D84" w:rsidRDefault="00F50495"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.675</w:t>
            </w:r>
          </w:p>
        </w:tc>
      </w:tr>
    </w:tbl>
    <w:p w14:paraId="66A3A60E" w14:textId="705ACF1D" w:rsidR="00145F39" w:rsidRPr="00213D84" w:rsidRDefault="00145F39" w:rsidP="00AF3979">
      <w:pPr>
        <w:spacing w:before="120" w:after="120" w:line="240" w:lineRule="auto"/>
        <w:jc w:val="both"/>
        <w:rPr>
          <w:rFonts w:ascii="Times New Roman" w:hAnsi="Times New Roman" w:cs="Times New Roman"/>
        </w:rPr>
      </w:pPr>
      <w:r w:rsidRPr="00213D84">
        <w:rPr>
          <w:rFonts w:ascii="Times New Roman" w:hAnsi="Times New Roman" w:cs="Times New Roman"/>
        </w:rPr>
        <w:t xml:space="preserve">*%=Percentage of </w:t>
      </w:r>
      <w:r w:rsidR="0096525A" w:rsidRPr="00213D84">
        <w:rPr>
          <w:rFonts w:ascii="Times New Roman" w:hAnsi="Times New Roman" w:cs="Times New Roman"/>
        </w:rPr>
        <w:t xml:space="preserve">the </w:t>
      </w:r>
      <w:r w:rsidR="000F51EC" w:rsidRPr="00213D84">
        <w:rPr>
          <w:rFonts w:ascii="Times New Roman" w:hAnsi="Times New Roman" w:cs="Times New Roman"/>
        </w:rPr>
        <w:t>t</w:t>
      </w:r>
      <w:r w:rsidR="0096525A" w:rsidRPr="00213D84">
        <w:rPr>
          <w:rFonts w:ascii="Times New Roman" w:hAnsi="Times New Roman" w:cs="Times New Roman"/>
        </w:rPr>
        <w:t>each</w:t>
      </w:r>
      <w:r w:rsidR="005B4288" w:rsidRPr="00213D84">
        <w:rPr>
          <w:rFonts w:ascii="Times New Roman" w:hAnsi="Times New Roman" w:cs="Times New Roman"/>
        </w:rPr>
        <w:t>ers</w:t>
      </w:r>
      <w:r w:rsidR="0096525A" w:rsidRPr="00213D84">
        <w:rPr>
          <w:rFonts w:ascii="Times New Roman" w:hAnsi="Times New Roman" w:cs="Times New Roman"/>
        </w:rPr>
        <w:t xml:space="preserve"> </w:t>
      </w:r>
      <w:r w:rsidRPr="00213D84">
        <w:rPr>
          <w:rFonts w:ascii="Times New Roman" w:hAnsi="Times New Roman" w:cs="Times New Roman"/>
        </w:rPr>
        <w:t xml:space="preserve">who either </w:t>
      </w:r>
      <w:r w:rsidRPr="00213D84">
        <w:rPr>
          <w:rFonts w:ascii="Times New Roman" w:hAnsi="Times New Roman" w:cs="Times New Roman"/>
          <w:i/>
          <w:iCs/>
        </w:rPr>
        <w:t>agreed</w:t>
      </w:r>
      <w:r w:rsidRPr="00213D84">
        <w:rPr>
          <w:rFonts w:ascii="Times New Roman" w:hAnsi="Times New Roman" w:cs="Times New Roman"/>
        </w:rPr>
        <w:t xml:space="preserve"> or </w:t>
      </w:r>
      <w:r w:rsidRPr="00213D84">
        <w:rPr>
          <w:rFonts w:ascii="Times New Roman" w:hAnsi="Times New Roman" w:cs="Times New Roman"/>
          <w:i/>
          <w:iCs/>
        </w:rPr>
        <w:t>strongly agreed</w:t>
      </w:r>
      <w:r w:rsidRPr="00213D84">
        <w:rPr>
          <w:rFonts w:ascii="Times New Roman" w:hAnsi="Times New Roman" w:cs="Times New Roman"/>
        </w:rPr>
        <w:t xml:space="preserve"> </w:t>
      </w:r>
      <w:r w:rsidR="009C58F2" w:rsidRPr="00213D84">
        <w:rPr>
          <w:rFonts w:ascii="Times New Roman" w:hAnsi="Times New Roman" w:cs="Times New Roman"/>
        </w:rPr>
        <w:t xml:space="preserve">to the </w:t>
      </w:r>
      <w:r w:rsidR="00236448" w:rsidRPr="00213D84">
        <w:rPr>
          <w:rFonts w:ascii="Times New Roman" w:hAnsi="Times New Roman" w:cs="Times New Roman"/>
        </w:rPr>
        <w:t>item</w:t>
      </w:r>
      <w:r w:rsidR="00B35CE7" w:rsidRPr="00213D84">
        <w:rPr>
          <w:rFonts w:ascii="Times New Roman" w:hAnsi="Times New Roman" w:cs="Times New Roman"/>
        </w:rPr>
        <w:t>s.</w:t>
      </w:r>
    </w:p>
    <w:p w14:paraId="442BC3AA" w14:textId="1D081342" w:rsidR="000F7901" w:rsidRPr="00213D84" w:rsidRDefault="002111CC" w:rsidP="007F7CDC">
      <w:pPr>
        <w:spacing w:after="120" w:line="240" w:lineRule="auto"/>
        <w:ind w:left="115" w:right="72"/>
        <w:jc w:val="both"/>
        <w:rPr>
          <w:rFonts w:ascii="Times New Roman" w:hAnsi="Times New Roman" w:cs="Times New Roman"/>
        </w:rPr>
      </w:pPr>
      <w:bookmarkStart w:id="13" w:name="_Hlk534885470"/>
      <w:r w:rsidRPr="00213D84">
        <w:rPr>
          <w:rFonts w:ascii="Times New Roman" w:hAnsi="Times New Roman" w:cs="Times New Roman"/>
          <w:i/>
          <w:iCs/>
        </w:rPr>
        <w:t>Beliefs about the</w:t>
      </w:r>
      <w:r w:rsidR="007D1D12" w:rsidRPr="00213D84">
        <w:rPr>
          <w:rFonts w:ascii="Times New Roman" w:hAnsi="Times New Roman" w:cs="Times New Roman"/>
          <w:i/>
          <w:iCs/>
        </w:rPr>
        <w:t xml:space="preserve"> in-service EFL teacher training programs</w:t>
      </w:r>
      <w:bookmarkEnd w:id="13"/>
      <w:r w:rsidR="007D1D12" w:rsidRPr="00213D84">
        <w:rPr>
          <w:rFonts w:ascii="Times New Roman" w:hAnsi="Times New Roman" w:cs="Times New Roman"/>
          <w:i/>
          <w:iCs/>
        </w:rPr>
        <w:t>:</w:t>
      </w:r>
      <w:r w:rsidR="007D1D12" w:rsidRPr="00213D84">
        <w:rPr>
          <w:rFonts w:ascii="Times New Roman" w:hAnsi="Times New Roman" w:cs="Times New Roman"/>
        </w:rPr>
        <w:t xml:space="preserve"> The </w:t>
      </w:r>
      <w:r w:rsidR="00944775" w:rsidRPr="00213D84">
        <w:rPr>
          <w:rFonts w:ascii="Times New Roman" w:hAnsi="Times New Roman" w:cs="Times New Roman"/>
        </w:rPr>
        <w:t>a</w:t>
      </w:r>
      <w:r w:rsidR="007D1D12" w:rsidRPr="00213D84">
        <w:rPr>
          <w:rFonts w:ascii="Times New Roman" w:hAnsi="Times New Roman" w:cs="Times New Roman"/>
        </w:rPr>
        <w:t xml:space="preserve">nalysis of responses by </w:t>
      </w:r>
      <w:r w:rsidR="00924749" w:rsidRPr="00213D84">
        <w:rPr>
          <w:rFonts w:ascii="Times New Roman" w:hAnsi="Times New Roman" w:cs="Times New Roman"/>
        </w:rPr>
        <w:t>school t</w:t>
      </w:r>
      <w:r w:rsidR="007D1D12" w:rsidRPr="00213D84">
        <w:rPr>
          <w:rFonts w:ascii="Times New Roman" w:hAnsi="Times New Roman" w:cs="Times New Roman"/>
        </w:rPr>
        <w:t xml:space="preserve">eachers in </w:t>
      </w:r>
      <w:r w:rsidR="004616E0" w:rsidRPr="00213D84">
        <w:rPr>
          <w:rFonts w:ascii="Times New Roman" w:hAnsi="Times New Roman" w:cs="Times New Roman"/>
        </w:rPr>
        <w:t>PSs</w:t>
      </w:r>
      <w:r w:rsidR="007D1D12" w:rsidRPr="00213D84">
        <w:rPr>
          <w:rFonts w:ascii="Times New Roman" w:hAnsi="Times New Roman" w:cs="Times New Roman"/>
        </w:rPr>
        <w:t xml:space="preserve"> related to the in-service EFL teacher training programs of the school teachers</w:t>
      </w:r>
      <w:r w:rsidR="00546F87" w:rsidRPr="00213D84">
        <w:rPr>
          <w:rFonts w:ascii="Times New Roman" w:hAnsi="Times New Roman" w:cs="Times New Roman"/>
        </w:rPr>
        <w:t xml:space="preserve"> </w:t>
      </w:r>
      <w:r w:rsidR="00AC72A9" w:rsidRPr="00213D84">
        <w:rPr>
          <w:rFonts w:ascii="Times New Roman" w:hAnsi="Times New Roman" w:cs="Times New Roman"/>
        </w:rPr>
        <w:t xml:space="preserve">(Mean item score range: 1.74 – 2.77; SD range: 0.89 </w:t>
      </w:r>
      <w:r w:rsidR="004B2955" w:rsidRPr="00213D84">
        <w:rPr>
          <w:rFonts w:ascii="Times New Roman" w:hAnsi="Times New Roman" w:cs="Times New Roman"/>
        </w:rPr>
        <w:t>–</w:t>
      </w:r>
      <w:r w:rsidR="00AC72A9" w:rsidRPr="00213D84">
        <w:rPr>
          <w:rFonts w:ascii="Times New Roman" w:hAnsi="Times New Roman" w:cs="Times New Roman"/>
        </w:rPr>
        <w:t xml:space="preserve"> 1.28,</w:t>
      </w:r>
      <w:r w:rsidR="00546F87" w:rsidRPr="00213D84">
        <w:rPr>
          <w:rFonts w:ascii="Times New Roman" w:hAnsi="Times New Roman" w:cs="Times New Roman"/>
        </w:rPr>
        <w:t xml:space="preserve"> </w:t>
      </w:r>
      <w:r w:rsidR="007876DA" w:rsidRPr="00213D84">
        <w:rPr>
          <w:rFonts w:ascii="Times New Roman" w:hAnsi="Times New Roman" w:cs="Times New Roman"/>
        </w:rPr>
        <w:t xml:space="preserve">see </w:t>
      </w:r>
      <w:r w:rsidR="0050217A" w:rsidRPr="00213D84">
        <w:rPr>
          <w:rFonts w:ascii="Times New Roman" w:hAnsi="Times New Roman" w:cs="Times New Roman"/>
        </w:rPr>
        <w:t>t</w:t>
      </w:r>
      <w:r w:rsidR="00FD3C3A" w:rsidRPr="00213D84">
        <w:rPr>
          <w:rFonts w:ascii="Times New Roman" w:hAnsi="Times New Roman" w:cs="Times New Roman"/>
        </w:rPr>
        <w:t xml:space="preserve">able </w:t>
      </w:r>
      <w:r w:rsidR="00AA48CE" w:rsidRPr="00213D84">
        <w:rPr>
          <w:rFonts w:ascii="Times New Roman" w:hAnsi="Times New Roman" w:cs="Times New Roman"/>
        </w:rPr>
        <w:t>5</w:t>
      </w:r>
      <w:r w:rsidR="00D87988" w:rsidRPr="00213D84">
        <w:rPr>
          <w:rFonts w:ascii="Times New Roman" w:hAnsi="Times New Roman" w:cs="Times New Roman"/>
        </w:rPr>
        <w:t>, survey 1</w:t>
      </w:r>
      <w:r w:rsidR="00546F87" w:rsidRPr="00213D84">
        <w:rPr>
          <w:rFonts w:ascii="Times New Roman" w:hAnsi="Times New Roman" w:cs="Times New Roman"/>
        </w:rPr>
        <w:t>)</w:t>
      </w:r>
      <w:r w:rsidR="007D1D12" w:rsidRPr="00213D84">
        <w:rPr>
          <w:rFonts w:ascii="Times New Roman" w:hAnsi="Times New Roman" w:cs="Times New Roman"/>
        </w:rPr>
        <w:t xml:space="preserve"> </w:t>
      </w:r>
      <w:r w:rsidR="006454DB" w:rsidRPr="00213D84">
        <w:rPr>
          <w:rFonts w:ascii="Times New Roman" w:hAnsi="Times New Roman" w:cs="Times New Roman"/>
        </w:rPr>
        <w:t>shows</w:t>
      </w:r>
      <w:r w:rsidR="007D1D12" w:rsidRPr="00213D84">
        <w:rPr>
          <w:rFonts w:ascii="Times New Roman" w:hAnsi="Times New Roman" w:cs="Times New Roman"/>
        </w:rPr>
        <w:t xml:space="preserve"> that</w:t>
      </w:r>
      <w:r w:rsidR="00844867" w:rsidRPr="00213D84">
        <w:rPr>
          <w:rFonts w:ascii="Times New Roman" w:hAnsi="Times New Roman" w:cs="Times New Roman"/>
        </w:rPr>
        <w:t xml:space="preserve"> new </w:t>
      </w:r>
      <w:r w:rsidR="00844867" w:rsidRPr="00213D84">
        <w:rPr>
          <w:rFonts w:ascii="Times New Roman" w:hAnsi="Times New Roman" w:cs="Times New Roman"/>
          <w:i/>
          <w:iCs/>
        </w:rPr>
        <w:t>civil service teachers</w:t>
      </w:r>
      <w:r w:rsidR="00844867" w:rsidRPr="00213D84">
        <w:rPr>
          <w:rFonts w:ascii="Times New Roman" w:hAnsi="Times New Roman" w:cs="Times New Roman"/>
        </w:rPr>
        <w:t xml:space="preserve"> </w:t>
      </w:r>
      <w:r w:rsidR="006805DE" w:rsidRPr="00213D84">
        <w:rPr>
          <w:rFonts w:ascii="Times New Roman" w:hAnsi="Times New Roman" w:cs="Times New Roman"/>
        </w:rPr>
        <w:t xml:space="preserve">are believed to </w:t>
      </w:r>
      <w:r w:rsidR="00844867" w:rsidRPr="00213D84">
        <w:rPr>
          <w:rFonts w:ascii="Times New Roman" w:hAnsi="Times New Roman" w:cs="Times New Roman"/>
        </w:rPr>
        <w:t>take part in EFL teacher training programs before they start teaching</w:t>
      </w:r>
      <w:r w:rsidR="00CC4A5B" w:rsidRPr="00213D84">
        <w:rPr>
          <w:rFonts w:ascii="Times New Roman" w:hAnsi="Times New Roman" w:cs="Times New Roman"/>
        </w:rPr>
        <w:t xml:space="preserve"> (</w:t>
      </w:r>
      <w:r w:rsidR="004C5368" w:rsidRPr="00213D84">
        <w:rPr>
          <w:rFonts w:ascii="Times New Roman" w:eastAsia="Times New Roman" w:hAnsi="Times New Roman" w:cs="Times New Roman"/>
        </w:rPr>
        <w:t xml:space="preserve">67.70%) and </w:t>
      </w:r>
      <w:r w:rsidR="00C31CA5" w:rsidRPr="00213D84">
        <w:rPr>
          <w:rFonts w:ascii="Times New Roman" w:hAnsi="Times New Roman" w:cs="Times New Roman"/>
        </w:rPr>
        <w:t>while teaching (72.8%)</w:t>
      </w:r>
      <w:r w:rsidR="00FB2075" w:rsidRPr="00213D84">
        <w:rPr>
          <w:rFonts w:ascii="Times New Roman" w:hAnsi="Times New Roman" w:cs="Times New Roman"/>
        </w:rPr>
        <w:t>;</w:t>
      </w:r>
      <w:r w:rsidR="00C31CA5" w:rsidRPr="00213D84">
        <w:rPr>
          <w:rFonts w:ascii="Times New Roman" w:hAnsi="Times New Roman" w:cs="Times New Roman"/>
        </w:rPr>
        <w:t xml:space="preserve"> </w:t>
      </w:r>
      <w:r w:rsidR="00FB2075" w:rsidRPr="00213D84">
        <w:rPr>
          <w:rFonts w:ascii="Times New Roman" w:hAnsi="Times New Roman" w:cs="Times New Roman"/>
          <w:i/>
          <w:iCs/>
        </w:rPr>
        <w:t>t</w:t>
      </w:r>
      <w:r w:rsidR="00C31CA5" w:rsidRPr="00213D84">
        <w:rPr>
          <w:rFonts w:ascii="Times New Roman" w:hAnsi="Times New Roman" w:cs="Times New Roman"/>
          <w:i/>
          <w:iCs/>
        </w:rPr>
        <w:t>he new contract teachers</w:t>
      </w:r>
      <w:r w:rsidR="00C31CA5" w:rsidRPr="00213D84">
        <w:rPr>
          <w:rFonts w:ascii="Times New Roman" w:hAnsi="Times New Roman" w:cs="Times New Roman"/>
        </w:rPr>
        <w:t xml:space="preserve"> also take part in EFL teacher training programs before they start teaching</w:t>
      </w:r>
      <w:r w:rsidR="006B3971" w:rsidRPr="00213D84">
        <w:rPr>
          <w:rFonts w:ascii="Times New Roman" w:hAnsi="Times New Roman" w:cs="Times New Roman"/>
        </w:rPr>
        <w:t xml:space="preserve"> (61.3%) and while teaching (64.6%)</w:t>
      </w:r>
      <w:r w:rsidR="00FB2075" w:rsidRPr="00213D84">
        <w:rPr>
          <w:rFonts w:ascii="Times New Roman" w:hAnsi="Times New Roman" w:cs="Times New Roman"/>
        </w:rPr>
        <w:t>;</w:t>
      </w:r>
      <w:r w:rsidR="007448F1" w:rsidRPr="00213D84">
        <w:rPr>
          <w:rFonts w:ascii="Times New Roman" w:hAnsi="Times New Roman" w:cs="Times New Roman"/>
        </w:rPr>
        <w:t xml:space="preserve"> </w:t>
      </w:r>
      <w:r w:rsidR="00FB2075" w:rsidRPr="00213D84">
        <w:rPr>
          <w:rFonts w:ascii="Times New Roman" w:hAnsi="Times New Roman" w:cs="Times New Roman"/>
        </w:rPr>
        <w:t>t</w:t>
      </w:r>
      <w:r w:rsidR="007448F1" w:rsidRPr="00213D84">
        <w:rPr>
          <w:rFonts w:ascii="Times New Roman" w:hAnsi="Times New Roman" w:cs="Times New Roman"/>
        </w:rPr>
        <w:t>he in-service EFL teacher training programs are not regularly held according to the pre-set schedules</w:t>
      </w:r>
      <w:r w:rsidR="008C1768" w:rsidRPr="00213D84">
        <w:rPr>
          <w:rFonts w:ascii="Times New Roman" w:hAnsi="Times New Roman" w:cs="Times New Roman"/>
        </w:rPr>
        <w:t xml:space="preserve"> (44.6%)</w:t>
      </w:r>
      <w:r w:rsidR="00117711" w:rsidRPr="00213D84">
        <w:rPr>
          <w:rFonts w:ascii="Times New Roman" w:hAnsi="Times New Roman" w:cs="Times New Roman"/>
        </w:rPr>
        <w:t xml:space="preserve"> and they are held according to the one-shot-session schedules (65.5%)</w:t>
      </w:r>
      <w:r w:rsidR="0011102D" w:rsidRPr="00213D84">
        <w:rPr>
          <w:rFonts w:ascii="Times New Roman" w:hAnsi="Times New Roman" w:cs="Times New Roman"/>
        </w:rPr>
        <w:t>;</w:t>
      </w:r>
      <w:r w:rsidR="005017E5" w:rsidRPr="00213D84">
        <w:rPr>
          <w:rFonts w:ascii="Times New Roman" w:hAnsi="Times New Roman" w:cs="Times New Roman"/>
        </w:rPr>
        <w:t xml:space="preserve"> </w:t>
      </w:r>
      <w:r w:rsidR="0011102D" w:rsidRPr="00213D84">
        <w:rPr>
          <w:rFonts w:ascii="Times New Roman" w:hAnsi="Times New Roman" w:cs="Times New Roman"/>
        </w:rPr>
        <w:t>t</w:t>
      </w:r>
      <w:r w:rsidR="005017E5" w:rsidRPr="00213D84">
        <w:rPr>
          <w:rFonts w:ascii="Times New Roman" w:hAnsi="Times New Roman" w:cs="Times New Roman"/>
        </w:rPr>
        <w:t>he in-service EFL teacher training programs are held according to contents and the number of the hours requested by the educational head</w:t>
      </w:r>
      <w:r w:rsidR="00C87BC4" w:rsidRPr="00213D84">
        <w:rPr>
          <w:rFonts w:ascii="Times New Roman" w:hAnsi="Times New Roman" w:cs="Times New Roman"/>
        </w:rPr>
        <w:t>s</w:t>
      </w:r>
      <w:r w:rsidR="005017E5" w:rsidRPr="00213D84">
        <w:rPr>
          <w:rFonts w:ascii="Times New Roman" w:hAnsi="Times New Roman" w:cs="Times New Roman"/>
        </w:rPr>
        <w:t xml:space="preserve"> (44.7%), for the same item 43.8% disagreed or strongly disagreed with the issue</w:t>
      </w:r>
      <w:r w:rsidR="0011102D" w:rsidRPr="00213D84">
        <w:rPr>
          <w:rFonts w:ascii="Times New Roman" w:hAnsi="Times New Roman" w:cs="Times New Roman"/>
        </w:rPr>
        <w:t>;</w:t>
      </w:r>
      <w:r w:rsidR="00F8224B" w:rsidRPr="00213D84">
        <w:rPr>
          <w:rFonts w:ascii="Times New Roman" w:hAnsi="Times New Roman" w:cs="Times New Roman"/>
        </w:rPr>
        <w:t xml:space="preserve"> </w:t>
      </w:r>
      <w:r w:rsidR="0011102D" w:rsidRPr="00213D84">
        <w:rPr>
          <w:rFonts w:ascii="Times New Roman" w:hAnsi="Times New Roman" w:cs="Times New Roman"/>
        </w:rPr>
        <w:t>t</w:t>
      </w:r>
      <w:r w:rsidR="00F8224B" w:rsidRPr="00213D84">
        <w:rPr>
          <w:rFonts w:ascii="Times New Roman" w:hAnsi="Times New Roman" w:cs="Times New Roman"/>
        </w:rPr>
        <w:t>he final (ultimate) decision makers for the number of in-service EFL teacher training sessions are the finance department officers (48.9%)</w:t>
      </w:r>
      <w:r w:rsidR="0011102D" w:rsidRPr="00213D84">
        <w:rPr>
          <w:rFonts w:ascii="Times New Roman" w:hAnsi="Times New Roman" w:cs="Times New Roman"/>
        </w:rPr>
        <w:t>;</w:t>
      </w:r>
      <w:r w:rsidR="00F81530" w:rsidRPr="00213D84">
        <w:rPr>
          <w:rFonts w:ascii="Times New Roman" w:hAnsi="Times New Roman" w:cs="Times New Roman"/>
        </w:rPr>
        <w:t xml:space="preserve"> </w:t>
      </w:r>
      <w:r w:rsidR="0011102D" w:rsidRPr="00213D84">
        <w:rPr>
          <w:rFonts w:ascii="Times New Roman" w:hAnsi="Times New Roman" w:cs="Times New Roman"/>
        </w:rPr>
        <w:t>t</w:t>
      </w:r>
      <w:r w:rsidR="00F81530" w:rsidRPr="00213D84">
        <w:rPr>
          <w:rFonts w:ascii="Times New Roman" w:hAnsi="Times New Roman" w:cs="Times New Roman"/>
        </w:rPr>
        <w:t xml:space="preserve">he teachers </w:t>
      </w:r>
      <w:r w:rsidR="00AA6E47" w:rsidRPr="00213D84">
        <w:rPr>
          <w:rFonts w:ascii="Times New Roman" w:hAnsi="Times New Roman" w:cs="Times New Roman"/>
        </w:rPr>
        <w:t xml:space="preserve">still </w:t>
      </w:r>
      <w:r w:rsidR="00F81530" w:rsidRPr="00213D84">
        <w:rPr>
          <w:rFonts w:ascii="Times New Roman" w:hAnsi="Times New Roman" w:cs="Times New Roman"/>
        </w:rPr>
        <w:t>hope to receive a higher degree (B.A, M.A or Ph.D.) after receiving a certain number of in-service EFL teacher training sessions</w:t>
      </w:r>
      <w:r w:rsidR="00B41A52" w:rsidRPr="00213D84">
        <w:rPr>
          <w:rFonts w:ascii="Times New Roman" w:hAnsi="Times New Roman" w:cs="Times New Roman"/>
        </w:rPr>
        <w:t xml:space="preserve"> (48.1%)</w:t>
      </w:r>
      <w:r w:rsidR="00F81530" w:rsidRPr="00213D84">
        <w:rPr>
          <w:rFonts w:ascii="Times New Roman" w:hAnsi="Times New Roman" w:cs="Times New Roman"/>
        </w:rPr>
        <w:t xml:space="preserve"> for the same item 42.5% disagreed or strongly disagreed with the issue</w:t>
      </w:r>
      <w:r w:rsidR="0011102D" w:rsidRPr="00213D84">
        <w:rPr>
          <w:rFonts w:ascii="Times New Roman" w:hAnsi="Times New Roman" w:cs="Times New Roman"/>
        </w:rPr>
        <w:t>;</w:t>
      </w:r>
      <w:r w:rsidR="00455B04" w:rsidRPr="00213D84">
        <w:rPr>
          <w:rFonts w:ascii="Times New Roman" w:hAnsi="Times New Roman" w:cs="Times New Roman"/>
        </w:rPr>
        <w:t xml:space="preserve"> </w:t>
      </w:r>
      <w:r w:rsidR="0011102D" w:rsidRPr="00213D84">
        <w:rPr>
          <w:rFonts w:ascii="Times New Roman" w:hAnsi="Times New Roman" w:cs="Times New Roman"/>
        </w:rPr>
        <w:t>t</w:t>
      </w:r>
      <w:r w:rsidR="00455B04" w:rsidRPr="00213D84">
        <w:rPr>
          <w:rFonts w:ascii="Times New Roman" w:hAnsi="Times New Roman" w:cs="Times New Roman"/>
        </w:rPr>
        <w:t>he contents of in-service EFL teacher training workshops are theoretically presented in speeches (62.1%)</w:t>
      </w:r>
      <w:r w:rsidR="0011102D" w:rsidRPr="00213D84">
        <w:rPr>
          <w:rFonts w:ascii="Times New Roman" w:hAnsi="Times New Roman" w:cs="Times New Roman"/>
        </w:rPr>
        <w:t>;</w:t>
      </w:r>
      <w:r w:rsidR="006A16CC" w:rsidRPr="00213D84">
        <w:rPr>
          <w:rFonts w:ascii="Times New Roman" w:hAnsi="Times New Roman" w:cs="Times New Roman"/>
        </w:rPr>
        <w:t xml:space="preserve"> </w:t>
      </w:r>
      <w:r w:rsidR="0011102D" w:rsidRPr="00213D84">
        <w:rPr>
          <w:rFonts w:ascii="Times New Roman" w:hAnsi="Times New Roman" w:cs="Times New Roman"/>
        </w:rPr>
        <w:t>t</w:t>
      </w:r>
      <w:r w:rsidR="006A16CC" w:rsidRPr="00213D84">
        <w:rPr>
          <w:rFonts w:ascii="Times New Roman" w:hAnsi="Times New Roman" w:cs="Times New Roman"/>
        </w:rPr>
        <w:t>he contents of in-service EFL teacher training workshops are practically presented</w:t>
      </w:r>
      <w:r w:rsidR="00CF5D27" w:rsidRPr="00213D84">
        <w:rPr>
          <w:rFonts w:ascii="Times New Roman" w:hAnsi="Times New Roman" w:cs="Times New Roman"/>
        </w:rPr>
        <w:t xml:space="preserve"> (53.7%)</w:t>
      </w:r>
      <w:r w:rsidR="006A16CC" w:rsidRPr="00213D84">
        <w:rPr>
          <w:rFonts w:ascii="Times New Roman" w:hAnsi="Times New Roman" w:cs="Times New Roman"/>
        </w:rPr>
        <w:t xml:space="preserve"> for the same item 41.7% disagreed or strongly disagreed with the issue</w:t>
      </w:r>
      <w:r w:rsidR="0011102D" w:rsidRPr="00213D84">
        <w:rPr>
          <w:rFonts w:ascii="Times New Roman" w:hAnsi="Times New Roman" w:cs="Times New Roman"/>
        </w:rPr>
        <w:t>; t</w:t>
      </w:r>
      <w:r w:rsidR="00F27050" w:rsidRPr="00213D84">
        <w:rPr>
          <w:rFonts w:ascii="Times New Roman" w:hAnsi="Times New Roman" w:cs="Times New Roman"/>
        </w:rPr>
        <w:t>here is in-service EFL teacher training programs during the school year</w:t>
      </w:r>
      <w:r w:rsidR="001D0A17" w:rsidRPr="00213D84">
        <w:rPr>
          <w:rFonts w:ascii="Times New Roman" w:hAnsi="Times New Roman" w:cs="Times New Roman"/>
        </w:rPr>
        <w:t xml:space="preserve"> (46.4%)</w:t>
      </w:r>
      <w:r w:rsidR="00F27050" w:rsidRPr="00213D84">
        <w:rPr>
          <w:rFonts w:ascii="Times New Roman" w:hAnsi="Times New Roman" w:cs="Times New Roman"/>
        </w:rPr>
        <w:t xml:space="preserve"> but 43.4% agreed or strongly agreed with the issue</w:t>
      </w:r>
      <w:r w:rsidR="00294E42" w:rsidRPr="00213D84">
        <w:rPr>
          <w:rFonts w:ascii="Times New Roman" w:hAnsi="Times New Roman" w:cs="Times New Roman"/>
        </w:rPr>
        <w:t>;</w:t>
      </w:r>
      <w:r w:rsidR="00C84033" w:rsidRPr="00213D84">
        <w:rPr>
          <w:rFonts w:ascii="Times New Roman" w:hAnsi="Times New Roman" w:cs="Times New Roman"/>
        </w:rPr>
        <w:t xml:space="preserve"> </w:t>
      </w:r>
      <w:r w:rsidR="00294E42" w:rsidRPr="00213D84">
        <w:rPr>
          <w:rFonts w:ascii="Times New Roman" w:hAnsi="Times New Roman" w:cs="Times New Roman"/>
        </w:rPr>
        <w:t>t</w:t>
      </w:r>
      <w:r w:rsidR="00C84033" w:rsidRPr="00213D84">
        <w:rPr>
          <w:rFonts w:ascii="Times New Roman" w:hAnsi="Times New Roman" w:cs="Times New Roman"/>
        </w:rPr>
        <w:t>he in-service EFL teacher training plans are held</w:t>
      </w:r>
      <w:r w:rsidR="00A744D3" w:rsidRPr="00213D84">
        <w:rPr>
          <w:rFonts w:ascii="Times New Roman" w:hAnsi="Times New Roman" w:cs="Times New Roman"/>
        </w:rPr>
        <w:t xml:space="preserve"> and implemented</w:t>
      </w:r>
      <w:r w:rsidR="00C84033" w:rsidRPr="00213D84">
        <w:rPr>
          <w:rFonts w:ascii="Times New Roman" w:hAnsi="Times New Roman" w:cs="Times New Roman"/>
        </w:rPr>
        <w:t xml:space="preserve"> only when the books are changed (59.6%)</w:t>
      </w:r>
      <w:r w:rsidR="00294E42" w:rsidRPr="00213D84">
        <w:rPr>
          <w:rFonts w:ascii="Times New Roman" w:hAnsi="Times New Roman" w:cs="Times New Roman"/>
        </w:rPr>
        <w:t>;</w:t>
      </w:r>
      <w:r w:rsidR="007172E2" w:rsidRPr="00213D84">
        <w:rPr>
          <w:rFonts w:ascii="Times New Roman" w:hAnsi="Times New Roman" w:cs="Times New Roman"/>
        </w:rPr>
        <w:t xml:space="preserve"> </w:t>
      </w:r>
      <w:r w:rsidR="00A744D3" w:rsidRPr="00213D84">
        <w:rPr>
          <w:rFonts w:ascii="Times New Roman" w:hAnsi="Times New Roman" w:cs="Times New Roman"/>
        </w:rPr>
        <w:t>t</w:t>
      </w:r>
      <w:r w:rsidR="000F7901" w:rsidRPr="00213D84">
        <w:rPr>
          <w:rFonts w:ascii="Times New Roman" w:hAnsi="Times New Roman" w:cs="Times New Roman"/>
        </w:rPr>
        <w:t>he teachers are not obliged to take part in the in-service EFL teacher training plans (62.9%).</w:t>
      </w:r>
    </w:p>
    <w:p w14:paraId="56DF4BD1" w14:textId="66170324" w:rsidR="00AE25BD" w:rsidRDefault="00AA5549"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 xml:space="preserve">The </w:t>
      </w:r>
      <w:r w:rsidR="00944775" w:rsidRPr="00213D84">
        <w:rPr>
          <w:rFonts w:ascii="Times New Roman" w:hAnsi="Times New Roman" w:cs="Times New Roman"/>
        </w:rPr>
        <w:t>a</w:t>
      </w:r>
      <w:r w:rsidRPr="00213D84">
        <w:rPr>
          <w:rFonts w:ascii="Times New Roman" w:hAnsi="Times New Roman" w:cs="Times New Roman"/>
        </w:rPr>
        <w:t xml:space="preserve">nalysis of responses by </w:t>
      </w:r>
      <w:r w:rsidR="00D92F5D" w:rsidRPr="00213D84">
        <w:rPr>
          <w:rFonts w:ascii="Times New Roman" w:hAnsi="Times New Roman" w:cs="Times New Roman"/>
        </w:rPr>
        <w:t>t</w:t>
      </w:r>
      <w:r w:rsidRPr="00213D84">
        <w:rPr>
          <w:rFonts w:ascii="Times New Roman" w:hAnsi="Times New Roman" w:cs="Times New Roman"/>
        </w:rPr>
        <w:t xml:space="preserve">eacher educators in </w:t>
      </w:r>
      <w:r w:rsidR="00E57770" w:rsidRPr="00213D84">
        <w:rPr>
          <w:rFonts w:ascii="Times New Roman" w:hAnsi="Times New Roman" w:cs="Times New Roman"/>
        </w:rPr>
        <w:t>F</w:t>
      </w:r>
      <w:r w:rsidR="004B2955" w:rsidRPr="00213D84">
        <w:rPr>
          <w:rFonts w:ascii="Times New Roman" w:hAnsi="Times New Roman" w:cs="Times New Roman"/>
        </w:rPr>
        <w:t>u</w:t>
      </w:r>
      <w:r w:rsidR="00E43DDA" w:rsidRPr="00213D84">
        <w:rPr>
          <w:rFonts w:ascii="Times New Roman" w:hAnsi="Times New Roman" w:cs="Times New Roman"/>
        </w:rPr>
        <w:t>s</w:t>
      </w:r>
      <w:r w:rsidRPr="00213D84">
        <w:rPr>
          <w:rFonts w:ascii="Times New Roman" w:hAnsi="Times New Roman" w:cs="Times New Roman"/>
        </w:rPr>
        <w:t xml:space="preserve"> related to the in-service EFL teacher training programs of the </w:t>
      </w:r>
      <w:r w:rsidR="00A77761" w:rsidRPr="00213D84">
        <w:rPr>
          <w:rFonts w:ascii="Times New Roman" w:hAnsi="Times New Roman" w:cs="Times New Roman"/>
        </w:rPr>
        <w:t>teacher educators</w:t>
      </w:r>
      <w:r w:rsidRPr="00213D84">
        <w:rPr>
          <w:rFonts w:ascii="Times New Roman" w:hAnsi="Times New Roman" w:cs="Times New Roman"/>
        </w:rPr>
        <w:t xml:space="preserve"> </w:t>
      </w:r>
      <w:r w:rsidR="00757568" w:rsidRPr="00213D84">
        <w:rPr>
          <w:rFonts w:ascii="Times New Roman" w:hAnsi="Times New Roman" w:cs="Times New Roman"/>
        </w:rPr>
        <w:t xml:space="preserve">(Mean item score range: 1.47 – 2.97; SD range: 0.56 </w:t>
      </w:r>
      <w:r w:rsidR="004B2955" w:rsidRPr="00213D84">
        <w:rPr>
          <w:rFonts w:ascii="Times New Roman" w:hAnsi="Times New Roman" w:cs="Times New Roman"/>
        </w:rPr>
        <w:t>–</w:t>
      </w:r>
      <w:r w:rsidR="00757568" w:rsidRPr="00213D84">
        <w:rPr>
          <w:rFonts w:ascii="Times New Roman" w:hAnsi="Times New Roman" w:cs="Times New Roman"/>
        </w:rPr>
        <w:t xml:space="preserve"> 1.15,</w:t>
      </w:r>
      <w:r w:rsidR="00000AB1" w:rsidRPr="00213D84">
        <w:rPr>
          <w:rFonts w:ascii="Times New Roman" w:hAnsi="Times New Roman" w:cs="Times New Roman"/>
        </w:rPr>
        <w:t xml:space="preserve"> </w:t>
      </w:r>
      <w:r w:rsidR="007876DA" w:rsidRPr="00213D84">
        <w:rPr>
          <w:rFonts w:ascii="Times New Roman" w:hAnsi="Times New Roman" w:cs="Times New Roman"/>
        </w:rPr>
        <w:t xml:space="preserve">see </w:t>
      </w:r>
      <w:r w:rsidR="0050217A" w:rsidRPr="00213D84">
        <w:rPr>
          <w:rFonts w:ascii="Times New Roman" w:hAnsi="Times New Roman" w:cs="Times New Roman"/>
        </w:rPr>
        <w:t>t</w:t>
      </w:r>
      <w:r w:rsidR="00FD3C3A" w:rsidRPr="00213D84">
        <w:rPr>
          <w:rFonts w:ascii="Times New Roman" w:hAnsi="Times New Roman" w:cs="Times New Roman"/>
        </w:rPr>
        <w:t xml:space="preserve">able </w:t>
      </w:r>
      <w:r w:rsidR="00AA48CE" w:rsidRPr="00213D84">
        <w:rPr>
          <w:rFonts w:ascii="Times New Roman" w:hAnsi="Times New Roman" w:cs="Times New Roman"/>
        </w:rPr>
        <w:t>5</w:t>
      </w:r>
      <w:r w:rsidR="00F519F3" w:rsidRPr="00213D84">
        <w:rPr>
          <w:rFonts w:ascii="Times New Roman" w:hAnsi="Times New Roman" w:cs="Times New Roman"/>
        </w:rPr>
        <w:t>, survey 2</w:t>
      </w:r>
      <w:r w:rsidR="00546F87" w:rsidRPr="00213D84">
        <w:rPr>
          <w:rFonts w:ascii="Times New Roman" w:hAnsi="Times New Roman" w:cs="Times New Roman"/>
        </w:rPr>
        <w:t xml:space="preserve">) </w:t>
      </w:r>
      <w:r w:rsidRPr="00213D84">
        <w:rPr>
          <w:rFonts w:ascii="Times New Roman" w:hAnsi="Times New Roman" w:cs="Times New Roman"/>
        </w:rPr>
        <w:t>indicates that</w:t>
      </w:r>
      <w:r w:rsidR="002F3F64" w:rsidRPr="00213D84">
        <w:rPr>
          <w:rFonts w:ascii="Times New Roman" w:hAnsi="Times New Roman" w:cs="Times New Roman"/>
        </w:rPr>
        <w:t xml:space="preserve"> the new university teacher educators in </w:t>
      </w:r>
      <w:r w:rsidR="00E57770" w:rsidRPr="00213D84">
        <w:rPr>
          <w:rFonts w:ascii="Times New Roman" w:hAnsi="Times New Roman" w:cs="Times New Roman"/>
        </w:rPr>
        <w:t>F</w:t>
      </w:r>
      <w:r w:rsidR="004B2955" w:rsidRPr="00213D84">
        <w:rPr>
          <w:rFonts w:ascii="Times New Roman" w:hAnsi="Times New Roman" w:cs="Times New Roman"/>
        </w:rPr>
        <w:t>u</w:t>
      </w:r>
      <w:r w:rsidR="00E43DDA" w:rsidRPr="00213D84">
        <w:rPr>
          <w:rFonts w:ascii="Times New Roman" w:hAnsi="Times New Roman" w:cs="Times New Roman"/>
        </w:rPr>
        <w:t>s</w:t>
      </w:r>
      <w:r w:rsidR="002F3F64" w:rsidRPr="00213D84">
        <w:rPr>
          <w:rFonts w:ascii="Times New Roman" w:hAnsi="Times New Roman" w:cs="Times New Roman"/>
        </w:rPr>
        <w:t xml:space="preserve"> </w:t>
      </w:r>
      <w:r w:rsidR="005F1A39" w:rsidRPr="00213D84">
        <w:rPr>
          <w:rFonts w:ascii="Times New Roman" w:hAnsi="Times New Roman" w:cs="Times New Roman"/>
        </w:rPr>
        <w:t xml:space="preserve">are </w:t>
      </w:r>
      <w:r w:rsidR="002F3F64" w:rsidRPr="00213D84">
        <w:rPr>
          <w:rFonts w:ascii="Times New Roman" w:hAnsi="Times New Roman" w:cs="Times New Roman"/>
          <w:i/>
          <w:iCs/>
        </w:rPr>
        <w:t>not</w:t>
      </w:r>
      <w:r w:rsidR="002F3F64" w:rsidRPr="00213D84">
        <w:rPr>
          <w:rFonts w:ascii="Times New Roman" w:hAnsi="Times New Roman" w:cs="Times New Roman"/>
        </w:rPr>
        <w:t xml:space="preserve"> </w:t>
      </w:r>
      <w:r w:rsidR="005F1A39" w:rsidRPr="00213D84">
        <w:rPr>
          <w:rFonts w:ascii="Times New Roman" w:hAnsi="Times New Roman" w:cs="Times New Roman"/>
        </w:rPr>
        <w:t xml:space="preserve">believed to </w:t>
      </w:r>
      <w:r w:rsidR="002F3F64" w:rsidRPr="00213D84">
        <w:rPr>
          <w:rFonts w:ascii="Times New Roman" w:hAnsi="Times New Roman" w:cs="Times New Roman"/>
        </w:rPr>
        <w:t>take part in in-service EFL teacher training programs before teaching (</w:t>
      </w:r>
      <w:r w:rsidR="00E278A7" w:rsidRPr="00213D84">
        <w:rPr>
          <w:rFonts w:ascii="Times New Roman" w:hAnsi="Times New Roman" w:cs="Times New Roman"/>
        </w:rPr>
        <w:t>13</w:t>
      </w:r>
      <w:r w:rsidR="002F3F64" w:rsidRPr="00213D84">
        <w:rPr>
          <w:rFonts w:ascii="Times New Roman" w:hAnsi="Times New Roman" w:cs="Times New Roman"/>
        </w:rPr>
        <w:t>.</w:t>
      </w:r>
      <w:r w:rsidR="00E278A7" w:rsidRPr="00213D84">
        <w:rPr>
          <w:rFonts w:ascii="Times New Roman" w:hAnsi="Times New Roman" w:cs="Times New Roman"/>
        </w:rPr>
        <w:t>30</w:t>
      </w:r>
      <w:r w:rsidR="002F3F64" w:rsidRPr="00213D84">
        <w:rPr>
          <w:rFonts w:ascii="Times New Roman" w:hAnsi="Times New Roman" w:cs="Times New Roman"/>
        </w:rPr>
        <w:t>%)</w:t>
      </w:r>
      <w:r w:rsidR="00621F2A" w:rsidRPr="00213D84">
        <w:rPr>
          <w:rFonts w:ascii="Times New Roman" w:hAnsi="Times New Roman" w:cs="Times New Roman"/>
        </w:rPr>
        <w:t>;</w:t>
      </w:r>
      <w:r w:rsidR="00AE159E" w:rsidRPr="00213D84">
        <w:rPr>
          <w:rFonts w:ascii="Times New Roman" w:hAnsi="Times New Roman" w:cs="Times New Roman"/>
        </w:rPr>
        <w:t xml:space="preserve"> </w:t>
      </w:r>
      <w:r w:rsidR="00621F2A" w:rsidRPr="00213D84">
        <w:rPr>
          <w:rFonts w:ascii="Times New Roman" w:hAnsi="Times New Roman" w:cs="Times New Roman"/>
        </w:rPr>
        <w:t>t</w:t>
      </w:r>
      <w:r w:rsidR="00AE159E" w:rsidRPr="00213D84">
        <w:rPr>
          <w:rFonts w:ascii="Times New Roman" w:hAnsi="Times New Roman" w:cs="Times New Roman"/>
        </w:rPr>
        <w:t xml:space="preserve">he in-service EFL teacher training programs in </w:t>
      </w:r>
      <w:r w:rsidR="00E57770" w:rsidRPr="00213D84">
        <w:rPr>
          <w:rFonts w:ascii="Times New Roman" w:hAnsi="Times New Roman" w:cs="Times New Roman"/>
        </w:rPr>
        <w:t>F</w:t>
      </w:r>
      <w:r w:rsidR="004B2955" w:rsidRPr="00213D84">
        <w:rPr>
          <w:rFonts w:ascii="Times New Roman" w:hAnsi="Times New Roman" w:cs="Times New Roman"/>
        </w:rPr>
        <w:t>u</w:t>
      </w:r>
      <w:r w:rsidR="001E107D" w:rsidRPr="00213D84">
        <w:rPr>
          <w:rFonts w:ascii="Times New Roman" w:hAnsi="Times New Roman" w:cs="Times New Roman"/>
        </w:rPr>
        <w:t>s</w:t>
      </w:r>
      <w:r w:rsidR="00AE159E" w:rsidRPr="00213D84">
        <w:rPr>
          <w:rFonts w:ascii="Times New Roman" w:hAnsi="Times New Roman" w:cs="Times New Roman"/>
        </w:rPr>
        <w:t xml:space="preserve"> are </w:t>
      </w:r>
      <w:r w:rsidR="00AE159E" w:rsidRPr="00213D84">
        <w:rPr>
          <w:rFonts w:ascii="Times New Roman" w:hAnsi="Times New Roman" w:cs="Times New Roman"/>
          <w:i/>
          <w:iCs/>
        </w:rPr>
        <w:t>not</w:t>
      </w:r>
      <w:r w:rsidR="00AE159E" w:rsidRPr="00213D84">
        <w:rPr>
          <w:rFonts w:ascii="Times New Roman" w:hAnsi="Times New Roman" w:cs="Times New Roman"/>
        </w:rPr>
        <w:t xml:space="preserve"> regularly held for the university teacher educators according to the pre-set schedules</w:t>
      </w:r>
      <w:r w:rsidR="003F2276" w:rsidRPr="00213D84">
        <w:rPr>
          <w:rFonts w:ascii="Times New Roman" w:hAnsi="Times New Roman" w:cs="Times New Roman"/>
        </w:rPr>
        <w:t xml:space="preserve"> (</w:t>
      </w:r>
      <w:r w:rsidR="003F2276" w:rsidRPr="00213D84">
        <w:rPr>
          <w:rFonts w:ascii="Times New Roman" w:eastAsia="Times New Roman" w:hAnsi="Times New Roman" w:cs="Times New Roman"/>
        </w:rPr>
        <w:t>20.0</w:t>
      </w:r>
      <w:r w:rsidR="00F458D1" w:rsidRPr="00213D84">
        <w:rPr>
          <w:rFonts w:ascii="Times New Roman" w:eastAsia="Times New Roman" w:hAnsi="Times New Roman" w:cs="Times New Roman"/>
        </w:rPr>
        <w:t>%</w:t>
      </w:r>
      <w:r w:rsidR="003F2276" w:rsidRPr="00213D84">
        <w:rPr>
          <w:rFonts w:ascii="Times New Roman" w:hAnsi="Times New Roman" w:cs="Times New Roman"/>
        </w:rPr>
        <w:t>)</w:t>
      </w:r>
      <w:r w:rsidR="00621F2A" w:rsidRPr="00213D84">
        <w:rPr>
          <w:rFonts w:ascii="Times New Roman" w:hAnsi="Times New Roman" w:cs="Times New Roman"/>
        </w:rPr>
        <w:t>;</w:t>
      </w:r>
      <w:r w:rsidR="00C86CED" w:rsidRPr="00213D84">
        <w:rPr>
          <w:rFonts w:ascii="Times New Roman" w:hAnsi="Times New Roman" w:cs="Times New Roman"/>
        </w:rPr>
        <w:t xml:space="preserve"> the in-service EFL teacher training programs in </w:t>
      </w:r>
      <w:r w:rsidR="00E57770" w:rsidRPr="00213D84">
        <w:rPr>
          <w:rFonts w:ascii="Times New Roman" w:hAnsi="Times New Roman" w:cs="Times New Roman"/>
        </w:rPr>
        <w:t>F</w:t>
      </w:r>
      <w:r w:rsidR="004B2955" w:rsidRPr="00213D84">
        <w:rPr>
          <w:rFonts w:ascii="Times New Roman" w:hAnsi="Times New Roman" w:cs="Times New Roman"/>
        </w:rPr>
        <w:t>u</w:t>
      </w:r>
      <w:r w:rsidR="00E43DDA" w:rsidRPr="00213D84">
        <w:rPr>
          <w:rFonts w:ascii="Times New Roman" w:hAnsi="Times New Roman" w:cs="Times New Roman"/>
        </w:rPr>
        <w:t>s</w:t>
      </w:r>
      <w:r w:rsidR="00C86CED" w:rsidRPr="00213D84">
        <w:rPr>
          <w:rFonts w:ascii="Times New Roman" w:hAnsi="Times New Roman" w:cs="Times New Roman"/>
        </w:rPr>
        <w:t xml:space="preserve"> are held for the university teacher educators according to the one-shot-session schedules (96.7%)</w:t>
      </w:r>
      <w:r w:rsidR="00621F2A" w:rsidRPr="00213D84">
        <w:rPr>
          <w:rFonts w:ascii="Times New Roman" w:hAnsi="Times New Roman" w:cs="Times New Roman"/>
        </w:rPr>
        <w:t>;</w:t>
      </w:r>
      <w:r w:rsidR="00190C03" w:rsidRPr="00213D84">
        <w:rPr>
          <w:rFonts w:ascii="Times New Roman" w:hAnsi="Times New Roman" w:cs="Times New Roman"/>
        </w:rPr>
        <w:t xml:space="preserve"> the in-service EFL teacher educators training programs in </w:t>
      </w:r>
      <w:r w:rsidR="00E57770" w:rsidRPr="00213D84">
        <w:rPr>
          <w:rFonts w:ascii="Times New Roman" w:hAnsi="Times New Roman" w:cs="Times New Roman"/>
        </w:rPr>
        <w:t>F</w:t>
      </w:r>
      <w:r w:rsidR="004B2955" w:rsidRPr="00213D84">
        <w:rPr>
          <w:rFonts w:ascii="Times New Roman" w:hAnsi="Times New Roman" w:cs="Times New Roman"/>
        </w:rPr>
        <w:t>u</w:t>
      </w:r>
      <w:r w:rsidR="00E43DDA" w:rsidRPr="00213D84">
        <w:rPr>
          <w:rFonts w:ascii="Times New Roman" w:hAnsi="Times New Roman" w:cs="Times New Roman"/>
        </w:rPr>
        <w:t>s</w:t>
      </w:r>
      <w:r w:rsidR="00190C03" w:rsidRPr="00213D84">
        <w:rPr>
          <w:rFonts w:ascii="Times New Roman" w:hAnsi="Times New Roman" w:cs="Times New Roman"/>
        </w:rPr>
        <w:t xml:space="preserve"> are held according to the contents and the number of the hours requested by the educational head (70.0%)</w:t>
      </w:r>
      <w:r w:rsidR="00621F2A" w:rsidRPr="00213D84">
        <w:rPr>
          <w:rFonts w:ascii="Times New Roman" w:hAnsi="Times New Roman" w:cs="Times New Roman"/>
        </w:rPr>
        <w:t>;</w:t>
      </w:r>
      <w:r w:rsidR="00A318A4" w:rsidRPr="00213D84">
        <w:rPr>
          <w:rFonts w:ascii="Times New Roman" w:hAnsi="Times New Roman" w:cs="Times New Roman"/>
        </w:rPr>
        <w:t xml:space="preserve"> </w:t>
      </w:r>
      <w:r w:rsidR="00621F2A" w:rsidRPr="00213D84">
        <w:rPr>
          <w:rFonts w:ascii="Times New Roman" w:hAnsi="Times New Roman" w:cs="Times New Roman"/>
        </w:rPr>
        <w:t>t</w:t>
      </w:r>
      <w:r w:rsidR="000065F6" w:rsidRPr="00213D84">
        <w:rPr>
          <w:rFonts w:ascii="Times New Roman" w:hAnsi="Times New Roman" w:cs="Times New Roman"/>
        </w:rPr>
        <w:t>he</w:t>
      </w:r>
      <w:r w:rsidR="00B874BB" w:rsidRPr="00213D84">
        <w:rPr>
          <w:rFonts w:ascii="Times New Roman" w:hAnsi="Times New Roman" w:cs="Times New Roman"/>
        </w:rPr>
        <w:t xml:space="preserve"> results also showed that the</w:t>
      </w:r>
      <w:r w:rsidR="000065F6" w:rsidRPr="00213D84">
        <w:rPr>
          <w:rFonts w:ascii="Times New Roman" w:hAnsi="Times New Roman" w:cs="Times New Roman"/>
        </w:rPr>
        <w:t xml:space="preserve"> final (ultimate) decision makers for the number of in-service EFL teacher educators training sessions in F</w:t>
      </w:r>
      <w:r w:rsidR="004B2955" w:rsidRPr="00213D84">
        <w:rPr>
          <w:rFonts w:ascii="Times New Roman" w:hAnsi="Times New Roman" w:cs="Times New Roman"/>
        </w:rPr>
        <w:t>u</w:t>
      </w:r>
      <w:r w:rsidR="00E43DDA" w:rsidRPr="00213D84">
        <w:rPr>
          <w:rFonts w:ascii="Times New Roman" w:hAnsi="Times New Roman" w:cs="Times New Roman"/>
        </w:rPr>
        <w:t>s</w:t>
      </w:r>
      <w:r w:rsidR="000065F6" w:rsidRPr="00213D84">
        <w:rPr>
          <w:rFonts w:ascii="Times New Roman" w:hAnsi="Times New Roman" w:cs="Times New Roman"/>
        </w:rPr>
        <w:t xml:space="preserve"> are the finance department officers</w:t>
      </w:r>
      <w:r w:rsidR="00654766" w:rsidRPr="00213D84">
        <w:rPr>
          <w:rFonts w:ascii="Times New Roman" w:hAnsi="Times New Roman" w:cs="Times New Roman"/>
        </w:rPr>
        <w:t xml:space="preserve"> (46.7%)</w:t>
      </w:r>
      <w:r w:rsidR="00B874BB" w:rsidRPr="00213D84">
        <w:rPr>
          <w:rFonts w:ascii="Times New Roman" w:hAnsi="Times New Roman" w:cs="Times New Roman"/>
        </w:rPr>
        <w:t>;</w:t>
      </w:r>
      <w:r w:rsidR="0045333D" w:rsidRPr="00213D84">
        <w:rPr>
          <w:rFonts w:ascii="Times New Roman" w:hAnsi="Times New Roman" w:cs="Times New Roman"/>
        </w:rPr>
        <w:t xml:space="preserve"> </w:t>
      </w:r>
      <w:r w:rsidR="00B874BB" w:rsidRPr="00213D84">
        <w:rPr>
          <w:rFonts w:ascii="Times New Roman" w:hAnsi="Times New Roman" w:cs="Times New Roman"/>
        </w:rPr>
        <w:t>t</w:t>
      </w:r>
      <w:r w:rsidR="0045333D" w:rsidRPr="00213D84">
        <w:rPr>
          <w:rFonts w:ascii="Times New Roman" w:hAnsi="Times New Roman" w:cs="Times New Roman"/>
        </w:rPr>
        <w:t xml:space="preserve">he contents of in-service EFL teacher educators training workshops in </w:t>
      </w:r>
      <w:r w:rsidR="00E57770" w:rsidRPr="00213D84">
        <w:rPr>
          <w:rFonts w:ascii="Times New Roman" w:hAnsi="Times New Roman" w:cs="Times New Roman"/>
        </w:rPr>
        <w:t>F</w:t>
      </w:r>
      <w:r w:rsidR="004B2955" w:rsidRPr="00213D84">
        <w:rPr>
          <w:rFonts w:ascii="Times New Roman" w:hAnsi="Times New Roman" w:cs="Times New Roman"/>
        </w:rPr>
        <w:t>u</w:t>
      </w:r>
      <w:r w:rsidR="00E43DDA" w:rsidRPr="00213D84">
        <w:rPr>
          <w:rFonts w:ascii="Times New Roman" w:hAnsi="Times New Roman" w:cs="Times New Roman"/>
        </w:rPr>
        <w:t>s</w:t>
      </w:r>
      <w:r w:rsidR="0045333D" w:rsidRPr="00213D84">
        <w:rPr>
          <w:rFonts w:ascii="Times New Roman" w:hAnsi="Times New Roman" w:cs="Times New Roman"/>
        </w:rPr>
        <w:t xml:space="preserve"> are theoretically presented in speeches</w:t>
      </w:r>
      <w:r w:rsidR="00056E4F" w:rsidRPr="00213D84">
        <w:rPr>
          <w:rFonts w:ascii="Times New Roman" w:hAnsi="Times New Roman" w:cs="Times New Roman"/>
        </w:rPr>
        <w:t xml:space="preserve"> (76.7%)</w:t>
      </w:r>
      <w:r w:rsidR="00B874BB" w:rsidRPr="00213D84">
        <w:rPr>
          <w:rFonts w:ascii="Times New Roman" w:hAnsi="Times New Roman" w:cs="Times New Roman"/>
        </w:rPr>
        <w:t>;</w:t>
      </w:r>
      <w:r w:rsidR="00AE25BD" w:rsidRPr="00213D84">
        <w:rPr>
          <w:rFonts w:ascii="Times New Roman" w:hAnsi="Times New Roman" w:cs="Times New Roman"/>
        </w:rPr>
        <w:t xml:space="preserve"> </w:t>
      </w:r>
      <w:r w:rsidR="00B874BB" w:rsidRPr="00213D84">
        <w:rPr>
          <w:rFonts w:ascii="Times New Roman" w:hAnsi="Times New Roman" w:cs="Times New Roman"/>
        </w:rPr>
        <w:t>t</w:t>
      </w:r>
      <w:r w:rsidR="003B6E28" w:rsidRPr="00213D84">
        <w:rPr>
          <w:rFonts w:ascii="Times New Roman" w:hAnsi="Times New Roman" w:cs="Times New Roman"/>
        </w:rPr>
        <w:t>hey</w:t>
      </w:r>
      <w:r w:rsidR="00AE25BD" w:rsidRPr="00213D84">
        <w:rPr>
          <w:rFonts w:ascii="Times New Roman" w:hAnsi="Times New Roman" w:cs="Times New Roman"/>
        </w:rPr>
        <w:t xml:space="preserve"> are</w:t>
      </w:r>
      <w:r w:rsidR="007538A6" w:rsidRPr="00213D84">
        <w:rPr>
          <w:rFonts w:ascii="Times New Roman" w:hAnsi="Times New Roman" w:cs="Times New Roman"/>
        </w:rPr>
        <w:t xml:space="preserve"> </w:t>
      </w:r>
      <w:r w:rsidR="007538A6" w:rsidRPr="00213D84">
        <w:rPr>
          <w:rFonts w:ascii="Times New Roman" w:hAnsi="Times New Roman" w:cs="Times New Roman"/>
          <w:i/>
          <w:iCs/>
        </w:rPr>
        <w:t>not</w:t>
      </w:r>
      <w:r w:rsidR="00AE25BD" w:rsidRPr="00213D84">
        <w:rPr>
          <w:rFonts w:ascii="Times New Roman" w:hAnsi="Times New Roman" w:cs="Times New Roman"/>
        </w:rPr>
        <w:t xml:space="preserve"> practically presented</w:t>
      </w:r>
      <w:r w:rsidR="00C144DE" w:rsidRPr="00213D84">
        <w:rPr>
          <w:rFonts w:ascii="Times New Roman" w:hAnsi="Times New Roman" w:cs="Times New Roman"/>
        </w:rPr>
        <w:t xml:space="preserve"> (</w:t>
      </w:r>
      <w:r w:rsidR="00C144DE" w:rsidRPr="00213D84">
        <w:rPr>
          <w:rFonts w:ascii="Times New Roman" w:eastAsia="Times New Roman" w:hAnsi="Times New Roman" w:cs="Times New Roman"/>
        </w:rPr>
        <w:t>16.60</w:t>
      </w:r>
      <w:r w:rsidR="007538A6" w:rsidRPr="00213D84">
        <w:rPr>
          <w:rFonts w:ascii="Times New Roman" w:eastAsia="Times New Roman" w:hAnsi="Times New Roman" w:cs="Times New Roman"/>
        </w:rPr>
        <w:t>%</w:t>
      </w:r>
      <w:r w:rsidR="00C144DE" w:rsidRPr="00213D84">
        <w:rPr>
          <w:rFonts w:ascii="Times New Roman" w:hAnsi="Times New Roman" w:cs="Times New Roman"/>
        </w:rPr>
        <w:t>)</w:t>
      </w:r>
      <w:r w:rsidR="00B874BB" w:rsidRPr="00213D84">
        <w:rPr>
          <w:rFonts w:ascii="Times New Roman" w:hAnsi="Times New Roman" w:cs="Times New Roman"/>
        </w:rPr>
        <w:t>;</w:t>
      </w:r>
      <w:r w:rsidR="00A62E41" w:rsidRPr="00213D84">
        <w:rPr>
          <w:rFonts w:ascii="Times New Roman" w:hAnsi="Times New Roman" w:cs="Times New Roman"/>
        </w:rPr>
        <w:t xml:space="preserve"> </w:t>
      </w:r>
      <w:r w:rsidR="00B874BB" w:rsidRPr="00213D84">
        <w:rPr>
          <w:rFonts w:ascii="Times New Roman" w:hAnsi="Times New Roman" w:cs="Times New Roman"/>
        </w:rPr>
        <w:t>t</w:t>
      </w:r>
      <w:r w:rsidR="00A62E41" w:rsidRPr="00213D84">
        <w:rPr>
          <w:rFonts w:ascii="Times New Roman" w:hAnsi="Times New Roman" w:cs="Times New Roman"/>
        </w:rPr>
        <w:t>he teacher educators are not obliged to take part in the in-service EFL teacher training plans (86.7%)</w:t>
      </w:r>
      <w:r w:rsidR="00B874BB" w:rsidRPr="00213D84">
        <w:rPr>
          <w:rFonts w:ascii="Times New Roman" w:hAnsi="Times New Roman" w:cs="Times New Roman"/>
        </w:rPr>
        <w:t>;</w:t>
      </w:r>
      <w:r w:rsidR="00FB4E70" w:rsidRPr="00213D84">
        <w:rPr>
          <w:rFonts w:ascii="Times New Roman" w:hAnsi="Times New Roman" w:cs="Times New Roman"/>
        </w:rPr>
        <w:t xml:space="preserve"> </w:t>
      </w:r>
      <w:r w:rsidR="00B874BB" w:rsidRPr="00213D84">
        <w:rPr>
          <w:rFonts w:ascii="Times New Roman" w:hAnsi="Times New Roman" w:cs="Times New Roman"/>
        </w:rPr>
        <w:t>i</w:t>
      </w:r>
      <w:r w:rsidR="00FB4E70" w:rsidRPr="00213D84">
        <w:rPr>
          <w:rFonts w:ascii="Times New Roman" w:hAnsi="Times New Roman" w:cs="Times New Roman"/>
        </w:rPr>
        <w:t>nternet is</w:t>
      </w:r>
      <w:r w:rsidR="000111E3" w:rsidRPr="00213D84">
        <w:rPr>
          <w:rFonts w:ascii="Times New Roman" w:hAnsi="Times New Roman" w:cs="Times New Roman"/>
        </w:rPr>
        <w:t xml:space="preserve"> </w:t>
      </w:r>
      <w:r w:rsidR="000111E3" w:rsidRPr="00213D84">
        <w:rPr>
          <w:rFonts w:ascii="Times New Roman" w:hAnsi="Times New Roman" w:cs="Times New Roman"/>
          <w:i/>
          <w:iCs/>
        </w:rPr>
        <w:t>not</w:t>
      </w:r>
      <w:r w:rsidR="00FB4E70" w:rsidRPr="00213D84">
        <w:rPr>
          <w:rFonts w:ascii="Times New Roman" w:hAnsi="Times New Roman" w:cs="Times New Roman"/>
        </w:rPr>
        <w:t xml:space="preserve"> used for EFL teacher education in </w:t>
      </w:r>
      <w:r w:rsidR="00E57770" w:rsidRPr="00213D84">
        <w:rPr>
          <w:rFonts w:ascii="Times New Roman" w:hAnsi="Times New Roman" w:cs="Times New Roman"/>
        </w:rPr>
        <w:t>F</w:t>
      </w:r>
      <w:r w:rsidR="004B2955" w:rsidRPr="00213D84">
        <w:rPr>
          <w:rFonts w:ascii="Times New Roman" w:hAnsi="Times New Roman" w:cs="Times New Roman"/>
        </w:rPr>
        <w:t>u</w:t>
      </w:r>
      <w:r w:rsidR="00E43DDA" w:rsidRPr="00213D84">
        <w:rPr>
          <w:rFonts w:ascii="Times New Roman" w:hAnsi="Times New Roman" w:cs="Times New Roman"/>
        </w:rPr>
        <w:t>s</w:t>
      </w:r>
      <w:r w:rsidR="00FB4E70" w:rsidRPr="00213D84">
        <w:rPr>
          <w:rFonts w:ascii="Times New Roman" w:hAnsi="Times New Roman" w:cs="Times New Roman"/>
        </w:rPr>
        <w:t xml:space="preserve"> (</w:t>
      </w:r>
      <w:r w:rsidR="002E3F59" w:rsidRPr="00213D84">
        <w:rPr>
          <w:rFonts w:ascii="Times New Roman" w:eastAsia="Times New Roman" w:hAnsi="Times New Roman" w:cs="Times New Roman"/>
        </w:rPr>
        <w:t>80</w:t>
      </w:r>
      <w:r w:rsidR="00810BAF" w:rsidRPr="00213D84">
        <w:rPr>
          <w:rFonts w:ascii="Times New Roman" w:hAnsi="Times New Roman" w:cs="Times New Roman"/>
        </w:rPr>
        <w:t>%</w:t>
      </w:r>
      <w:r w:rsidR="00FB4E70" w:rsidRPr="00213D84">
        <w:rPr>
          <w:rFonts w:ascii="Times New Roman" w:hAnsi="Times New Roman" w:cs="Times New Roman"/>
        </w:rPr>
        <w:t>)</w:t>
      </w:r>
      <w:r w:rsidR="00810BAF" w:rsidRPr="00213D84">
        <w:rPr>
          <w:rFonts w:ascii="Times New Roman" w:hAnsi="Times New Roman" w:cs="Times New Roman"/>
        </w:rPr>
        <w:t>.</w:t>
      </w:r>
    </w:p>
    <w:p w14:paraId="6802F1CB" w14:textId="77777777" w:rsidR="007F7CDC" w:rsidRDefault="007F7CDC" w:rsidP="00213D84">
      <w:pPr>
        <w:spacing w:after="120" w:line="240" w:lineRule="auto"/>
        <w:ind w:left="115" w:right="72" w:firstLine="562"/>
        <w:jc w:val="both"/>
        <w:rPr>
          <w:rFonts w:ascii="Times New Roman" w:hAnsi="Times New Roman" w:cs="Times New Roman"/>
        </w:rPr>
      </w:pPr>
    </w:p>
    <w:p w14:paraId="7C3A4DCA" w14:textId="0295F1BC" w:rsidR="00396581" w:rsidRPr="00213D84" w:rsidRDefault="00FD3C3A" w:rsidP="00A73F78">
      <w:pPr>
        <w:spacing w:before="120" w:after="120" w:line="240" w:lineRule="auto"/>
        <w:jc w:val="center"/>
        <w:rPr>
          <w:rFonts w:ascii="Times New Roman" w:hAnsi="Times New Roman" w:cs="Times New Roman"/>
        </w:rPr>
      </w:pPr>
      <w:r w:rsidRPr="00213D84">
        <w:rPr>
          <w:rFonts w:ascii="Times New Roman" w:hAnsi="Times New Roman" w:cs="Times New Roman"/>
        </w:rPr>
        <w:lastRenderedPageBreak/>
        <w:t xml:space="preserve">Table </w:t>
      </w:r>
      <w:r w:rsidR="00AA48CE" w:rsidRPr="00213D84">
        <w:rPr>
          <w:rFonts w:ascii="Times New Roman" w:hAnsi="Times New Roman" w:cs="Times New Roman"/>
        </w:rPr>
        <w:t>5</w:t>
      </w:r>
      <w:r w:rsidR="00A73F78" w:rsidRPr="00213D84">
        <w:rPr>
          <w:rFonts w:ascii="Times New Roman" w:hAnsi="Times New Roman" w:cs="Times New Roman"/>
        </w:rPr>
        <w:t>:</w:t>
      </w:r>
      <w:bookmarkStart w:id="14" w:name="_Hlk529539412"/>
      <w:r w:rsidR="00A73F78" w:rsidRPr="00213D84">
        <w:rPr>
          <w:rFonts w:ascii="Times New Roman" w:hAnsi="Times New Roman" w:cs="Times New Roman"/>
        </w:rPr>
        <w:t xml:space="preserve"> </w:t>
      </w:r>
      <w:r w:rsidR="00D87BC7" w:rsidRPr="00213D84">
        <w:rPr>
          <w:rFonts w:ascii="Times New Roman" w:hAnsi="Times New Roman" w:cs="Times New Roman"/>
        </w:rPr>
        <w:t>T</w:t>
      </w:r>
      <w:r w:rsidR="00396581" w:rsidRPr="00213D84">
        <w:rPr>
          <w:rFonts w:ascii="Times New Roman" w:hAnsi="Times New Roman" w:cs="Times New Roman"/>
        </w:rPr>
        <w:t>he in-service EFL teacher training programs</w:t>
      </w:r>
      <w:bookmarkEnd w:id="14"/>
    </w:p>
    <w:tbl>
      <w:tblPr>
        <w:tblW w:w="5000" w:type="pct"/>
        <w:tblCellSpacing w:w="0"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7"/>
        <w:gridCol w:w="2264"/>
        <w:gridCol w:w="2264"/>
        <w:gridCol w:w="2262"/>
      </w:tblGrid>
      <w:tr w:rsidR="00E21647" w:rsidRPr="00213D84" w14:paraId="0D4B5ADF" w14:textId="77777777" w:rsidTr="005B4288">
        <w:trPr>
          <w:tblHeader/>
          <w:tblCellSpacing w:w="0" w:type="dxa"/>
        </w:trPr>
        <w:tc>
          <w:tcPr>
            <w:tcW w:w="1251" w:type="pct"/>
            <w:tcBorders>
              <w:top w:val="single" w:sz="4" w:space="0" w:color="auto"/>
              <w:bottom w:val="single" w:sz="4" w:space="0" w:color="auto"/>
            </w:tcBorders>
            <w:shd w:val="clear" w:color="auto" w:fill="FFFFFF" w:themeFill="background1"/>
            <w:vAlign w:val="center"/>
            <w:hideMark/>
          </w:tcPr>
          <w:p w14:paraId="070B6534" w14:textId="77777777" w:rsidR="00E21647" w:rsidRPr="00213D84" w:rsidRDefault="00E21647" w:rsidP="00AC72AD">
            <w:pPr>
              <w:spacing w:before="100" w:beforeAutospacing="1" w:after="100" w:afterAutospacing="1" w:line="240" w:lineRule="auto"/>
              <w:jc w:val="center"/>
              <w:rPr>
                <w:rFonts w:ascii="Times New Roman" w:eastAsia="Times New Roman" w:hAnsi="Times New Roman" w:cs="Times New Roman"/>
                <w:b/>
                <w:bCs/>
                <w:sz w:val="20"/>
                <w:szCs w:val="20"/>
              </w:rPr>
            </w:pPr>
            <w:r w:rsidRPr="00213D84">
              <w:rPr>
                <w:rFonts w:ascii="Times New Roman" w:hAnsi="Times New Roman" w:cs="Times New Roman"/>
                <w:b/>
                <w:bCs/>
                <w:sz w:val="20"/>
                <w:szCs w:val="20"/>
              </w:rPr>
              <w:t>Item No.</w:t>
            </w:r>
          </w:p>
        </w:tc>
        <w:tc>
          <w:tcPr>
            <w:tcW w:w="1250" w:type="pct"/>
            <w:tcBorders>
              <w:top w:val="single" w:sz="4" w:space="0" w:color="auto"/>
              <w:bottom w:val="single" w:sz="4" w:space="0" w:color="auto"/>
            </w:tcBorders>
            <w:shd w:val="clear" w:color="auto" w:fill="FFFFFF" w:themeFill="background1"/>
            <w:vAlign w:val="center"/>
            <w:hideMark/>
          </w:tcPr>
          <w:p w14:paraId="5B363044"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 *</w:t>
            </w:r>
          </w:p>
        </w:tc>
        <w:tc>
          <w:tcPr>
            <w:tcW w:w="1250" w:type="pct"/>
            <w:tcBorders>
              <w:top w:val="single" w:sz="4" w:space="0" w:color="auto"/>
              <w:bottom w:val="single" w:sz="4" w:space="0" w:color="auto"/>
            </w:tcBorders>
            <w:shd w:val="clear" w:color="auto" w:fill="FFFFFF" w:themeFill="background1"/>
            <w:vAlign w:val="center"/>
            <w:hideMark/>
          </w:tcPr>
          <w:p w14:paraId="48E6794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Mean</w:t>
            </w:r>
          </w:p>
        </w:tc>
        <w:tc>
          <w:tcPr>
            <w:tcW w:w="1250" w:type="pct"/>
            <w:tcBorders>
              <w:top w:val="single" w:sz="4" w:space="0" w:color="auto"/>
              <w:bottom w:val="single" w:sz="4" w:space="0" w:color="auto"/>
            </w:tcBorders>
            <w:shd w:val="clear" w:color="auto" w:fill="FFFFFF" w:themeFill="background1"/>
            <w:vAlign w:val="center"/>
            <w:hideMark/>
          </w:tcPr>
          <w:p w14:paraId="4CC71A5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SD</w:t>
            </w:r>
          </w:p>
        </w:tc>
      </w:tr>
      <w:tr w:rsidR="00E21647" w:rsidRPr="00213D84" w14:paraId="0DFDF9E9" w14:textId="77777777" w:rsidTr="006C3788">
        <w:trPr>
          <w:tblHeader/>
          <w:tblCellSpacing w:w="0" w:type="dxa"/>
        </w:trPr>
        <w:tc>
          <w:tcPr>
            <w:tcW w:w="5000" w:type="pct"/>
            <w:gridSpan w:val="4"/>
            <w:shd w:val="clear" w:color="auto" w:fill="FFFFFF" w:themeFill="background1"/>
            <w:vAlign w:val="center"/>
          </w:tcPr>
          <w:p w14:paraId="1EE9E4DF" w14:textId="66D4756C"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hAnsi="Times New Roman" w:cs="Times New Roman"/>
                <w:b/>
                <w:bCs/>
                <w:sz w:val="20"/>
                <w:szCs w:val="20"/>
              </w:rPr>
              <w:t xml:space="preserve">Survey 1: School </w:t>
            </w:r>
            <w:r w:rsidR="00900130" w:rsidRPr="00213D84">
              <w:rPr>
                <w:rFonts w:ascii="Times New Roman" w:hAnsi="Times New Roman" w:cs="Times New Roman"/>
                <w:b/>
                <w:bCs/>
                <w:sz w:val="20"/>
                <w:szCs w:val="20"/>
              </w:rPr>
              <w:t>t</w:t>
            </w:r>
            <w:r w:rsidRPr="00213D84">
              <w:rPr>
                <w:rFonts w:ascii="Times New Roman" w:hAnsi="Times New Roman" w:cs="Times New Roman"/>
                <w:b/>
                <w:bCs/>
                <w:sz w:val="20"/>
                <w:szCs w:val="20"/>
              </w:rPr>
              <w:t xml:space="preserve">eachers </w:t>
            </w:r>
            <w:r w:rsidR="009C2BA7" w:rsidRPr="00213D84">
              <w:rPr>
                <w:rFonts w:ascii="Times New Roman" w:hAnsi="Times New Roman" w:cs="Times New Roman"/>
                <w:b/>
                <w:bCs/>
                <w:sz w:val="20"/>
                <w:szCs w:val="20"/>
              </w:rPr>
              <w:t>(</w:t>
            </w:r>
            <w:r w:rsidRPr="00213D84">
              <w:rPr>
                <w:rFonts w:ascii="Times New Roman" w:hAnsi="Times New Roman" w:cs="Times New Roman"/>
                <w:b/>
                <w:bCs/>
                <w:sz w:val="20"/>
                <w:szCs w:val="20"/>
              </w:rPr>
              <w:t>PSs</w:t>
            </w:r>
            <w:r w:rsidR="009C2BA7" w:rsidRPr="00213D84">
              <w:rPr>
                <w:rFonts w:ascii="Times New Roman" w:hAnsi="Times New Roman" w:cs="Times New Roman"/>
                <w:b/>
                <w:bCs/>
                <w:sz w:val="20"/>
                <w:szCs w:val="20"/>
              </w:rPr>
              <w:t>)</w:t>
            </w:r>
          </w:p>
        </w:tc>
      </w:tr>
      <w:tr w:rsidR="00E21647" w:rsidRPr="00213D84" w14:paraId="5D0B1E77" w14:textId="77777777" w:rsidTr="005B4288">
        <w:trPr>
          <w:tblCellSpacing w:w="0" w:type="dxa"/>
        </w:trPr>
        <w:tc>
          <w:tcPr>
            <w:tcW w:w="1251" w:type="pct"/>
            <w:shd w:val="clear" w:color="auto" w:fill="FFFFFF"/>
            <w:hideMark/>
          </w:tcPr>
          <w:p w14:paraId="63690A47"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3</w:t>
            </w:r>
          </w:p>
        </w:tc>
        <w:tc>
          <w:tcPr>
            <w:tcW w:w="1250" w:type="pct"/>
            <w:shd w:val="clear" w:color="auto" w:fill="FFFFFF"/>
            <w:hideMark/>
          </w:tcPr>
          <w:p w14:paraId="4FBC2D32"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67.70</w:t>
            </w:r>
          </w:p>
        </w:tc>
        <w:tc>
          <w:tcPr>
            <w:tcW w:w="1250" w:type="pct"/>
            <w:shd w:val="clear" w:color="auto" w:fill="FFFFFF"/>
            <w:hideMark/>
          </w:tcPr>
          <w:p w14:paraId="011EA41F"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2.77</w:t>
            </w:r>
          </w:p>
        </w:tc>
        <w:tc>
          <w:tcPr>
            <w:tcW w:w="1250" w:type="pct"/>
            <w:shd w:val="clear" w:color="auto" w:fill="FFFFFF"/>
            <w:hideMark/>
          </w:tcPr>
          <w:p w14:paraId="0F8ADB4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1.188</w:t>
            </w:r>
          </w:p>
        </w:tc>
      </w:tr>
      <w:tr w:rsidR="00E21647" w:rsidRPr="00213D84" w14:paraId="5CD6CDC1" w14:textId="77777777" w:rsidTr="005B4288">
        <w:trPr>
          <w:tblCellSpacing w:w="0" w:type="dxa"/>
        </w:trPr>
        <w:tc>
          <w:tcPr>
            <w:tcW w:w="1251" w:type="pct"/>
            <w:shd w:val="clear" w:color="auto" w:fill="FFFFFF"/>
            <w:hideMark/>
          </w:tcPr>
          <w:p w14:paraId="0E9CA140"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4</w:t>
            </w:r>
          </w:p>
        </w:tc>
        <w:tc>
          <w:tcPr>
            <w:tcW w:w="1250" w:type="pct"/>
            <w:shd w:val="clear" w:color="auto" w:fill="FFFFFF"/>
            <w:hideMark/>
          </w:tcPr>
          <w:p w14:paraId="29E2C02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61.30</w:t>
            </w:r>
          </w:p>
        </w:tc>
        <w:tc>
          <w:tcPr>
            <w:tcW w:w="1250" w:type="pct"/>
            <w:shd w:val="clear" w:color="auto" w:fill="FFFFFF"/>
            <w:hideMark/>
          </w:tcPr>
          <w:p w14:paraId="7AF2A94D"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2.57</w:t>
            </w:r>
          </w:p>
        </w:tc>
        <w:tc>
          <w:tcPr>
            <w:tcW w:w="1250" w:type="pct"/>
            <w:shd w:val="clear" w:color="auto" w:fill="FFFFFF"/>
            <w:hideMark/>
          </w:tcPr>
          <w:p w14:paraId="4A55E8F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1.250</w:t>
            </w:r>
          </w:p>
        </w:tc>
      </w:tr>
      <w:tr w:rsidR="00E21647" w:rsidRPr="00213D84" w14:paraId="7732A6E4" w14:textId="77777777" w:rsidTr="005B4288">
        <w:trPr>
          <w:tblCellSpacing w:w="0" w:type="dxa"/>
        </w:trPr>
        <w:tc>
          <w:tcPr>
            <w:tcW w:w="1251" w:type="pct"/>
            <w:shd w:val="clear" w:color="auto" w:fill="FFFFFF"/>
            <w:hideMark/>
          </w:tcPr>
          <w:p w14:paraId="37A03B48"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5</w:t>
            </w:r>
          </w:p>
        </w:tc>
        <w:tc>
          <w:tcPr>
            <w:tcW w:w="1250" w:type="pct"/>
            <w:shd w:val="clear" w:color="auto" w:fill="FFFFFF"/>
            <w:hideMark/>
          </w:tcPr>
          <w:p w14:paraId="190F0EA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72.80</w:t>
            </w:r>
          </w:p>
        </w:tc>
        <w:tc>
          <w:tcPr>
            <w:tcW w:w="1250" w:type="pct"/>
            <w:shd w:val="clear" w:color="auto" w:fill="FFFFFF"/>
            <w:hideMark/>
          </w:tcPr>
          <w:p w14:paraId="71B1D9CF"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2.75</w:t>
            </w:r>
          </w:p>
        </w:tc>
        <w:tc>
          <w:tcPr>
            <w:tcW w:w="1250" w:type="pct"/>
            <w:shd w:val="clear" w:color="auto" w:fill="FFFFFF"/>
            <w:hideMark/>
          </w:tcPr>
          <w:p w14:paraId="4EFDBC6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1.135</w:t>
            </w:r>
          </w:p>
        </w:tc>
      </w:tr>
      <w:tr w:rsidR="00E21647" w:rsidRPr="00213D84" w14:paraId="1C6D1BBA" w14:textId="77777777" w:rsidTr="005B4288">
        <w:trPr>
          <w:tblCellSpacing w:w="0" w:type="dxa"/>
        </w:trPr>
        <w:tc>
          <w:tcPr>
            <w:tcW w:w="1251" w:type="pct"/>
            <w:shd w:val="clear" w:color="auto" w:fill="FFFFFF"/>
            <w:hideMark/>
          </w:tcPr>
          <w:p w14:paraId="6D397E59"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6</w:t>
            </w:r>
          </w:p>
        </w:tc>
        <w:tc>
          <w:tcPr>
            <w:tcW w:w="1250" w:type="pct"/>
            <w:shd w:val="clear" w:color="auto" w:fill="FFFFFF"/>
            <w:hideMark/>
          </w:tcPr>
          <w:p w14:paraId="51B1108C"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64.60</w:t>
            </w:r>
          </w:p>
        </w:tc>
        <w:tc>
          <w:tcPr>
            <w:tcW w:w="1250" w:type="pct"/>
            <w:shd w:val="clear" w:color="auto" w:fill="FFFFFF"/>
            <w:hideMark/>
          </w:tcPr>
          <w:p w14:paraId="10D49A3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2.59</w:t>
            </w:r>
          </w:p>
        </w:tc>
        <w:tc>
          <w:tcPr>
            <w:tcW w:w="1250" w:type="pct"/>
            <w:shd w:val="clear" w:color="auto" w:fill="FFFFFF"/>
            <w:hideMark/>
          </w:tcPr>
          <w:p w14:paraId="472CCAC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1.142</w:t>
            </w:r>
          </w:p>
        </w:tc>
      </w:tr>
      <w:tr w:rsidR="00E21647" w:rsidRPr="00213D84" w14:paraId="52225BDB" w14:textId="77777777" w:rsidTr="005B4288">
        <w:trPr>
          <w:tblCellSpacing w:w="0" w:type="dxa"/>
        </w:trPr>
        <w:tc>
          <w:tcPr>
            <w:tcW w:w="1251" w:type="pct"/>
            <w:shd w:val="clear" w:color="auto" w:fill="FFFFFF"/>
            <w:hideMark/>
          </w:tcPr>
          <w:p w14:paraId="20CD6EB6"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7</w:t>
            </w:r>
          </w:p>
        </w:tc>
        <w:tc>
          <w:tcPr>
            <w:tcW w:w="1250" w:type="pct"/>
            <w:shd w:val="clear" w:color="auto" w:fill="FFFFFF"/>
            <w:hideMark/>
          </w:tcPr>
          <w:p w14:paraId="041D022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44.60</w:t>
            </w:r>
          </w:p>
        </w:tc>
        <w:tc>
          <w:tcPr>
            <w:tcW w:w="1250" w:type="pct"/>
            <w:shd w:val="clear" w:color="auto" w:fill="FFFFFF"/>
            <w:hideMark/>
          </w:tcPr>
          <w:p w14:paraId="67E94BD1"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2.26</w:t>
            </w:r>
          </w:p>
        </w:tc>
        <w:tc>
          <w:tcPr>
            <w:tcW w:w="1250" w:type="pct"/>
            <w:shd w:val="clear" w:color="auto" w:fill="FFFFFF"/>
            <w:hideMark/>
          </w:tcPr>
          <w:p w14:paraId="7C0E781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1.060</w:t>
            </w:r>
          </w:p>
        </w:tc>
      </w:tr>
      <w:tr w:rsidR="00E21647" w:rsidRPr="00213D84" w14:paraId="3C3C5C6B" w14:textId="77777777" w:rsidTr="005B4288">
        <w:trPr>
          <w:tblCellSpacing w:w="0" w:type="dxa"/>
        </w:trPr>
        <w:tc>
          <w:tcPr>
            <w:tcW w:w="1251" w:type="pct"/>
            <w:shd w:val="clear" w:color="auto" w:fill="FFFFFF"/>
            <w:hideMark/>
          </w:tcPr>
          <w:p w14:paraId="0B2AB54E"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8</w:t>
            </w:r>
          </w:p>
        </w:tc>
        <w:tc>
          <w:tcPr>
            <w:tcW w:w="1250" w:type="pct"/>
            <w:shd w:val="clear" w:color="auto" w:fill="FFFFFF"/>
            <w:hideMark/>
          </w:tcPr>
          <w:p w14:paraId="007A358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65.50</w:t>
            </w:r>
          </w:p>
        </w:tc>
        <w:tc>
          <w:tcPr>
            <w:tcW w:w="1250" w:type="pct"/>
            <w:shd w:val="clear" w:color="auto" w:fill="FFFFFF"/>
            <w:hideMark/>
          </w:tcPr>
          <w:p w14:paraId="6B641464"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2.14</w:t>
            </w:r>
          </w:p>
        </w:tc>
        <w:tc>
          <w:tcPr>
            <w:tcW w:w="1250" w:type="pct"/>
            <w:shd w:val="clear" w:color="auto" w:fill="FFFFFF"/>
            <w:hideMark/>
          </w:tcPr>
          <w:p w14:paraId="796F41CD"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.907</w:t>
            </w:r>
          </w:p>
        </w:tc>
      </w:tr>
      <w:tr w:rsidR="00E21647" w:rsidRPr="00213D84" w14:paraId="134CAF44" w14:textId="77777777" w:rsidTr="005B4288">
        <w:trPr>
          <w:tblCellSpacing w:w="0" w:type="dxa"/>
        </w:trPr>
        <w:tc>
          <w:tcPr>
            <w:tcW w:w="1251" w:type="pct"/>
            <w:shd w:val="clear" w:color="auto" w:fill="FFFFFF"/>
            <w:hideMark/>
          </w:tcPr>
          <w:p w14:paraId="72B253F4"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9</w:t>
            </w:r>
          </w:p>
        </w:tc>
        <w:tc>
          <w:tcPr>
            <w:tcW w:w="1250" w:type="pct"/>
            <w:shd w:val="clear" w:color="auto" w:fill="FFFFFF"/>
            <w:hideMark/>
          </w:tcPr>
          <w:p w14:paraId="3E4BA4BD"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44.70</w:t>
            </w:r>
          </w:p>
        </w:tc>
        <w:tc>
          <w:tcPr>
            <w:tcW w:w="1250" w:type="pct"/>
            <w:shd w:val="clear" w:color="auto" w:fill="FFFFFF"/>
            <w:hideMark/>
          </w:tcPr>
          <w:p w14:paraId="76FBAC1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2.17</w:t>
            </w:r>
          </w:p>
        </w:tc>
        <w:tc>
          <w:tcPr>
            <w:tcW w:w="1250" w:type="pct"/>
            <w:shd w:val="clear" w:color="auto" w:fill="FFFFFF"/>
            <w:hideMark/>
          </w:tcPr>
          <w:p w14:paraId="3006E35A"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1.112</w:t>
            </w:r>
          </w:p>
        </w:tc>
      </w:tr>
      <w:tr w:rsidR="00E21647" w:rsidRPr="00213D84" w14:paraId="4B69AC86" w14:textId="77777777" w:rsidTr="005B4288">
        <w:trPr>
          <w:tblCellSpacing w:w="0" w:type="dxa"/>
        </w:trPr>
        <w:tc>
          <w:tcPr>
            <w:tcW w:w="1251" w:type="pct"/>
            <w:shd w:val="clear" w:color="auto" w:fill="FFFFFF"/>
            <w:hideMark/>
          </w:tcPr>
          <w:p w14:paraId="7FEC86AF"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10</w:t>
            </w:r>
          </w:p>
        </w:tc>
        <w:tc>
          <w:tcPr>
            <w:tcW w:w="1250" w:type="pct"/>
            <w:shd w:val="clear" w:color="auto" w:fill="FFFFFF"/>
            <w:hideMark/>
          </w:tcPr>
          <w:p w14:paraId="2FF7F69D"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48.90</w:t>
            </w:r>
          </w:p>
        </w:tc>
        <w:tc>
          <w:tcPr>
            <w:tcW w:w="1250" w:type="pct"/>
            <w:shd w:val="clear" w:color="auto" w:fill="FFFFFF"/>
            <w:hideMark/>
          </w:tcPr>
          <w:p w14:paraId="56BCB56F"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1.74</w:t>
            </w:r>
          </w:p>
        </w:tc>
        <w:tc>
          <w:tcPr>
            <w:tcW w:w="1250" w:type="pct"/>
            <w:shd w:val="clear" w:color="auto" w:fill="FFFFFF"/>
            <w:hideMark/>
          </w:tcPr>
          <w:p w14:paraId="2089395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1.289</w:t>
            </w:r>
          </w:p>
        </w:tc>
      </w:tr>
      <w:tr w:rsidR="00E21647" w:rsidRPr="00213D84" w14:paraId="149BD979" w14:textId="77777777" w:rsidTr="005B4288">
        <w:trPr>
          <w:tblCellSpacing w:w="0" w:type="dxa"/>
        </w:trPr>
        <w:tc>
          <w:tcPr>
            <w:tcW w:w="1251" w:type="pct"/>
            <w:shd w:val="clear" w:color="auto" w:fill="FFFFFF"/>
            <w:hideMark/>
          </w:tcPr>
          <w:p w14:paraId="300C7C6E"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11</w:t>
            </w:r>
          </w:p>
        </w:tc>
        <w:tc>
          <w:tcPr>
            <w:tcW w:w="1250" w:type="pct"/>
            <w:shd w:val="clear" w:color="auto" w:fill="FFFFFF"/>
            <w:hideMark/>
          </w:tcPr>
          <w:p w14:paraId="6A0E4314"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48.10</w:t>
            </w:r>
          </w:p>
        </w:tc>
        <w:tc>
          <w:tcPr>
            <w:tcW w:w="1250" w:type="pct"/>
            <w:shd w:val="clear" w:color="auto" w:fill="FFFFFF"/>
            <w:hideMark/>
          </w:tcPr>
          <w:p w14:paraId="40303C2B"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2.21</w:t>
            </w:r>
          </w:p>
        </w:tc>
        <w:tc>
          <w:tcPr>
            <w:tcW w:w="1250" w:type="pct"/>
            <w:shd w:val="clear" w:color="auto" w:fill="FFFFFF"/>
            <w:hideMark/>
          </w:tcPr>
          <w:p w14:paraId="158118A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1.239</w:t>
            </w:r>
          </w:p>
        </w:tc>
      </w:tr>
      <w:tr w:rsidR="00E21647" w:rsidRPr="00213D84" w14:paraId="1218353E" w14:textId="77777777" w:rsidTr="005B4288">
        <w:trPr>
          <w:tblCellSpacing w:w="0" w:type="dxa"/>
        </w:trPr>
        <w:tc>
          <w:tcPr>
            <w:tcW w:w="1251" w:type="pct"/>
            <w:shd w:val="clear" w:color="auto" w:fill="FFFFFF"/>
            <w:hideMark/>
          </w:tcPr>
          <w:p w14:paraId="39F2B4C6"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12</w:t>
            </w:r>
          </w:p>
        </w:tc>
        <w:tc>
          <w:tcPr>
            <w:tcW w:w="1250" w:type="pct"/>
            <w:shd w:val="clear" w:color="auto" w:fill="FFFFFF"/>
            <w:hideMark/>
          </w:tcPr>
          <w:p w14:paraId="2F0DE42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62.10</w:t>
            </w:r>
          </w:p>
        </w:tc>
        <w:tc>
          <w:tcPr>
            <w:tcW w:w="1250" w:type="pct"/>
            <w:shd w:val="clear" w:color="auto" w:fill="FFFFFF"/>
            <w:hideMark/>
          </w:tcPr>
          <w:p w14:paraId="42F665F0"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2.13</w:t>
            </w:r>
          </w:p>
        </w:tc>
        <w:tc>
          <w:tcPr>
            <w:tcW w:w="1250" w:type="pct"/>
            <w:shd w:val="clear" w:color="auto" w:fill="FFFFFF"/>
            <w:hideMark/>
          </w:tcPr>
          <w:p w14:paraId="01B183C1"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.976</w:t>
            </w:r>
          </w:p>
        </w:tc>
      </w:tr>
      <w:tr w:rsidR="00E21647" w:rsidRPr="00213D84" w14:paraId="34D2DCBB" w14:textId="77777777" w:rsidTr="005B4288">
        <w:trPr>
          <w:tblCellSpacing w:w="0" w:type="dxa"/>
        </w:trPr>
        <w:tc>
          <w:tcPr>
            <w:tcW w:w="1251" w:type="pct"/>
            <w:shd w:val="clear" w:color="auto" w:fill="FFFFFF"/>
            <w:hideMark/>
          </w:tcPr>
          <w:p w14:paraId="45BF52DC"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13</w:t>
            </w:r>
          </w:p>
        </w:tc>
        <w:tc>
          <w:tcPr>
            <w:tcW w:w="1250" w:type="pct"/>
            <w:shd w:val="clear" w:color="auto" w:fill="FFFFFF"/>
            <w:hideMark/>
          </w:tcPr>
          <w:p w14:paraId="57DA896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53.70</w:t>
            </w:r>
          </w:p>
        </w:tc>
        <w:tc>
          <w:tcPr>
            <w:tcW w:w="1250" w:type="pct"/>
            <w:shd w:val="clear" w:color="auto" w:fill="FFFFFF"/>
            <w:hideMark/>
          </w:tcPr>
          <w:p w14:paraId="75D61932"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2.43</w:t>
            </w:r>
          </w:p>
        </w:tc>
        <w:tc>
          <w:tcPr>
            <w:tcW w:w="1250" w:type="pct"/>
            <w:shd w:val="clear" w:color="auto" w:fill="FFFFFF"/>
            <w:hideMark/>
          </w:tcPr>
          <w:p w14:paraId="319178C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1.033</w:t>
            </w:r>
          </w:p>
        </w:tc>
      </w:tr>
      <w:tr w:rsidR="00E21647" w:rsidRPr="00213D84" w14:paraId="14D65599" w14:textId="77777777" w:rsidTr="005B4288">
        <w:trPr>
          <w:tblCellSpacing w:w="0" w:type="dxa"/>
        </w:trPr>
        <w:tc>
          <w:tcPr>
            <w:tcW w:w="1251" w:type="pct"/>
            <w:shd w:val="clear" w:color="auto" w:fill="FFFFFF"/>
            <w:hideMark/>
          </w:tcPr>
          <w:p w14:paraId="186AD07F"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14</w:t>
            </w:r>
          </w:p>
        </w:tc>
        <w:tc>
          <w:tcPr>
            <w:tcW w:w="1250" w:type="pct"/>
            <w:shd w:val="clear" w:color="auto" w:fill="FFFFFF"/>
            <w:hideMark/>
          </w:tcPr>
          <w:p w14:paraId="54CD5474"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43.40</w:t>
            </w:r>
          </w:p>
        </w:tc>
        <w:tc>
          <w:tcPr>
            <w:tcW w:w="1250" w:type="pct"/>
            <w:shd w:val="clear" w:color="auto" w:fill="FFFFFF"/>
            <w:hideMark/>
          </w:tcPr>
          <w:p w14:paraId="642DC872"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2.20</w:t>
            </w:r>
          </w:p>
        </w:tc>
        <w:tc>
          <w:tcPr>
            <w:tcW w:w="1250" w:type="pct"/>
            <w:shd w:val="clear" w:color="auto" w:fill="FFFFFF"/>
            <w:hideMark/>
          </w:tcPr>
          <w:p w14:paraId="4B6FA33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1.100</w:t>
            </w:r>
          </w:p>
        </w:tc>
      </w:tr>
      <w:tr w:rsidR="00E21647" w:rsidRPr="00213D84" w14:paraId="025AB64F" w14:textId="77777777" w:rsidTr="005B4288">
        <w:trPr>
          <w:tblCellSpacing w:w="0" w:type="dxa"/>
        </w:trPr>
        <w:tc>
          <w:tcPr>
            <w:tcW w:w="1251" w:type="pct"/>
            <w:shd w:val="clear" w:color="auto" w:fill="FFFFFF" w:themeFill="background1"/>
            <w:hideMark/>
          </w:tcPr>
          <w:p w14:paraId="7D9E7A69"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17</w:t>
            </w:r>
          </w:p>
        </w:tc>
        <w:tc>
          <w:tcPr>
            <w:tcW w:w="1250" w:type="pct"/>
            <w:shd w:val="clear" w:color="auto" w:fill="FFFFFF" w:themeFill="background1"/>
            <w:hideMark/>
          </w:tcPr>
          <w:p w14:paraId="43CB1850"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59.60</w:t>
            </w:r>
          </w:p>
        </w:tc>
        <w:tc>
          <w:tcPr>
            <w:tcW w:w="1250" w:type="pct"/>
            <w:shd w:val="clear" w:color="auto" w:fill="FFFFFF" w:themeFill="background1"/>
            <w:hideMark/>
          </w:tcPr>
          <w:p w14:paraId="61708CCD"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2.16</w:t>
            </w:r>
          </w:p>
        </w:tc>
        <w:tc>
          <w:tcPr>
            <w:tcW w:w="1250" w:type="pct"/>
            <w:shd w:val="clear" w:color="auto" w:fill="FFFFFF" w:themeFill="background1"/>
            <w:hideMark/>
          </w:tcPr>
          <w:p w14:paraId="35D6893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.894</w:t>
            </w:r>
          </w:p>
        </w:tc>
      </w:tr>
      <w:tr w:rsidR="00E21647" w:rsidRPr="00213D84" w14:paraId="0F7F41F2" w14:textId="77777777" w:rsidTr="005B4288">
        <w:trPr>
          <w:tblCellSpacing w:w="0" w:type="dxa"/>
        </w:trPr>
        <w:tc>
          <w:tcPr>
            <w:tcW w:w="1251" w:type="pct"/>
            <w:shd w:val="clear" w:color="auto" w:fill="FFFFFF"/>
            <w:hideMark/>
          </w:tcPr>
          <w:p w14:paraId="6D10B86F"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18</w:t>
            </w:r>
          </w:p>
        </w:tc>
        <w:tc>
          <w:tcPr>
            <w:tcW w:w="1250" w:type="pct"/>
            <w:shd w:val="clear" w:color="auto" w:fill="FFFFFF"/>
            <w:hideMark/>
          </w:tcPr>
          <w:p w14:paraId="35805BF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62.90</w:t>
            </w:r>
          </w:p>
        </w:tc>
        <w:tc>
          <w:tcPr>
            <w:tcW w:w="1250" w:type="pct"/>
            <w:shd w:val="clear" w:color="auto" w:fill="FFFFFF"/>
            <w:hideMark/>
          </w:tcPr>
          <w:p w14:paraId="1854AA7C"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2.04</w:t>
            </w:r>
          </w:p>
        </w:tc>
        <w:tc>
          <w:tcPr>
            <w:tcW w:w="1250" w:type="pct"/>
            <w:shd w:val="clear" w:color="auto" w:fill="FFFFFF"/>
            <w:hideMark/>
          </w:tcPr>
          <w:p w14:paraId="031D20C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.960</w:t>
            </w:r>
          </w:p>
        </w:tc>
      </w:tr>
      <w:tr w:rsidR="00E21647" w:rsidRPr="00213D84" w14:paraId="5DF24371" w14:textId="77777777" w:rsidTr="006C3788">
        <w:trPr>
          <w:tblHeader/>
          <w:tblCellSpacing w:w="0" w:type="dxa"/>
        </w:trPr>
        <w:tc>
          <w:tcPr>
            <w:tcW w:w="5000" w:type="pct"/>
            <w:gridSpan w:val="4"/>
            <w:shd w:val="clear" w:color="auto" w:fill="FFFFFF" w:themeFill="background1"/>
            <w:vAlign w:val="center"/>
          </w:tcPr>
          <w:p w14:paraId="2011979E" w14:textId="087AE7FA"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hAnsi="Times New Roman" w:cs="Times New Roman"/>
                <w:b/>
                <w:bCs/>
                <w:sz w:val="20"/>
                <w:szCs w:val="20"/>
              </w:rPr>
              <w:t xml:space="preserve">Survey 2: Teacher educators </w:t>
            </w:r>
            <w:r w:rsidR="009C2BA7" w:rsidRPr="00213D84">
              <w:rPr>
                <w:rFonts w:ascii="Times New Roman" w:hAnsi="Times New Roman" w:cs="Times New Roman"/>
                <w:b/>
                <w:bCs/>
                <w:sz w:val="20"/>
                <w:szCs w:val="20"/>
              </w:rPr>
              <w:t>(</w:t>
            </w:r>
            <w:r w:rsidRPr="00213D84">
              <w:rPr>
                <w:rFonts w:ascii="Times New Roman" w:hAnsi="Times New Roman" w:cs="Times New Roman"/>
                <w:b/>
                <w:bCs/>
                <w:sz w:val="20"/>
                <w:szCs w:val="20"/>
              </w:rPr>
              <w:t>F</w:t>
            </w:r>
            <w:r w:rsidR="004B2955" w:rsidRPr="00213D84">
              <w:rPr>
                <w:rFonts w:ascii="Times New Roman" w:hAnsi="Times New Roman" w:cs="Times New Roman"/>
                <w:b/>
                <w:bCs/>
                <w:sz w:val="20"/>
                <w:szCs w:val="20"/>
              </w:rPr>
              <w:t>u</w:t>
            </w:r>
            <w:r w:rsidR="00C40088" w:rsidRPr="00213D84">
              <w:rPr>
                <w:rFonts w:ascii="Times New Roman" w:hAnsi="Times New Roman" w:cs="Times New Roman"/>
                <w:b/>
                <w:bCs/>
                <w:sz w:val="20"/>
                <w:szCs w:val="20"/>
              </w:rPr>
              <w:t>s</w:t>
            </w:r>
            <w:r w:rsidR="009C2BA7" w:rsidRPr="00213D84">
              <w:rPr>
                <w:rFonts w:ascii="Times New Roman" w:hAnsi="Times New Roman" w:cs="Times New Roman"/>
                <w:b/>
                <w:bCs/>
                <w:sz w:val="20"/>
                <w:szCs w:val="20"/>
              </w:rPr>
              <w:t>)</w:t>
            </w:r>
          </w:p>
        </w:tc>
      </w:tr>
      <w:tr w:rsidR="00E21647" w:rsidRPr="00213D84" w14:paraId="5D3128CD" w14:textId="77777777" w:rsidTr="005B4288">
        <w:trPr>
          <w:tblCellSpacing w:w="0" w:type="dxa"/>
        </w:trPr>
        <w:tc>
          <w:tcPr>
            <w:tcW w:w="1251" w:type="pct"/>
            <w:shd w:val="clear" w:color="auto" w:fill="FFFFFF"/>
            <w:hideMark/>
          </w:tcPr>
          <w:p w14:paraId="321224FC"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8</w:t>
            </w:r>
          </w:p>
        </w:tc>
        <w:tc>
          <w:tcPr>
            <w:tcW w:w="1250" w:type="pct"/>
            <w:shd w:val="clear" w:color="auto" w:fill="FFFFFF"/>
            <w:hideMark/>
          </w:tcPr>
          <w:p w14:paraId="7D21B6B4"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13.30</w:t>
            </w:r>
          </w:p>
        </w:tc>
        <w:tc>
          <w:tcPr>
            <w:tcW w:w="1250" w:type="pct"/>
            <w:shd w:val="clear" w:color="auto" w:fill="FFFFFF"/>
            <w:hideMark/>
          </w:tcPr>
          <w:p w14:paraId="116B0B7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1.63</w:t>
            </w:r>
          </w:p>
        </w:tc>
        <w:tc>
          <w:tcPr>
            <w:tcW w:w="1250" w:type="pct"/>
            <w:shd w:val="clear" w:color="auto" w:fill="FFFFFF"/>
            <w:hideMark/>
          </w:tcPr>
          <w:p w14:paraId="52A348EA"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.890</w:t>
            </w:r>
          </w:p>
        </w:tc>
      </w:tr>
      <w:tr w:rsidR="00E21647" w:rsidRPr="00213D84" w14:paraId="732A577C" w14:textId="77777777" w:rsidTr="005B4288">
        <w:trPr>
          <w:tblCellSpacing w:w="0" w:type="dxa"/>
        </w:trPr>
        <w:tc>
          <w:tcPr>
            <w:tcW w:w="1251" w:type="pct"/>
            <w:shd w:val="clear" w:color="auto" w:fill="FFFFFF"/>
            <w:hideMark/>
          </w:tcPr>
          <w:p w14:paraId="41F71A9D"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9</w:t>
            </w:r>
          </w:p>
        </w:tc>
        <w:tc>
          <w:tcPr>
            <w:tcW w:w="1250" w:type="pct"/>
            <w:shd w:val="clear" w:color="auto" w:fill="FFFFFF"/>
            <w:hideMark/>
          </w:tcPr>
          <w:p w14:paraId="3FC4C03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20.00</w:t>
            </w:r>
          </w:p>
        </w:tc>
        <w:tc>
          <w:tcPr>
            <w:tcW w:w="1250" w:type="pct"/>
            <w:shd w:val="clear" w:color="auto" w:fill="FFFFFF"/>
            <w:hideMark/>
          </w:tcPr>
          <w:p w14:paraId="7A0EED3F"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1.90</w:t>
            </w:r>
          </w:p>
        </w:tc>
        <w:tc>
          <w:tcPr>
            <w:tcW w:w="1250" w:type="pct"/>
            <w:shd w:val="clear" w:color="auto" w:fill="FFFFFF"/>
            <w:hideMark/>
          </w:tcPr>
          <w:p w14:paraId="29B07FFA"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.803</w:t>
            </w:r>
          </w:p>
        </w:tc>
      </w:tr>
      <w:tr w:rsidR="00E21647" w:rsidRPr="00213D84" w14:paraId="5EDD800B" w14:textId="77777777" w:rsidTr="005B4288">
        <w:trPr>
          <w:tblCellSpacing w:w="0" w:type="dxa"/>
        </w:trPr>
        <w:tc>
          <w:tcPr>
            <w:tcW w:w="1251" w:type="pct"/>
            <w:shd w:val="clear" w:color="auto" w:fill="FFFFFF"/>
            <w:hideMark/>
          </w:tcPr>
          <w:p w14:paraId="3A6B1CB2"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10</w:t>
            </w:r>
          </w:p>
        </w:tc>
        <w:tc>
          <w:tcPr>
            <w:tcW w:w="1250" w:type="pct"/>
            <w:shd w:val="clear" w:color="auto" w:fill="FFFFFF"/>
            <w:hideMark/>
          </w:tcPr>
          <w:p w14:paraId="3A389AD4"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96.70</w:t>
            </w:r>
          </w:p>
        </w:tc>
        <w:tc>
          <w:tcPr>
            <w:tcW w:w="1250" w:type="pct"/>
            <w:shd w:val="clear" w:color="auto" w:fill="FFFFFF"/>
            <w:hideMark/>
          </w:tcPr>
          <w:p w14:paraId="2898796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1.57</w:t>
            </w:r>
          </w:p>
        </w:tc>
        <w:tc>
          <w:tcPr>
            <w:tcW w:w="1250" w:type="pct"/>
            <w:shd w:val="clear" w:color="auto" w:fill="FFFFFF"/>
            <w:hideMark/>
          </w:tcPr>
          <w:p w14:paraId="7C763BB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.568</w:t>
            </w:r>
          </w:p>
        </w:tc>
      </w:tr>
      <w:tr w:rsidR="00E21647" w:rsidRPr="00213D84" w14:paraId="5A0A0B38" w14:textId="77777777" w:rsidTr="005B4288">
        <w:trPr>
          <w:tblCellSpacing w:w="0" w:type="dxa"/>
        </w:trPr>
        <w:tc>
          <w:tcPr>
            <w:tcW w:w="1251" w:type="pct"/>
            <w:shd w:val="clear" w:color="auto" w:fill="FFFFFF"/>
            <w:hideMark/>
          </w:tcPr>
          <w:p w14:paraId="72861869"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11</w:t>
            </w:r>
          </w:p>
        </w:tc>
        <w:tc>
          <w:tcPr>
            <w:tcW w:w="1250" w:type="pct"/>
            <w:shd w:val="clear" w:color="auto" w:fill="FFFFFF"/>
            <w:hideMark/>
          </w:tcPr>
          <w:p w14:paraId="1D635BFF"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70.00</w:t>
            </w:r>
          </w:p>
        </w:tc>
        <w:tc>
          <w:tcPr>
            <w:tcW w:w="1250" w:type="pct"/>
            <w:shd w:val="clear" w:color="auto" w:fill="FFFFFF"/>
            <w:hideMark/>
          </w:tcPr>
          <w:p w14:paraId="07CD1630"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2.97</w:t>
            </w:r>
          </w:p>
        </w:tc>
        <w:tc>
          <w:tcPr>
            <w:tcW w:w="1250" w:type="pct"/>
            <w:shd w:val="clear" w:color="auto" w:fill="FFFFFF"/>
            <w:hideMark/>
          </w:tcPr>
          <w:p w14:paraId="61D8ED0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1.033</w:t>
            </w:r>
          </w:p>
        </w:tc>
      </w:tr>
      <w:tr w:rsidR="00E21647" w:rsidRPr="00213D84" w14:paraId="35E865B1" w14:textId="77777777" w:rsidTr="005B4288">
        <w:trPr>
          <w:tblCellSpacing w:w="0" w:type="dxa"/>
        </w:trPr>
        <w:tc>
          <w:tcPr>
            <w:tcW w:w="1251" w:type="pct"/>
            <w:shd w:val="clear" w:color="auto" w:fill="FFFFFF"/>
            <w:hideMark/>
          </w:tcPr>
          <w:p w14:paraId="4E5D4FD7"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12</w:t>
            </w:r>
          </w:p>
        </w:tc>
        <w:tc>
          <w:tcPr>
            <w:tcW w:w="1250" w:type="pct"/>
            <w:shd w:val="clear" w:color="auto" w:fill="FFFFFF"/>
            <w:hideMark/>
          </w:tcPr>
          <w:p w14:paraId="6CCCC58B"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46.70</w:t>
            </w:r>
          </w:p>
        </w:tc>
        <w:tc>
          <w:tcPr>
            <w:tcW w:w="1250" w:type="pct"/>
            <w:shd w:val="clear" w:color="auto" w:fill="FFFFFF"/>
            <w:hideMark/>
          </w:tcPr>
          <w:p w14:paraId="06C3488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1.67</w:t>
            </w:r>
          </w:p>
        </w:tc>
        <w:tc>
          <w:tcPr>
            <w:tcW w:w="1250" w:type="pct"/>
            <w:shd w:val="clear" w:color="auto" w:fill="FFFFFF"/>
            <w:hideMark/>
          </w:tcPr>
          <w:p w14:paraId="0CC3282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1.155</w:t>
            </w:r>
          </w:p>
        </w:tc>
      </w:tr>
      <w:tr w:rsidR="00E21647" w:rsidRPr="00213D84" w14:paraId="20317F50" w14:textId="77777777" w:rsidTr="005B4288">
        <w:trPr>
          <w:tblCellSpacing w:w="0" w:type="dxa"/>
        </w:trPr>
        <w:tc>
          <w:tcPr>
            <w:tcW w:w="1251" w:type="pct"/>
            <w:shd w:val="clear" w:color="auto" w:fill="FFFFFF"/>
            <w:hideMark/>
          </w:tcPr>
          <w:p w14:paraId="2F920501"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13</w:t>
            </w:r>
          </w:p>
        </w:tc>
        <w:tc>
          <w:tcPr>
            <w:tcW w:w="1250" w:type="pct"/>
            <w:shd w:val="clear" w:color="auto" w:fill="FFFFFF"/>
            <w:hideMark/>
          </w:tcPr>
          <w:p w14:paraId="0FD6B8B4"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76.70</w:t>
            </w:r>
          </w:p>
        </w:tc>
        <w:tc>
          <w:tcPr>
            <w:tcW w:w="1250" w:type="pct"/>
            <w:shd w:val="clear" w:color="auto" w:fill="FFFFFF"/>
            <w:hideMark/>
          </w:tcPr>
          <w:p w14:paraId="3B7893DA"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1.87</w:t>
            </w:r>
          </w:p>
        </w:tc>
        <w:tc>
          <w:tcPr>
            <w:tcW w:w="1250" w:type="pct"/>
            <w:shd w:val="clear" w:color="auto" w:fill="FFFFFF"/>
            <w:hideMark/>
          </w:tcPr>
          <w:p w14:paraId="1BCCF07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.776</w:t>
            </w:r>
          </w:p>
        </w:tc>
      </w:tr>
      <w:tr w:rsidR="00E21647" w:rsidRPr="00213D84" w14:paraId="0D12AE3E" w14:textId="77777777" w:rsidTr="005B4288">
        <w:trPr>
          <w:tblCellSpacing w:w="0" w:type="dxa"/>
        </w:trPr>
        <w:tc>
          <w:tcPr>
            <w:tcW w:w="1251" w:type="pct"/>
            <w:shd w:val="clear" w:color="auto" w:fill="FFFFFF"/>
            <w:hideMark/>
          </w:tcPr>
          <w:p w14:paraId="25EDEC7E"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14</w:t>
            </w:r>
          </w:p>
        </w:tc>
        <w:tc>
          <w:tcPr>
            <w:tcW w:w="1250" w:type="pct"/>
            <w:shd w:val="clear" w:color="auto" w:fill="FFFFFF"/>
            <w:hideMark/>
          </w:tcPr>
          <w:p w14:paraId="33965BBD"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16.60</w:t>
            </w:r>
          </w:p>
        </w:tc>
        <w:tc>
          <w:tcPr>
            <w:tcW w:w="1250" w:type="pct"/>
            <w:shd w:val="clear" w:color="auto" w:fill="FFFFFF"/>
            <w:hideMark/>
          </w:tcPr>
          <w:p w14:paraId="2A4A43D1"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1.73</w:t>
            </w:r>
          </w:p>
        </w:tc>
        <w:tc>
          <w:tcPr>
            <w:tcW w:w="1250" w:type="pct"/>
            <w:shd w:val="clear" w:color="auto" w:fill="FFFFFF"/>
            <w:hideMark/>
          </w:tcPr>
          <w:p w14:paraId="7E1880D0"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.907</w:t>
            </w:r>
          </w:p>
        </w:tc>
      </w:tr>
      <w:tr w:rsidR="00E21647" w:rsidRPr="00213D84" w14:paraId="062F8960" w14:textId="77777777" w:rsidTr="005B4288">
        <w:trPr>
          <w:tblCellSpacing w:w="0" w:type="dxa"/>
        </w:trPr>
        <w:tc>
          <w:tcPr>
            <w:tcW w:w="1251" w:type="pct"/>
            <w:shd w:val="clear" w:color="auto" w:fill="FFFFFF"/>
            <w:hideMark/>
          </w:tcPr>
          <w:p w14:paraId="20B32B9C"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17</w:t>
            </w:r>
          </w:p>
        </w:tc>
        <w:tc>
          <w:tcPr>
            <w:tcW w:w="1250" w:type="pct"/>
            <w:shd w:val="clear" w:color="auto" w:fill="FFFFFF"/>
            <w:hideMark/>
          </w:tcPr>
          <w:p w14:paraId="149CC42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86.70</w:t>
            </w:r>
          </w:p>
        </w:tc>
        <w:tc>
          <w:tcPr>
            <w:tcW w:w="1250" w:type="pct"/>
            <w:shd w:val="clear" w:color="auto" w:fill="FFFFFF"/>
            <w:hideMark/>
          </w:tcPr>
          <w:p w14:paraId="5D1E0D1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1.83</w:t>
            </w:r>
          </w:p>
        </w:tc>
        <w:tc>
          <w:tcPr>
            <w:tcW w:w="1250" w:type="pct"/>
            <w:shd w:val="clear" w:color="auto" w:fill="FFFFFF"/>
            <w:hideMark/>
          </w:tcPr>
          <w:p w14:paraId="64EA28E3"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.834</w:t>
            </w:r>
          </w:p>
        </w:tc>
      </w:tr>
      <w:tr w:rsidR="00E21647" w:rsidRPr="00213D84" w14:paraId="18554382" w14:textId="77777777" w:rsidTr="005B4288">
        <w:trPr>
          <w:tblCellSpacing w:w="0" w:type="dxa"/>
        </w:trPr>
        <w:tc>
          <w:tcPr>
            <w:tcW w:w="1251" w:type="pct"/>
            <w:shd w:val="clear" w:color="auto" w:fill="FFFFFF"/>
            <w:hideMark/>
          </w:tcPr>
          <w:p w14:paraId="68B5D37B"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19</w:t>
            </w:r>
          </w:p>
        </w:tc>
        <w:tc>
          <w:tcPr>
            <w:tcW w:w="1250" w:type="pct"/>
            <w:shd w:val="clear" w:color="auto" w:fill="FFFFFF"/>
            <w:hideMark/>
          </w:tcPr>
          <w:p w14:paraId="227F0AF3"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6.70</w:t>
            </w:r>
          </w:p>
        </w:tc>
        <w:tc>
          <w:tcPr>
            <w:tcW w:w="1250" w:type="pct"/>
            <w:shd w:val="clear" w:color="auto" w:fill="FFFFFF"/>
            <w:hideMark/>
          </w:tcPr>
          <w:p w14:paraId="7ED3CA04"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1.47</w:t>
            </w:r>
          </w:p>
        </w:tc>
        <w:tc>
          <w:tcPr>
            <w:tcW w:w="1250" w:type="pct"/>
            <w:shd w:val="clear" w:color="auto" w:fill="FFFFFF"/>
            <w:hideMark/>
          </w:tcPr>
          <w:p w14:paraId="1DF9EF12"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.819</w:t>
            </w:r>
          </w:p>
        </w:tc>
      </w:tr>
    </w:tbl>
    <w:p w14:paraId="785A567E" w14:textId="23E4CA9E" w:rsidR="00063BBF" w:rsidRPr="00213D84" w:rsidRDefault="005B4288" w:rsidP="00AF3979">
      <w:pPr>
        <w:spacing w:before="120" w:after="120" w:line="240" w:lineRule="auto"/>
        <w:rPr>
          <w:rFonts w:ascii="Times New Roman" w:hAnsi="Times New Roman" w:cs="Times New Roman"/>
        </w:rPr>
      </w:pPr>
      <w:r w:rsidRPr="00213D84">
        <w:rPr>
          <w:rFonts w:ascii="Times New Roman" w:hAnsi="Times New Roman" w:cs="Times New Roman"/>
        </w:rPr>
        <w:t xml:space="preserve">*%=Percentage of the teachers who either </w:t>
      </w:r>
      <w:r w:rsidRPr="00213D84">
        <w:rPr>
          <w:rFonts w:ascii="Times New Roman" w:hAnsi="Times New Roman" w:cs="Times New Roman"/>
          <w:i/>
          <w:iCs/>
        </w:rPr>
        <w:t>agreed</w:t>
      </w:r>
      <w:r w:rsidRPr="00213D84">
        <w:rPr>
          <w:rFonts w:ascii="Times New Roman" w:hAnsi="Times New Roman" w:cs="Times New Roman"/>
        </w:rPr>
        <w:t xml:space="preserve"> or </w:t>
      </w:r>
      <w:r w:rsidRPr="00213D84">
        <w:rPr>
          <w:rFonts w:ascii="Times New Roman" w:hAnsi="Times New Roman" w:cs="Times New Roman"/>
          <w:i/>
          <w:iCs/>
        </w:rPr>
        <w:t>strongly agreed</w:t>
      </w:r>
      <w:r w:rsidRPr="00213D84">
        <w:rPr>
          <w:rFonts w:ascii="Times New Roman" w:hAnsi="Times New Roman" w:cs="Times New Roman"/>
        </w:rPr>
        <w:t xml:space="preserve"> to the items.</w:t>
      </w:r>
    </w:p>
    <w:p w14:paraId="273ADEEC" w14:textId="52222A3A" w:rsidR="00543F7A" w:rsidRPr="00213D84" w:rsidRDefault="002111CC" w:rsidP="007F7CDC">
      <w:pPr>
        <w:spacing w:after="120" w:line="240" w:lineRule="auto"/>
        <w:ind w:left="115" w:right="72"/>
        <w:jc w:val="both"/>
        <w:rPr>
          <w:rFonts w:ascii="Times New Roman" w:hAnsi="Times New Roman" w:cs="Times New Roman"/>
        </w:rPr>
      </w:pPr>
      <w:r w:rsidRPr="00213D84">
        <w:rPr>
          <w:rFonts w:ascii="Times New Roman" w:hAnsi="Times New Roman" w:cs="Times New Roman"/>
          <w:i/>
          <w:iCs/>
        </w:rPr>
        <w:t>Beliefs about the</w:t>
      </w:r>
      <w:r w:rsidR="002F0965" w:rsidRPr="00213D84">
        <w:rPr>
          <w:rFonts w:ascii="Times New Roman" w:hAnsi="Times New Roman" w:cs="Times New Roman"/>
          <w:i/>
          <w:iCs/>
        </w:rPr>
        <w:t xml:space="preserve"> EFL </w:t>
      </w:r>
      <w:r w:rsidR="00660422" w:rsidRPr="00213D84">
        <w:rPr>
          <w:rFonts w:ascii="Times New Roman" w:hAnsi="Times New Roman" w:cs="Times New Roman"/>
          <w:i/>
          <w:iCs/>
        </w:rPr>
        <w:t>m</w:t>
      </w:r>
      <w:r w:rsidR="002F0965" w:rsidRPr="00213D84">
        <w:rPr>
          <w:rFonts w:ascii="Times New Roman" w:hAnsi="Times New Roman" w:cs="Times New Roman"/>
          <w:i/>
          <w:iCs/>
        </w:rPr>
        <w:t>entoring programs:</w:t>
      </w:r>
      <w:r w:rsidR="002F0965" w:rsidRPr="00213D84">
        <w:rPr>
          <w:rFonts w:ascii="Times New Roman" w:hAnsi="Times New Roman" w:cs="Times New Roman"/>
        </w:rPr>
        <w:t xml:space="preserve"> The </w:t>
      </w:r>
      <w:r w:rsidR="00660422" w:rsidRPr="00213D84">
        <w:rPr>
          <w:rFonts w:ascii="Times New Roman" w:hAnsi="Times New Roman" w:cs="Times New Roman"/>
        </w:rPr>
        <w:t>a</w:t>
      </w:r>
      <w:r w:rsidR="002F0965" w:rsidRPr="00213D84">
        <w:rPr>
          <w:rFonts w:ascii="Times New Roman" w:hAnsi="Times New Roman" w:cs="Times New Roman"/>
        </w:rPr>
        <w:t xml:space="preserve">nalysis of responses by school teachers in </w:t>
      </w:r>
      <w:r w:rsidR="00D36D8C" w:rsidRPr="00213D84">
        <w:rPr>
          <w:rFonts w:ascii="Times New Roman" w:hAnsi="Times New Roman" w:cs="Times New Roman"/>
        </w:rPr>
        <w:t>PSs</w:t>
      </w:r>
      <w:r w:rsidR="002F0965" w:rsidRPr="00213D84">
        <w:rPr>
          <w:rFonts w:ascii="Times New Roman" w:hAnsi="Times New Roman" w:cs="Times New Roman"/>
        </w:rPr>
        <w:t xml:space="preserve"> related to the </w:t>
      </w:r>
      <w:r w:rsidR="00BC205B" w:rsidRPr="00213D84">
        <w:rPr>
          <w:rFonts w:ascii="Times New Roman" w:hAnsi="Times New Roman" w:cs="Times New Roman"/>
        </w:rPr>
        <w:t xml:space="preserve">EFL </w:t>
      </w:r>
      <w:r w:rsidR="00EE1C61" w:rsidRPr="00213D84">
        <w:rPr>
          <w:rFonts w:ascii="Times New Roman" w:hAnsi="Times New Roman" w:cs="Times New Roman"/>
        </w:rPr>
        <w:t>m</w:t>
      </w:r>
      <w:r w:rsidR="00BC205B" w:rsidRPr="00213D84">
        <w:rPr>
          <w:rFonts w:ascii="Times New Roman" w:hAnsi="Times New Roman" w:cs="Times New Roman"/>
        </w:rPr>
        <w:t>entoring programs</w:t>
      </w:r>
      <w:r w:rsidR="00853A03" w:rsidRPr="00213D84">
        <w:rPr>
          <w:rFonts w:ascii="Times New Roman" w:hAnsi="Times New Roman" w:cs="Times New Roman"/>
        </w:rPr>
        <w:t xml:space="preserve"> </w:t>
      </w:r>
      <w:r w:rsidR="00B328CC" w:rsidRPr="00213D84">
        <w:rPr>
          <w:rFonts w:ascii="Times New Roman" w:hAnsi="Times New Roman" w:cs="Times New Roman"/>
        </w:rPr>
        <w:t>(Mean item score range: 1.66 – 2.46; SD range: 0.88 – 1.29,</w:t>
      </w:r>
      <w:r w:rsidR="00853A03" w:rsidRPr="00213D84">
        <w:rPr>
          <w:rFonts w:ascii="Times New Roman" w:hAnsi="Times New Roman" w:cs="Times New Roman"/>
        </w:rPr>
        <w:t xml:space="preserve"> </w:t>
      </w:r>
      <w:r w:rsidR="007876DA" w:rsidRPr="00213D84">
        <w:rPr>
          <w:rFonts w:ascii="Times New Roman" w:hAnsi="Times New Roman" w:cs="Times New Roman"/>
        </w:rPr>
        <w:t xml:space="preserve">see </w:t>
      </w:r>
      <w:r w:rsidR="0050217A" w:rsidRPr="00213D84">
        <w:rPr>
          <w:rFonts w:ascii="Times New Roman" w:hAnsi="Times New Roman" w:cs="Times New Roman"/>
        </w:rPr>
        <w:t>t</w:t>
      </w:r>
      <w:r w:rsidR="00FD3C3A" w:rsidRPr="00213D84">
        <w:rPr>
          <w:rFonts w:ascii="Times New Roman" w:hAnsi="Times New Roman" w:cs="Times New Roman"/>
        </w:rPr>
        <w:t xml:space="preserve">able </w:t>
      </w:r>
      <w:r w:rsidR="00AA48CE" w:rsidRPr="00213D84">
        <w:rPr>
          <w:rFonts w:ascii="Times New Roman" w:hAnsi="Times New Roman" w:cs="Times New Roman"/>
        </w:rPr>
        <w:t>6</w:t>
      </w:r>
      <w:r w:rsidR="00F519F3" w:rsidRPr="00213D84">
        <w:rPr>
          <w:rFonts w:ascii="Times New Roman" w:hAnsi="Times New Roman" w:cs="Times New Roman"/>
        </w:rPr>
        <w:t>, survey 1</w:t>
      </w:r>
      <w:r w:rsidR="00853A03" w:rsidRPr="00213D84">
        <w:rPr>
          <w:rFonts w:ascii="Times New Roman" w:hAnsi="Times New Roman" w:cs="Times New Roman"/>
        </w:rPr>
        <w:t>)</w:t>
      </w:r>
      <w:r w:rsidR="002F0965" w:rsidRPr="00213D84">
        <w:rPr>
          <w:rFonts w:ascii="Times New Roman" w:hAnsi="Times New Roman" w:cs="Times New Roman"/>
        </w:rPr>
        <w:t xml:space="preserve"> indicates that</w:t>
      </w:r>
      <w:r w:rsidR="00C71E86" w:rsidRPr="00213D84">
        <w:rPr>
          <w:rFonts w:ascii="Times New Roman" w:hAnsi="Times New Roman" w:cs="Times New Roman"/>
        </w:rPr>
        <w:t xml:space="preserve"> the teacher observation is</w:t>
      </w:r>
      <w:r w:rsidR="00627E73" w:rsidRPr="00213D84">
        <w:rPr>
          <w:rFonts w:ascii="Times New Roman" w:hAnsi="Times New Roman" w:cs="Times New Roman"/>
        </w:rPr>
        <w:t xml:space="preserve"> </w:t>
      </w:r>
      <w:r w:rsidR="00627E73" w:rsidRPr="00213D84">
        <w:rPr>
          <w:rFonts w:ascii="Times New Roman" w:hAnsi="Times New Roman" w:cs="Times New Roman"/>
          <w:i/>
          <w:iCs/>
        </w:rPr>
        <w:t>not</w:t>
      </w:r>
      <w:r w:rsidR="00C71E86" w:rsidRPr="00213D84">
        <w:rPr>
          <w:rFonts w:ascii="Times New Roman" w:hAnsi="Times New Roman" w:cs="Times New Roman"/>
        </w:rPr>
        <w:t xml:space="preserve"> </w:t>
      </w:r>
      <w:r w:rsidR="005D06B1" w:rsidRPr="00213D84">
        <w:rPr>
          <w:rFonts w:ascii="Times New Roman" w:hAnsi="Times New Roman" w:cs="Times New Roman"/>
        </w:rPr>
        <w:t xml:space="preserve">believed to be </w:t>
      </w:r>
      <w:r w:rsidR="00C71E86" w:rsidRPr="00213D84">
        <w:rPr>
          <w:rFonts w:ascii="Times New Roman" w:hAnsi="Times New Roman" w:cs="Times New Roman"/>
        </w:rPr>
        <w:t>conducted</w:t>
      </w:r>
      <w:r w:rsidR="00627E73" w:rsidRPr="00213D84">
        <w:rPr>
          <w:rFonts w:ascii="Times New Roman" w:hAnsi="Times New Roman" w:cs="Times New Roman"/>
        </w:rPr>
        <w:t xml:space="preserve"> (</w:t>
      </w:r>
      <w:r w:rsidR="00627E73" w:rsidRPr="00213D84">
        <w:rPr>
          <w:rFonts w:ascii="Times New Roman" w:eastAsia="Times New Roman" w:hAnsi="Times New Roman" w:cs="Times New Roman"/>
        </w:rPr>
        <w:t>33.20%</w:t>
      </w:r>
      <w:r w:rsidR="00627E73" w:rsidRPr="00213D84">
        <w:rPr>
          <w:rFonts w:ascii="Times New Roman" w:hAnsi="Times New Roman" w:cs="Times New Roman"/>
        </w:rPr>
        <w:t>)</w:t>
      </w:r>
      <w:r w:rsidR="003B6E28" w:rsidRPr="00213D84">
        <w:rPr>
          <w:rFonts w:ascii="Times New Roman" w:hAnsi="Times New Roman" w:cs="Times New Roman"/>
        </w:rPr>
        <w:t>;</w:t>
      </w:r>
      <w:r w:rsidR="00E258B4" w:rsidRPr="00213D84">
        <w:rPr>
          <w:rFonts w:ascii="Times New Roman" w:hAnsi="Times New Roman" w:cs="Times New Roman"/>
        </w:rPr>
        <w:t xml:space="preserve"> </w:t>
      </w:r>
      <w:r w:rsidR="003B6E28" w:rsidRPr="00213D84">
        <w:rPr>
          <w:rFonts w:ascii="Times New Roman" w:hAnsi="Times New Roman" w:cs="Times New Roman"/>
        </w:rPr>
        <w:t>t</w:t>
      </w:r>
      <w:r w:rsidR="00E258B4" w:rsidRPr="00213D84">
        <w:rPr>
          <w:rFonts w:ascii="Times New Roman" w:hAnsi="Times New Roman" w:cs="Times New Roman"/>
        </w:rPr>
        <w:t>he supervision plans of EFL teachers are changed when the politicians of the country change (56.2</w:t>
      </w:r>
      <w:r w:rsidR="00E258B4" w:rsidRPr="00213D84">
        <w:rPr>
          <w:rFonts w:ascii="Times New Roman" w:hAnsi="Times New Roman" w:cs="Times New Roman"/>
          <w:rtl/>
        </w:rPr>
        <w:t>%</w:t>
      </w:r>
      <w:r w:rsidR="00E258B4" w:rsidRPr="00213D84">
        <w:rPr>
          <w:rFonts w:ascii="Times New Roman" w:hAnsi="Times New Roman" w:cs="Times New Roman"/>
        </w:rPr>
        <w:t>)</w:t>
      </w:r>
      <w:r w:rsidR="003B6E28" w:rsidRPr="00213D84">
        <w:rPr>
          <w:rFonts w:ascii="Times New Roman" w:hAnsi="Times New Roman" w:cs="Times New Roman"/>
        </w:rPr>
        <w:t>;</w:t>
      </w:r>
      <w:r w:rsidR="00D00BBA" w:rsidRPr="00213D84">
        <w:rPr>
          <w:rFonts w:ascii="Times New Roman" w:hAnsi="Times New Roman" w:cs="Times New Roman"/>
        </w:rPr>
        <w:t xml:space="preserve"> the educational heads or the mentors have no executive power to change the ineffective EFL teachers (76.2</w:t>
      </w:r>
      <w:r w:rsidR="00127172" w:rsidRPr="00213D84">
        <w:rPr>
          <w:rFonts w:ascii="Times New Roman" w:hAnsi="Times New Roman" w:cs="Times New Roman"/>
        </w:rPr>
        <w:t>%</w:t>
      </w:r>
      <w:r w:rsidR="00D00BBA" w:rsidRPr="00213D84">
        <w:rPr>
          <w:rFonts w:ascii="Times New Roman" w:hAnsi="Times New Roman" w:cs="Times New Roman"/>
        </w:rPr>
        <w:t>)</w:t>
      </w:r>
      <w:r w:rsidR="003B6E28" w:rsidRPr="00213D84">
        <w:rPr>
          <w:rFonts w:ascii="Times New Roman" w:hAnsi="Times New Roman" w:cs="Times New Roman"/>
        </w:rPr>
        <w:t>;</w:t>
      </w:r>
      <w:r w:rsidR="005226DA" w:rsidRPr="00213D84">
        <w:rPr>
          <w:rFonts w:ascii="Times New Roman" w:hAnsi="Times New Roman" w:cs="Times New Roman"/>
        </w:rPr>
        <w:t xml:space="preserve"> the EFL teachers</w:t>
      </w:r>
      <w:r w:rsidR="005D3AF0" w:rsidRPr="00213D84">
        <w:rPr>
          <w:rFonts w:ascii="Times New Roman" w:hAnsi="Times New Roman" w:cs="Times New Roman"/>
        </w:rPr>
        <w:t xml:space="preserve"> </w:t>
      </w:r>
      <w:r w:rsidR="005D3AF0" w:rsidRPr="00213D84">
        <w:rPr>
          <w:rFonts w:ascii="Times New Roman" w:hAnsi="Times New Roman" w:cs="Times New Roman"/>
          <w:i/>
          <w:iCs/>
        </w:rPr>
        <w:t>do not</w:t>
      </w:r>
      <w:r w:rsidR="005226DA" w:rsidRPr="00213D84">
        <w:rPr>
          <w:rFonts w:ascii="Times New Roman" w:hAnsi="Times New Roman" w:cs="Times New Roman"/>
        </w:rPr>
        <w:t xml:space="preserve"> have formal mentors at schools</w:t>
      </w:r>
      <w:r w:rsidR="005D3AF0" w:rsidRPr="00213D84">
        <w:rPr>
          <w:rFonts w:ascii="Times New Roman" w:hAnsi="Times New Roman" w:cs="Times New Roman"/>
        </w:rPr>
        <w:t xml:space="preserve"> (</w:t>
      </w:r>
      <w:r w:rsidR="005D3AF0" w:rsidRPr="00213D84">
        <w:rPr>
          <w:rFonts w:ascii="Times New Roman" w:eastAsia="Times New Roman" w:hAnsi="Times New Roman" w:cs="Times New Roman"/>
        </w:rPr>
        <w:t>15.40%</w:t>
      </w:r>
      <w:r w:rsidR="005D3AF0" w:rsidRPr="00213D84">
        <w:rPr>
          <w:rFonts w:ascii="Times New Roman" w:hAnsi="Times New Roman" w:cs="Times New Roman"/>
        </w:rPr>
        <w:t>)</w:t>
      </w:r>
      <w:r w:rsidR="003B6E28" w:rsidRPr="00213D84">
        <w:rPr>
          <w:rFonts w:ascii="Times New Roman" w:hAnsi="Times New Roman" w:cs="Times New Roman"/>
        </w:rPr>
        <w:t>;</w:t>
      </w:r>
      <w:r w:rsidR="0085591D" w:rsidRPr="00213D84">
        <w:rPr>
          <w:rFonts w:ascii="Times New Roman" w:hAnsi="Times New Roman" w:cs="Times New Roman"/>
        </w:rPr>
        <w:t xml:space="preserve"> the EFL teachers</w:t>
      </w:r>
      <w:r w:rsidR="001423C6" w:rsidRPr="00213D84">
        <w:rPr>
          <w:rFonts w:ascii="Times New Roman" w:hAnsi="Times New Roman" w:cs="Times New Roman"/>
        </w:rPr>
        <w:t xml:space="preserve"> </w:t>
      </w:r>
      <w:r w:rsidR="001423C6" w:rsidRPr="00213D84">
        <w:rPr>
          <w:rFonts w:ascii="Times New Roman" w:hAnsi="Times New Roman" w:cs="Times New Roman"/>
          <w:i/>
          <w:iCs/>
        </w:rPr>
        <w:t>do not</w:t>
      </w:r>
      <w:r w:rsidR="0085591D" w:rsidRPr="00213D84">
        <w:rPr>
          <w:rFonts w:ascii="Times New Roman" w:hAnsi="Times New Roman" w:cs="Times New Roman"/>
        </w:rPr>
        <w:t xml:space="preserve"> have informal mentors at schools </w:t>
      </w:r>
      <w:r w:rsidR="001423C6" w:rsidRPr="00213D84">
        <w:rPr>
          <w:rFonts w:ascii="Times New Roman" w:hAnsi="Times New Roman" w:cs="Times New Roman"/>
        </w:rPr>
        <w:t>(</w:t>
      </w:r>
      <w:r w:rsidR="001423C6" w:rsidRPr="00213D84">
        <w:rPr>
          <w:rFonts w:ascii="Times New Roman" w:eastAsia="Times New Roman" w:hAnsi="Times New Roman" w:cs="Times New Roman"/>
        </w:rPr>
        <w:t>39.20%</w:t>
      </w:r>
      <w:r w:rsidR="001423C6" w:rsidRPr="00213D84">
        <w:rPr>
          <w:rFonts w:ascii="Times New Roman" w:hAnsi="Times New Roman" w:cs="Times New Roman"/>
        </w:rPr>
        <w:t>)</w:t>
      </w:r>
      <w:r w:rsidR="003B6E28" w:rsidRPr="00213D84">
        <w:rPr>
          <w:rFonts w:ascii="Times New Roman" w:hAnsi="Times New Roman" w:cs="Times New Roman"/>
        </w:rPr>
        <w:t>;</w:t>
      </w:r>
      <w:r w:rsidR="00543F7A" w:rsidRPr="00213D84">
        <w:rPr>
          <w:rFonts w:ascii="Times New Roman" w:hAnsi="Times New Roman" w:cs="Times New Roman"/>
        </w:rPr>
        <w:t xml:space="preserve"> the EFL teachers are permitted to create changes in their classes (58.3%)</w:t>
      </w:r>
      <w:r w:rsidR="003B6E28" w:rsidRPr="00213D84">
        <w:rPr>
          <w:rFonts w:ascii="Times New Roman" w:hAnsi="Times New Roman" w:cs="Times New Roman"/>
        </w:rPr>
        <w:t>;</w:t>
      </w:r>
      <w:r w:rsidR="00923707" w:rsidRPr="00213D84">
        <w:rPr>
          <w:rFonts w:ascii="Times New Roman" w:hAnsi="Times New Roman" w:cs="Times New Roman"/>
        </w:rPr>
        <w:t xml:space="preserve"> due to lack of mentor’s participation there are no limitations in the language teaching methodology of the teachers (65.6%)</w:t>
      </w:r>
      <w:r w:rsidR="003B6E28" w:rsidRPr="00213D84">
        <w:rPr>
          <w:rFonts w:ascii="Times New Roman" w:hAnsi="Times New Roman" w:cs="Times New Roman"/>
        </w:rPr>
        <w:t>;</w:t>
      </w:r>
      <w:r w:rsidR="0084570A" w:rsidRPr="00213D84">
        <w:rPr>
          <w:rFonts w:ascii="Times New Roman" w:hAnsi="Times New Roman" w:cs="Times New Roman"/>
        </w:rPr>
        <w:t xml:space="preserve"> the EFL teachers are allowed to discuss their experiences with a qualified mentor (</w:t>
      </w:r>
      <w:r w:rsidR="0084570A" w:rsidRPr="00213D84">
        <w:rPr>
          <w:rFonts w:ascii="Times New Roman" w:eastAsia="Times New Roman" w:hAnsi="Times New Roman" w:cs="Times New Roman"/>
        </w:rPr>
        <w:t>36.20</w:t>
      </w:r>
      <w:r w:rsidR="00352F8B" w:rsidRPr="00213D84">
        <w:rPr>
          <w:rFonts w:ascii="Times New Roman" w:eastAsia="Times New Roman" w:hAnsi="Times New Roman" w:cs="Times New Roman"/>
        </w:rPr>
        <w:t>%</w:t>
      </w:r>
      <w:r w:rsidR="0084570A" w:rsidRPr="00213D84">
        <w:rPr>
          <w:rFonts w:ascii="Times New Roman" w:hAnsi="Times New Roman" w:cs="Times New Roman"/>
        </w:rPr>
        <w:t>)</w:t>
      </w:r>
    </w:p>
    <w:p w14:paraId="23356B95" w14:textId="60E0B7CF" w:rsidR="002B7692" w:rsidRPr="00213D84" w:rsidRDefault="002B7692"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 xml:space="preserve">The </w:t>
      </w:r>
      <w:r w:rsidR="00944775" w:rsidRPr="00213D84">
        <w:rPr>
          <w:rFonts w:ascii="Times New Roman" w:hAnsi="Times New Roman" w:cs="Times New Roman"/>
        </w:rPr>
        <w:t>a</w:t>
      </w:r>
      <w:r w:rsidRPr="00213D84">
        <w:rPr>
          <w:rFonts w:ascii="Times New Roman" w:hAnsi="Times New Roman" w:cs="Times New Roman"/>
        </w:rPr>
        <w:t xml:space="preserve">nalysis of responses by </w:t>
      </w:r>
      <w:r w:rsidR="00D92F5D" w:rsidRPr="00213D84">
        <w:rPr>
          <w:rFonts w:ascii="Times New Roman" w:hAnsi="Times New Roman" w:cs="Times New Roman"/>
        </w:rPr>
        <w:t>t</w:t>
      </w:r>
      <w:r w:rsidR="00CC708A" w:rsidRPr="00213D84">
        <w:rPr>
          <w:rFonts w:ascii="Times New Roman" w:hAnsi="Times New Roman" w:cs="Times New Roman"/>
        </w:rPr>
        <w:t xml:space="preserve">eacher educators in </w:t>
      </w:r>
      <w:r w:rsidR="00E57770" w:rsidRPr="00213D84">
        <w:rPr>
          <w:rFonts w:ascii="Times New Roman" w:hAnsi="Times New Roman" w:cs="Times New Roman"/>
        </w:rPr>
        <w:t>F</w:t>
      </w:r>
      <w:r w:rsidR="004B2955" w:rsidRPr="00213D84">
        <w:rPr>
          <w:rFonts w:ascii="Times New Roman" w:hAnsi="Times New Roman" w:cs="Times New Roman"/>
        </w:rPr>
        <w:t>u</w:t>
      </w:r>
      <w:r w:rsidR="00BF6419" w:rsidRPr="00213D84">
        <w:rPr>
          <w:rFonts w:ascii="Times New Roman" w:hAnsi="Times New Roman" w:cs="Times New Roman"/>
        </w:rPr>
        <w:t>s</w:t>
      </w:r>
      <w:r w:rsidRPr="00213D84">
        <w:rPr>
          <w:rFonts w:ascii="Times New Roman" w:hAnsi="Times New Roman" w:cs="Times New Roman"/>
        </w:rPr>
        <w:t xml:space="preserve"> related to the EFL </w:t>
      </w:r>
      <w:r w:rsidR="00C175EB" w:rsidRPr="00213D84">
        <w:rPr>
          <w:rFonts w:ascii="Times New Roman" w:hAnsi="Times New Roman" w:cs="Times New Roman"/>
        </w:rPr>
        <w:t>m</w:t>
      </w:r>
      <w:r w:rsidRPr="00213D84">
        <w:rPr>
          <w:rFonts w:ascii="Times New Roman" w:hAnsi="Times New Roman" w:cs="Times New Roman"/>
        </w:rPr>
        <w:t>entoring programs</w:t>
      </w:r>
      <w:r w:rsidR="0027002B" w:rsidRPr="00213D84">
        <w:rPr>
          <w:rFonts w:ascii="Times New Roman" w:hAnsi="Times New Roman" w:cs="Times New Roman"/>
        </w:rPr>
        <w:t xml:space="preserve"> </w:t>
      </w:r>
      <w:r w:rsidR="00990677" w:rsidRPr="00213D84">
        <w:rPr>
          <w:rFonts w:ascii="Times New Roman" w:hAnsi="Times New Roman" w:cs="Times New Roman"/>
        </w:rPr>
        <w:t>(Mean item score range: 1.47 – 3.30; SD range: 0.57 – 1.40,</w:t>
      </w:r>
      <w:r w:rsidR="0027002B" w:rsidRPr="00213D84">
        <w:rPr>
          <w:rFonts w:ascii="Times New Roman" w:hAnsi="Times New Roman" w:cs="Times New Roman"/>
        </w:rPr>
        <w:t xml:space="preserve"> </w:t>
      </w:r>
      <w:r w:rsidR="007876DA" w:rsidRPr="00213D84">
        <w:rPr>
          <w:rFonts w:ascii="Times New Roman" w:hAnsi="Times New Roman" w:cs="Times New Roman"/>
        </w:rPr>
        <w:t xml:space="preserve">see </w:t>
      </w:r>
      <w:r w:rsidR="0050217A" w:rsidRPr="00213D84">
        <w:rPr>
          <w:rFonts w:ascii="Times New Roman" w:hAnsi="Times New Roman" w:cs="Times New Roman"/>
        </w:rPr>
        <w:t>t</w:t>
      </w:r>
      <w:r w:rsidR="00FD3C3A" w:rsidRPr="00213D84">
        <w:rPr>
          <w:rFonts w:ascii="Times New Roman" w:hAnsi="Times New Roman" w:cs="Times New Roman"/>
        </w:rPr>
        <w:t xml:space="preserve">able </w:t>
      </w:r>
      <w:r w:rsidR="00AA48CE" w:rsidRPr="00213D84">
        <w:rPr>
          <w:rFonts w:ascii="Times New Roman" w:hAnsi="Times New Roman" w:cs="Times New Roman"/>
        </w:rPr>
        <w:t>6</w:t>
      </w:r>
      <w:r w:rsidR="00F519F3" w:rsidRPr="00213D84">
        <w:rPr>
          <w:rFonts w:ascii="Times New Roman" w:hAnsi="Times New Roman" w:cs="Times New Roman"/>
        </w:rPr>
        <w:t>, survey 2</w:t>
      </w:r>
      <w:r w:rsidR="0027002B" w:rsidRPr="00213D84">
        <w:rPr>
          <w:rFonts w:ascii="Times New Roman" w:hAnsi="Times New Roman" w:cs="Times New Roman"/>
        </w:rPr>
        <w:t>)</w:t>
      </w:r>
      <w:r w:rsidRPr="00213D84">
        <w:rPr>
          <w:rFonts w:ascii="Times New Roman" w:hAnsi="Times New Roman" w:cs="Times New Roman"/>
        </w:rPr>
        <w:t xml:space="preserve"> indicates that</w:t>
      </w:r>
      <w:r w:rsidR="00AD60E1" w:rsidRPr="00213D84">
        <w:rPr>
          <w:rFonts w:ascii="Times New Roman" w:hAnsi="Times New Roman" w:cs="Times New Roman"/>
        </w:rPr>
        <w:t xml:space="preserve"> the supervision of the practice of the EFL teacher educators is</w:t>
      </w:r>
      <w:r w:rsidR="00C7703F" w:rsidRPr="00213D84">
        <w:rPr>
          <w:rFonts w:ascii="Times New Roman" w:hAnsi="Times New Roman" w:cs="Times New Roman"/>
        </w:rPr>
        <w:t xml:space="preserve"> </w:t>
      </w:r>
      <w:r w:rsidR="00C7703F" w:rsidRPr="00213D84">
        <w:rPr>
          <w:rFonts w:ascii="Times New Roman" w:hAnsi="Times New Roman" w:cs="Times New Roman"/>
          <w:i/>
          <w:iCs/>
        </w:rPr>
        <w:t>not</w:t>
      </w:r>
      <w:r w:rsidR="00AD60E1" w:rsidRPr="00213D84">
        <w:rPr>
          <w:rFonts w:ascii="Times New Roman" w:hAnsi="Times New Roman" w:cs="Times New Roman"/>
        </w:rPr>
        <w:t xml:space="preserve"> </w:t>
      </w:r>
      <w:r w:rsidR="0042599D" w:rsidRPr="00213D84">
        <w:rPr>
          <w:rFonts w:ascii="Times New Roman" w:hAnsi="Times New Roman" w:cs="Times New Roman"/>
        </w:rPr>
        <w:t xml:space="preserve">believed to be </w:t>
      </w:r>
      <w:r w:rsidR="00AD60E1" w:rsidRPr="00213D84">
        <w:rPr>
          <w:rFonts w:ascii="Times New Roman" w:hAnsi="Times New Roman" w:cs="Times New Roman"/>
        </w:rPr>
        <w:t xml:space="preserve">through teacher observation in </w:t>
      </w:r>
      <w:r w:rsidR="00692700" w:rsidRPr="00213D84">
        <w:rPr>
          <w:rFonts w:ascii="Times New Roman" w:hAnsi="Times New Roman" w:cs="Times New Roman"/>
        </w:rPr>
        <w:t>F</w:t>
      </w:r>
      <w:r w:rsidR="004B2955" w:rsidRPr="00213D84">
        <w:rPr>
          <w:rFonts w:ascii="Times New Roman" w:hAnsi="Times New Roman" w:cs="Times New Roman"/>
        </w:rPr>
        <w:t>u</w:t>
      </w:r>
      <w:r w:rsidR="00BF6419" w:rsidRPr="00213D84">
        <w:rPr>
          <w:rFonts w:ascii="Times New Roman" w:hAnsi="Times New Roman" w:cs="Times New Roman"/>
        </w:rPr>
        <w:t>s</w:t>
      </w:r>
      <w:r w:rsidR="00AD60E1" w:rsidRPr="00213D84">
        <w:rPr>
          <w:rFonts w:ascii="Times New Roman" w:hAnsi="Times New Roman" w:cs="Times New Roman"/>
        </w:rPr>
        <w:t xml:space="preserve"> (</w:t>
      </w:r>
      <w:r w:rsidR="00AD60E1" w:rsidRPr="00213D84">
        <w:rPr>
          <w:rFonts w:ascii="Times New Roman" w:eastAsia="Times New Roman" w:hAnsi="Times New Roman" w:cs="Times New Roman"/>
        </w:rPr>
        <w:t>3.30</w:t>
      </w:r>
      <w:r w:rsidR="003444F1" w:rsidRPr="00213D84">
        <w:rPr>
          <w:rFonts w:ascii="Times New Roman" w:eastAsia="Times New Roman" w:hAnsi="Times New Roman" w:cs="Times New Roman"/>
        </w:rPr>
        <w:t>%</w:t>
      </w:r>
      <w:r w:rsidR="00AD60E1" w:rsidRPr="00213D84">
        <w:rPr>
          <w:rFonts w:ascii="Times New Roman" w:hAnsi="Times New Roman" w:cs="Times New Roman"/>
        </w:rPr>
        <w:t>)</w:t>
      </w:r>
      <w:r w:rsidR="00BA0637" w:rsidRPr="00213D84">
        <w:rPr>
          <w:rFonts w:ascii="Times New Roman" w:hAnsi="Times New Roman" w:cs="Times New Roman"/>
        </w:rPr>
        <w:t>;</w:t>
      </w:r>
      <w:r w:rsidR="002E08D9" w:rsidRPr="00213D84">
        <w:rPr>
          <w:rFonts w:ascii="Times New Roman" w:hAnsi="Times New Roman" w:cs="Times New Roman"/>
        </w:rPr>
        <w:t xml:space="preserve"> the supervision plans of EFL teacher educators in </w:t>
      </w:r>
      <w:r w:rsidR="00692700" w:rsidRPr="00213D84">
        <w:rPr>
          <w:rFonts w:ascii="Times New Roman" w:hAnsi="Times New Roman" w:cs="Times New Roman"/>
        </w:rPr>
        <w:t>F</w:t>
      </w:r>
      <w:r w:rsidR="004B2955" w:rsidRPr="00213D84">
        <w:rPr>
          <w:rFonts w:ascii="Times New Roman" w:hAnsi="Times New Roman" w:cs="Times New Roman"/>
        </w:rPr>
        <w:t>u</w:t>
      </w:r>
      <w:r w:rsidR="00BF6419" w:rsidRPr="00213D84">
        <w:rPr>
          <w:rFonts w:ascii="Times New Roman" w:hAnsi="Times New Roman" w:cs="Times New Roman"/>
        </w:rPr>
        <w:t>s</w:t>
      </w:r>
      <w:r w:rsidR="002E08D9" w:rsidRPr="00213D84">
        <w:rPr>
          <w:rFonts w:ascii="Times New Roman" w:hAnsi="Times New Roman" w:cs="Times New Roman"/>
        </w:rPr>
        <w:t xml:space="preserve"> are changed when the politicians of the country change (73.4%)</w:t>
      </w:r>
      <w:r w:rsidR="00BA0637" w:rsidRPr="00213D84">
        <w:rPr>
          <w:rFonts w:ascii="Times New Roman" w:hAnsi="Times New Roman" w:cs="Times New Roman"/>
        </w:rPr>
        <w:t>;</w:t>
      </w:r>
      <w:r w:rsidR="007D7A4A" w:rsidRPr="00213D84">
        <w:rPr>
          <w:rFonts w:ascii="Times New Roman" w:hAnsi="Times New Roman" w:cs="Times New Roman"/>
        </w:rPr>
        <w:t xml:space="preserve"> the EFL teacher educators </w:t>
      </w:r>
      <w:r w:rsidR="00E369D3" w:rsidRPr="00213D84">
        <w:rPr>
          <w:rFonts w:ascii="Times New Roman" w:hAnsi="Times New Roman" w:cs="Times New Roman"/>
          <w:i/>
          <w:iCs/>
        </w:rPr>
        <w:t>do not</w:t>
      </w:r>
      <w:r w:rsidR="00E369D3" w:rsidRPr="00213D84">
        <w:rPr>
          <w:rFonts w:ascii="Times New Roman" w:hAnsi="Times New Roman" w:cs="Times New Roman"/>
        </w:rPr>
        <w:t xml:space="preserve"> </w:t>
      </w:r>
      <w:r w:rsidR="007D7A4A" w:rsidRPr="00213D84">
        <w:rPr>
          <w:rFonts w:ascii="Times New Roman" w:hAnsi="Times New Roman" w:cs="Times New Roman"/>
        </w:rPr>
        <w:t xml:space="preserve">have formal mentors in </w:t>
      </w:r>
      <w:r w:rsidR="00692700" w:rsidRPr="00213D84">
        <w:rPr>
          <w:rFonts w:ascii="Times New Roman" w:hAnsi="Times New Roman" w:cs="Times New Roman"/>
        </w:rPr>
        <w:t>F</w:t>
      </w:r>
      <w:r w:rsidR="004B2955" w:rsidRPr="00213D84">
        <w:rPr>
          <w:rFonts w:ascii="Times New Roman" w:hAnsi="Times New Roman" w:cs="Times New Roman"/>
        </w:rPr>
        <w:t>u</w:t>
      </w:r>
      <w:r w:rsidR="00BF6419" w:rsidRPr="00213D84">
        <w:rPr>
          <w:rFonts w:ascii="Times New Roman" w:hAnsi="Times New Roman" w:cs="Times New Roman"/>
        </w:rPr>
        <w:t>s</w:t>
      </w:r>
      <w:r w:rsidR="00E369D3" w:rsidRPr="00213D84">
        <w:rPr>
          <w:rFonts w:ascii="Times New Roman" w:hAnsi="Times New Roman" w:cs="Times New Roman"/>
        </w:rPr>
        <w:t xml:space="preserve"> (</w:t>
      </w:r>
      <w:r w:rsidR="00E369D3" w:rsidRPr="00213D84">
        <w:rPr>
          <w:rFonts w:ascii="Times New Roman" w:eastAsia="Times New Roman" w:hAnsi="Times New Roman" w:cs="Times New Roman"/>
        </w:rPr>
        <w:t>10</w:t>
      </w:r>
      <w:r w:rsidR="006E0377" w:rsidRPr="00213D84">
        <w:rPr>
          <w:rFonts w:ascii="Times New Roman" w:eastAsia="Times New Roman" w:hAnsi="Times New Roman" w:cs="Times New Roman"/>
        </w:rPr>
        <w:t xml:space="preserve"> %</w:t>
      </w:r>
      <w:r w:rsidR="00E369D3" w:rsidRPr="00213D84">
        <w:rPr>
          <w:rFonts w:ascii="Times New Roman" w:hAnsi="Times New Roman" w:cs="Times New Roman"/>
        </w:rPr>
        <w:t>)</w:t>
      </w:r>
      <w:r w:rsidR="00BA0637" w:rsidRPr="00213D84">
        <w:rPr>
          <w:rFonts w:ascii="Times New Roman" w:hAnsi="Times New Roman" w:cs="Times New Roman"/>
        </w:rPr>
        <w:t>;</w:t>
      </w:r>
      <w:r w:rsidR="006E0377" w:rsidRPr="00213D84">
        <w:rPr>
          <w:rFonts w:ascii="Times New Roman" w:hAnsi="Times New Roman" w:cs="Times New Roman"/>
        </w:rPr>
        <w:t xml:space="preserve"> the EFL teacher educators have informal mentors in </w:t>
      </w:r>
      <w:r w:rsidR="00692700" w:rsidRPr="00213D84">
        <w:rPr>
          <w:rFonts w:ascii="Times New Roman" w:hAnsi="Times New Roman" w:cs="Times New Roman"/>
        </w:rPr>
        <w:t>F</w:t>
      </w:r>
      <w:r w:rsidR="004B2955" w:rsidRPr="00213D84">
        <w:rPr>
          <w:rFonts w:ascii="Times New Roman" w:hAnsi="Times New Roman" w:cs="Times New Roman"/>
        </w:rPr>
        <w:t>u</w:t>
      </w:r>
      <w:r w:rsidR="00BF6419" w:rsidRPr="00213D84">
        <w:rPr>
          <w:rFonts w:ascii="Times New Roman" w:hAnsi="Times New Roman" w:cs="Times New Roman"/>
        </w:rPr>
        <w:t>s</w:t>
      </w:r>
      <w:r w:rsidR="006E0377" w:rsidRPr="00213D84">
        <w:rPr>
          <w:rFonts w:ascii="Times New Roman" w:hAnsi="Times New Roman" w:cs="Times New Roman"/>
        </w:rPr>
        <w:t xml:space="preserve"> (63.3%)</w:t>
      </w:r>
      <w:r w:rsidR="00BA0637" w:rsidRPr="00213D84">
        <w:rPr>
          <w:rFonts w:ascii="Times New Roman" w:hAnsi="Times New Roman" w:cs="Times New Roman"/>
        </w:rPr>
        <w:t>;</w:t>
      </w:r>
      <w:r w:rsidR="00E940ED" w:rsidRPr="00213D84">
        <w:rPr>
          <w:rFonts w:ascii="Times New Roman" w:hAnsi="Times New Roman" w:cs="Times New Roman"/>
        </w:rPr>
        <w:t xml:space="preserve"> the EFL student teachers have mentors for EFL teaching in </w:t>
      </w:r>
      <w:r w:rsidR="00692700" w:rsidRPr="00213D84">
        <w:rPr>
          <w:rFonts w:ascii="Times New Roman" w:hAnsi="Times New Roman" w:cs="Times New Roman"/>
        </w:rPr>
        <w:t>F</w:t>
      </w:r>
      <w:r w:rsidR="004B2955" w:rsidRPr="00213D84">
        <w:rPr>
          <w:rFonts w:ascii="Times New Roman" w:hAnsi="Times New Roman" w:cs="Times New Roman"/>
        </w:rPr>
        <w:t>u</w:t>
      </w:r>
      <w:r w:rsidR="00BF6419" w:rsidRPr="00213D84">
        <w:rPr>
          <w:rFonts w:ascii="Times New Roman" w:hAnsi="Times New Roman" w:cs="Times New Roman"/>
        </w:rPr>
        <w:t>s</w:t>
      </w:r>
      <w:r w:rsidR="00E940ED" w:rsidRPr="00213D84">
        <w:rPr>
          <w:rFonts w:ascii="Times New Roman" w:hAnsi="Times New Roman" w:cs="Times New Roman"/>
        </w:rPr>
        <w:t xml:space="preserve"> (76.6%)</w:t>
      </w:r>
      <w:r w:rsidR="00BA0637" w:rsidRPr="00213D84">
        <w:rPr>
          <w:rFonts w:ascii="Times New Roman" w:hAnsi="Times New Roman" w:cs="Times New Roman"/>
        </w:rPr>
        <w:t>;</w:t>
      </w:r>
      <w:r w:rsidR="005927EA" w:rsidRPr="00213D84">
        <w:rPr>
          <w:rFonts w:ascii="Times New Roman" w:hAnsi="Times New Roman" w:cs="Times New Roman"/>
        </w:rPr>
        <w:t xml:space="preserve"> the EFL student teachers have mentors for class observation in </w:t>
      </w:r>
      <w:r w:rsidR="00692700" w:rsidRPr="00213D84">
        <w:rPr>
          <w:rFonts w:ascii="Times New Roman" w:hAnsi="Times New Roman" w:cs="Times New Roman"/>
        </w:rPr>
        <w:t>F</w:t>
      </w:r>
      <w:r w:rsidR="004B2955" w:rsidRPr="00213D84">
        <w:rPr>
          <w:rFonts w:ascii="Times New Roman" w:hAnsi="Times New Roman" w:cs="Times New Roman"/>
        </w:rPr>
        <w:t>u</w:t>
      </w:r>
      <w:r w:rsidR="001E107D" w:rsidRPr="00213D84">
        <w:rPr>
          <w:rFonts w:ascii="Times New Roman" w:hAnsi="Times New Roman" w:cs="Times New Roman"/>
        </w:rPr>
        <w:t>s</w:t>
      </w:r>
      <w:r w:rsidR="005927EA" w:rsidRPr="00213D84">
        <w:rPr>
          <w:rFonts w:ascii="Times New Roman" w:hAnsi="Times New Roman" w:cs="Times New Roman"/>
        </w:rPr>
        <w:t xml:space="preserve"> (90.0%)</w:t>
      </w:r>
      <w:r w:rsidR="00BA0637" w:rsidRPr="00213D84">
        <w:rPr>
          <w:rFonts w:ascii="Times New Roman" w:hAnsi="Times New Roman" w:cs="Times New Roman"/>
        </w:rPr>
        <w:t>; t</w:t>
      </w:r>
      <w:r w:rsidR="003F43B2" w:rsidRPr="00213D84">
        <w:rPr>
          <w:rFonts w:ascii="Times New Roman" w:hAnsi="Times New Roman" w:cs="Times New Roman"/>
        </w:rPr>
        <w:t xml:space="preserve">he EFL student teachers have informal mentors in </w:t>
      </w:r>
      <w:r w:rsidR="00692700" w:rsidRPr="00213D84">
        <w:rPr>
          <w:rFonts w:ascii="Times New Roman" w:hAnsi="Times New Roman" w:cs="Times New Roman"/>
        </w:rPr>
        <w:t>F</w:t>
      </w:r>
      <w:r w:rsidR="004B2955" w:rsidRPr="00213D84">
        <w:rPr>
          <w:rFonts w:ascii="Times New Roman" w:hAnsi="Times New Roman" w:cs="Times New Roman"/>
        </w:rPr>
        <w:t>u</w:t>
      </w:r>
      <w:r w:rsidR="00BF6419" w:rsidRPr="00213D84">
        <w:rPr>
          <w:rFonts w:ascii="Times New Roman" w:hAnsi="Times New Roman" w:cs="Times New Roman"/>
        </w:rPr>
        <w:t>s</w:t>
      </w:r>
      <w:r w:rsidR="003F43B2" w:rsidRPr="00213D84">
        <w:rPr>
          <w:rFonts w:ascii="Times New Roman" w:hAnsi="Times New Roman" w:cs="Times New Roman"/>
        </w:rPr>
        <w:t xml:space="preserve"> (83.3%)</w:t>
      </w:r>
      <w:r w:rsidR="00BA0637" w:rsidRPr="00213D84">
        <w:rPr>
          <w:rFonts w:ascii="Times New Roman" w:hAnsi="Times New Roman" w:cs="Times New Roman"/>
        </w:rPr>
        <w:t>;</w:t>
      </w:r>
      <w:r w:rsidR="002D7AAC" w:rsidRPr="00213D84">
        <w:rPr>
          <w:rFonts w:ascii="Times New Roman" w:hAnsi="Times New Roman" w:cs="Times New Roman"/>
        </w:rPr>
        <w:t xml:space="preserve"> in </w:t>
      </w:r>
      <w:r w:rsidR="00692700" w:rsidRPr="00213D84">
        <w:rPr>
          <w:rFonts w:ascii="Times New Roman" w:hAnsi="Times New Roman" w:cs="Times New Roman"/>
        </w:rPr>
        <w:t>F</w:t>
      </w:r>
      <w:r w:rsidR="004B2955" w:rsidRPr="00213D84">
        <w:rPr>
          <w:rFonts w:ascii="Times New Roman" w:hAnsi="Times New Roman" w:cs="Times New Roman"/>
        </w:rPr>
        <w:t>u</w:t>
      </w:r>
      <w:r w:rsidR="00BF6419" w:rsidRPr="00213D84">
        <w:rPr>
          <w:rFonts w:ascii="Times New Roman" w:hAnsi="Times New Roman" w:cs="Times New Roman"/>
        </w:rPr>
        <w:t>s</w:t>
      </w:r>
      <w:r w:rsidR="002D7AAC" w:rsidRPr="00213D84">
        <w:rPr>
          <w:rFonts w:ascii="Times New Roman" w:hAnsi="Times New Roman" w:cs="Times New Roman"/>
        </w:rPr>
        <w:t xml:space="preserve"> the EFL teacher educators are permitted to create changes in their classes (80.0%)</w:t>
      </w:r>
      <w:r w:rsidR="00BA0637" w:rsidRPr="00213D84">
        <w:rPr>
          <w:rFonts w:ascii="Times New Roman" w:hAnsi="Times New Roman" w:cs="Times New Roman"/>
        </w:rPr>
        <w:t>;</w:t>
      </w:r>
      <w:r w:rsidR="00EB1A1B" w:rsidRPr="00213D84">
        <w:rPr>
          <w:rFonts w:ascii="Times New Roman" w:hAnsi="Times New Roman" w:cs="Times New Roman"/>
        </w:rPr>
        <w:t xml:space="preserve"> due to lack of mentor’s participation there are no limitations in the language teaching methodology of the teacher educators in </w:t>
      </w:r>
      <w:r w:rsidR="00692700" w:rsidRPr="00213D84">
        <w:rPr>
          <w:rFonts w:ascii="Times New Roman" w:hAnsi="Times New Roman" w:cs="Times New Roman"/>
        </w:rPr>
        <w:t>F</w:t>
      </w:r>
      <w:r w:rsidR="004B2955" w:rsidRPr="00213D84">
        <w:rPr>
          <w:rFonts w:ascii="Times New Roman" w:hAnsi="Times New Roman" w:cs="Times New Roman"/>
        </w:rPr>
        <w:t>u</w:t>
      </w:r>
      <w:r w:rsidR="00BF6419" w:rsidRPr="00213D84">
        <w:rPr>
          <w:rFonts w:ascii="Times New Roman" w:hAnsi="Times New Roman" w:cs="Times New Roman"/>
        </w:rPr>
        <w:t>s</w:t>
      </w:r>
      <w:r w:rsidR="00EB1A1B" w:rsidRPr="00213D84">
        <w:rPr>
          <w:rFonts w:ascii="Times New Roman" w:hAnsi="Times New Roman" w:cs="Times New Roman"/>
        </w:rPr>
        <w:t xml:space="preserve"> (86.7%)</w:t>
      </w:r>
      <w:r w:rsidR="00BA0637" w:rsidRPr="00213D84">
        <w:rPr>
          <w:rFonts w:ascii="Times New Roman" w:hAnsi="Times New Roman" w:cs="Times New Roman"/>
        </w:rPr>
        <w:t>;</w:t>
      </w:r>
      <w:r w:rsidR="00EB1A1B" w:rsidRPr="00213D84">
        <w:rPr>
          <w:rFonts w:ascii="Times New Roman" w:hAnsi="Times New Roman" w:cs="Times New Roman"/>
        </w:rPr>
        <w:t xml:space="preserve"> the EFL teacher educators in </w:t>
      </w:r>
      <w:r w:rsidR="00692700" w:rsidRPr="00213D84">
        <w:rPr>
          <w:rFonts w:ascii="Times New Roman" w:hAnsi="Times New Roman" w:cs="Times New Roman"/>
        </w:rPr>
        <w:t>F</w:t>
      </w:r>
      <w:r w:rsidR="004B2955" w:rsidRPr="00213D84">
        <w:rPr>
          <w:rFonts w:ascii="Times New Roman" w:hAnsi="Times New Roman" w:cs="Times New Roman"/>
        </w:rPr>
        <w:t>u</w:t>
      </w:r>
      <w:r w:rsidR="00BF6419" w:rsidRPr="00213D84">
        <w:rPr>
          <w:rFonts w:ascii="Times New Roman" w:hAnsi="Times New Roman" w:cs="Times New Roman"/>
        </w:rPr>
        <w:t>s</w:t>
      </w:r>
      <w:r w:rsidR="00EB1A1B" w:rsidRPr="00213D84">
        <w:rPr>
          <w:rFonts w:ascii="Times New Roman" w:hAnsi="Times New Roman" w:cs="Times New Roman"/>
        </w:rPr>
        <w:t xml:space="preserve"> are allowed to discuss their experiences with a qualified mentor (66.7%)</w:t>
      </w:r>
    </w:p>
    <w:p w14:paraId="745E66E1" w14:textId="1F53B98B" w:rsidR="008E39B9" w:rsidRPr="00213D84" w:rsidRDefault="00FD3C3A" w:rsidP="00396AE6">
      <w:pPr>
        <w:spacing w:before="120" w:after="120" w:line="240" w:lineRule="auto"/>
        <w:jc w:val="center"/>
        <w:rPr>
          <w:rFonts w:ascii="Times New Roman" w:hAnsi="Times New Roman" w:cs="Times New Roman"/>
        </w:rPr>
      </w:pPr>
      <w:r w:rsidRPr="00213D84">
        <w:rPr>
          <w:rFonts w:ascii="Times New Roman" w:hAnsi="Times New Roman" w:cs="Times New Roman"/>
        </w:rPr>
        <w:lastRenderedPageBreak/>
        <w:t xml:space="preserve">Table </w:t>
      </w:r>
      <w:r w:rsidR="00AA48CE" w:rsidRPr="00213D84">
        <w:rPr>
          <w:rFonts w:ascii="Times New Roman" w:hAnsi="Times New Roman" w:cs="Times New Roman"/>
        </w:rPr>
        <w:t>6</w:t>
      </w:r>
      <w:r w:rsidR="00396AE6" w:rsidRPr="00213D84">
        <w:rPr>
          <w:rFonts w:ascii="Times New Roman" w:hAnsi="Times New Roman" w:cs="Times New Roman"/>
        </w:rPr>
        <w:t xml:space="preserve">: </w:t>
      </w:r>
      <w:r w:rsidR="00D87BC7" w:rsidRPr="00213D84">
        <w:rPr>
          <w:rFonts w:ascii="Times New Roman" w:hAnsi="Times New Roman" w:cs="Times New Roman"/>
        </w:rPr>
        <w:t>T</w:t>
      </w:r>
      <w:r w:rsidR="00520AEF" w:rsidRPr="00213D84">
        <w:rPr>
          <w:rFonts w:ascii="Times New Roman" w:hAnsi="Times New Roman" w:cs="Times New Roman"/>
        </w:rPr>
        <w:t>he EFL Mentoring</w:t>
      </w:r>
      <w:r w:rsidR="00E603CF" w:rsidRPr="00213D84">
        <w:rPr>
          <w:rFonts w:ascii="Times New Roman" w:hAnsi="Times New Roman" w:cs="Times New Roman"/>
        </w:rPr>
        <w:t xml:space="preserve"> progra</w:t>
      </w:r>
      <w:r w:rsidR="002F0965" w:rsidRPr="00213D84">
        <w:rPr>
          <w:rFonts w:ascii="Times New Roman" w:hAnsi="Times New Roman" w:cs="Times New Roman"/>
        </w:rPr>
        <w:t>ms</w:t>
      </w:r>
    </w:p>
    <w:tbl>
      <w:tblPr>
        <w:tblW w:w="5000" w:type="pct"/>
        <w:tblCellSpacing w:w="0"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7"/>
        <w:gridCol w:w="2264"/>
        <w:gridCol w:w="2264"/>
        <w:gridCol w:w="2262"/>
      </w:tblGrid>
      <w:tr w:rsidR="00E21647" w:rsidRPr="00213D84" w14:paraId="2EF9A379" w14:textId="77777777" w:rsidTr="005B4288">
        <w:trPr>
          <w:tblHeader/>
          <w:tblCellSpacing w:w="0" w:type="dxa"/>
        </w:trPr>
        <w:tc>
          <w:tcPr>
            <w:tcW w:w="1251" w:type="pct"/>
            <w:tcBorders>
              <w:top w:val="single" w:sz="4" w:space="0" w:color="auto"/>
              <w:bottom w:val="single" w:sz="4" w:space="0" w:color="auto"/>
            </w:tcBorders>
            <w:shd w:val="clear" w:color="auto" w:fill="FFFFFF" w:themeFill="background1"/>
            <w:vAlign w:val="center"/>
            <w:hideMark/>
          </w:tcPr>
          <w:p w14:paraId="2A52E9D9" w14:textId="77777777" w:rsidR="00E21647" w:rsidRPr="00213D84" w:rsidRDefault="00E21647" w:rsidP="00AC72AD">
            <w:pPr>
              <w:spacing w:before="100" w:beforeAutospacing="1" w:after="100" w:afterAutospacing="1" w:line="240" w:lineRule="auto"/>
              <w:jc w:val="center"/>
              <w:rPr>
                <w:rFonts w:ascii="Times New Roman" w:eastAsia="Times New Roman" w:hAnsi="Times New Roman" w:cs="Times New Roman"/>
                <w:b/>
                <w:bCs/>
                <w:sz w:val="20"/>
                <w:szCs w:val="20"/>
              </w:rPr>
            </w:pPr>
            <w:r w:rsidRPr="00213D84">
              <w:rPr>
                <w:rFonts w:ascii="Times New Roman" w:hAnsi="Times New Roman" w:cs="Times New Roman"/>
                <w:b/>
                <w:bCs/>
                <w:sz w:val="20"/>
                <w:szCs w:val="20"/>
              </w:rPr>
              <w:t>Item No.</w:t>
            </w:r>
          </w:p>
        </w:tc>
        <w:tc>
          <w:tcPr>
            <w:tcW w:w="1250" w:type="pct"/>
            <w:tcBorders>
              <w:top w:val="single" w:sz="4" w:space="0" w:color="auto"/>
              <w:bottom w:val="single" w:sz="4" w:space="0" w:color="auto"/>
            </w:tcBorders>
            <w:shd w:val="clear" w:color="auto" w:fill="FFFFFF" w:themeFill="background1"/>
            <w:vAlign w:val="center"/>
            <w:hideMark/>
          </w:tcPr>
          <w:p w14:paraId="49E1E22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 *</w:t>
            </w:r>
          </w:p>
        </w:tc>
        <w:tc>
          <w:tcPr>
            <w:tcW w:w="1250" w:type="pct"/>
            <w:tcBorders>
              <w:top w:val="single" w:sz="4" w:space="0" w:color="auto"/>
              <w:bottom w:val="single" w:sz="4" w:space="0" w:color="auto"/>
            </w:tcBorders>
            <w:shd w:val="clear" w:color="auto" w:fill="FFFFFF" w:themeFill="background1"/>
            <w:vAlign w:val="center"/>
            <w:hideMark/>
          </w:tcPr>
          <w:p w14:paraId="79AEC8F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Mean</w:t>
            </w:r>
          </w:p>
        </w:tc>
        <w:tc>
          <w:tcPr>
            <w:tcW w:w="1250" w:type="pct"/>
            <w:tcBorders>
              <w:top w:val="single" w:sz="4" w:space="0" w:color="auto"/>
              <w:bottom w:val="single" w:sz="4" w:space="0" w:color="auto"/>
            </w:tcBorders>
            <w:shd w:val="clear" w:color="auto" w:fill="FFFFFF" w:themeFill="background1"/>
            <w:vAlign w:val="center"/>
            <w:hideMark/>
          </w:tcPr>
          <w:p w14:paraId="416085CB"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SD</w:t>
            </w:r>
          </w:p>
        </w:tc>
      </w:tr>
      <w:tr w:rsidR="00E21647" w:rsidRPr="00213D84" w14:paraId="5B31ABD7" w14:textId="77777777" w:rsidTr="006C3788">
        <w:trPr>
          <w:tblHeader/>
          <w:tblCellSpacing w:w="0" w:type="dxa"/>
        </w:trPr>
        <w:tc>
          <w:tcPr>
            <w:tcW w:w="5000" w:type="pct"/>
            <w:gridSpan w:val="4"/>
            <w:shd w:val="clear" w:color="auto" w:fill="FFFFFF" w:themeFill="background1"/>
          </w:tcPr>
          <w:p w14:paraId="3A0133EC" w14:textId="71F06DBE"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hAnsi="Times New Roman" w:cs="Times New Roman"/>
                <w:b/>
                <w:bCs/>
                <w:sz w:val="20"/>
                <w:szCs w:val="20"/>
              </w:rPr>
              <w:t xml:space="preserve">Survey 1: School </w:t>
            </w:r>
            <w:r w:rsidR="00900130" w:rsidRPr="00213D84">
              <w:rPr>
                <w:rFonts w:ascii="Times New Roman" w:hAnsi="Times New Roman" w:cs="Times New Roman"/>
                <w:b/>
                <w:bCs/>
                <w:sz w:val="20"/>
                <w:szCs w:val="20"/>
              </w:rPr>
              <w:t>t</w:t>
            </w:r>
            <w:r w:rsidRPr="00213D84">
              <w:rPr>
                <w:rFonts w:ascii="Times New Roman" w:hAnsi="Times New Roman" w:cs="Times New Roman"/>
                <w:b/>
                <w:bCs/>
                <w:sz w:val="20"/>
                <w:szCs w:val="20"/>
              </w:rPr>
              <w:t xml:space="preserve">eachers </w:t>
            </w:r>
            <w:r w:rsidR="009C2BA7" w:rsidRPr="00213D84">
              <w:rPr>
                <w:rFonts w:ascii="Times New Roman" w:hAnsi="Times New Roman" w:cs="Times New Roman"/>
                <w:b/>
                <w:bCs/>
                <w:sz w:val="20"/>
                <w:szCs w:val="20"/>
              </w:rPr>
              <w:t>(</w:t>
            </w:r>
            <w:r w:rsidRPr="00213D84">
              <w:rPr>
                <w:rFonts w:ascii="Times New Roman" w:hAnsi="Times New Roman" w:cs="Times New Roman"/>
                <w:b/>
                <w:bCs/>
                <w:sz w:val="20"/>
                <w:szCs w:val="20"/>
              </w:rPr>
              <w:t>PSs</w:t>
            </w:r>
            <w:r w:rsidR="009C2BA7" w:rsidRPr="00213D84">
              <w:rPr>
                <w:rFonts w:ascii="Times New Roman" w:hAnsi="Times New Roman" w:cs="Times New Roman"/>
                <w:b/>
                <w:bCs/>
                <w:sz w:val="20"/>
                <w:szCs w:val="20"/>
              </w:rPr>
              <w:t>)</w:t>
            </w:r>
          </w:p>
        </w:tc>
      </w:tr>
      <w:tr w:rsidR="00E21647" w:rsidRPr="00213D84" w14:paraId="796A007B" w14:textId="77777777" w:rsidTr="005B4288">
        <w:trPr>
          <w:tblCellSpacing w:w="0" w:type="dxa"/>
        </w:trPr>
        <w:tc>
          <w:tcPr>
            <w:tcW w:w="1251" w:type="pct"/>
            <w:shd w:val="clear" w:color="auto" w:fill="FFFFFF"/>
            <w:hideMark/>
          </w:tcPr>
          <w:p w14:paraId="1B9A3F68"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15</w:t>
            </w:r>
          </w:p>
        </w:tc>
        <w:tc>
          <w:tcPr>
            <w:tcW w:w="1250" w:type="pct"/>
            <w:shd w:val="clear" w:color="auto" w:fill="FFFFFF"/>
            <w:hideMark/>
          </w:tcPr>
          <w:p w14:paraId="077F4CA1"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33.20</w:t>
            </w:r>
          </w:p>
        </w:tc>
        <w:tc>
          <w:tcPr>
            <w:tcW w:w="1250" w:type="pct"/>
            <w:shd w:val="clear" w:color="auto" w:fill="FFFFFF"/>
            <w:hideMark/>
          </w:tcPr>
          <w:p w14:paraId="39AB79C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1.94</w:t>
            </w:r>
          </w:p>
        </w:tc>
        <w:tc>
          <w:tcPr>
            <w:tcW w:w="1250" w:type="pct"/>
            <w:shd w:val="clear" w:color="auto" w:fill="FFFFFF"/>
            <w:hideMark/>
          </w:tcPr>
          <w:p w14:paraId="026BB77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1.069</w:t>
            </w:r>
          </w:p>
        </w:tc>
      </w:tr>
      <w:tr w:rsidR="00E21647" w:rsidRPr="00213D84" w14:paraId="52DDAABC" w14:textId="77777777" w:rsidTr="005B4288">
        <w:trPr>
          <w:tblCellSpacing w:w="0" w:type="dxa"/>
        </w:trPr>
        <w:tc>
          <w:tcPr>
            <w:tcW w:w="1251" w:type="pct"/>
            <w:shd w:val="clear" w:color="auto" w:fill="FFFFFF"/>
            <w:hideMark/>
          </w:tcPr>
          <w:p w14:paraId="72A16DFD"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16</w:t>
            </w:r>
          </w:p>
        </w:tc>
        <w:tc>
          <w:tcPr>
            <w:tcW w:w="1250" w:type="pct"/>
            <w:shd w:val="clear" w:color="auto" w:fill="FFFFFF"/>
            <w:hideMark/>
          </w:tcPr>
          <w:p w14:paraId="360564B1"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56.20</w:t>
            </w:r>
          </w:p>
        </w:tc>
        <w:tc>
          <w:tcPr>
            <w:tcW w:w="1250" w:type="pct"/>
            <w:shd w:val="clear" w:color="auto" w:fill="FFFFFF"/>
            <w:hideMark/>
          </w:tcPr>
          <w:p w14:paraId="07F4B5CB"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1.84</w:t>
            </w:r>
          </w:p>
        </w:tc>
        <w:tc>
          <w:tcPr>
            <w:tcW w:w="1250" w:type="pct"/>
            <w:shd w:val="clear" w:color="auto" w:fill="FFFFFF"/>
            <w:hideMark/>
          </w:tcPr>
          <w:p w14:paraId="51EED7E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1.158</w:t>
            </w:r>
          </w:p>
        </w:tc>
      </w:tr>
      <w:tr w:rsidR="00E21647" w:rsidRPr="00213D84" w14:paraId="4DF2ECAB" w14:textId="77777777" w:rsidTr="005B4288">
        <w:trPr>
          <w:tblCellSpacing w:w="0" w:type="dxa"/>
        </w:trPr>
        <w:tc>
          <w:tcPr>
            <w:tcW w:w="1251" w:type="pct"/>
            <w:shd w:val="clear" w:color="auto" w:fill="FFFFFF"/>
            <w:hideMark/>
          </w:tcPr>
          <w:p w14:paraId="1CEBC4C4"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19</w:t>
            </w:r>
          </w:p>
        </w:tc>
        <w:tc>
          <w:tcPr>
            <w:tcW w:w="1250" w:type="pct"/>
            <w:shd w:val="clear" w:color="auto" w:fill="FFFFFF"/>
            <w:hideMark/>
          </w:tcPr>
          <w:p w14:paraId="1BE85E3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76.20</w:t>
            </w:r>
          </w:p>
        </w:tc>
        <w:tc>
          <w:tcPr>
            <w:tcW w:w="1250" w:type="pct"/>
            <w:shd w:val="clear" w:color="auto" w:fill="FFFFFF"/>
            <w:hideMark/>
          </w:tcPr>
          <w:p w14:paraId="3C72EA4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1.66</w:t>
            </w:r>
          </w:p>
        </w:tc>
        <w:tc>
          <w:tcPr>
            <w:tcW w:w="1250" w:type="pct"/>
            <w:shd w:val="clear" w:color="auto" w:fill="FFFFFF"/>
            <w:hideMark/>
          </w:tcPr>
          <w:p w14:paraId="1F92632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.889</w:t>
            </w:r>
          </w:p>
        </w:tc>
      </w:tr>
      <w:tr w:rsidR="00E21647" w:rsidRPr="00213D84" w14:paraId="7D31E485" w14:textId="77777777" w:rsidTr="005B4288">
        <w:trPr>
          <w:tblCellSpacing w:w="0" w:type="dxa"/>
        </w:trPr>
        <w:tc>
          <w:tcPr>
            <w:tcW w:w="1251" w:type="pct"/>
            <w:shd w:val="clear" w:color="auto" w:fill="FFFFFF"/>
            <w:hideMark/>
          </w:tcPr>
          <w:p w14:paraId="7B6E2E9D"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21</w:t>
            </w:r>
          </w:p>
        </w:tc>
        <w:tc>
          <w:tcPr>
            <w:tcW w:w="1250" w:type="pct"/>
            <w:shd w:val="clear" w:color="auto" w:fill="FFFFFF"/>
            <w:hideMark/>
          </w:tcPr>
          <w:p w14:paraId="4CFF3CB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15.40</w:t>
            </w:r>
          </w:p>
        </w:tc>
        <w:tc>
          <w:tcPr>
            <w:tcW w:w="1250" w:type="pct"/>
            <w:shd w:val="clear" w:color="auto" w:fill="FFFFFF"/>
            <w:hideMark/>
          </w:tcPr>
          <w:p w14:paraId="76C8FFBC"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1.68</w:t>
            </w:r>
          </w:p>
        </w:tc>
        <w:tc>
          <w:tcPr>
            <w:tcW w:w="1250" w:type="pct"/>
            <w:shd w:val="clear" w:color="auto" w:fill="FFFFFF"/>
            <w:hideMark/>
          </w:tcPr>
          <w:p w14:paraId="1807C58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.908</w:t>
            </w:r>
          </w:p>
        </w:tc>
      </w:tr>
      <w:tr w:rsidR="00E21647" w:rsidRPr="00213D84" w14:paraId="3E920750" w14:textId="77777777" w:rsidTr="005B4288">
        <w:trPr>
          <w:tblCellSpacing w:w="0" w:type="dxa"/>
        </w:trPr>
        <w:tc>
          <w:tcPr>
            <w:tcW w:w="1251" w:type="pct"/>
            <w:shd w:val="clear" w:color="auto" w:fill="FFFFFF"/>
            <w:hideMark/>
          </w:tcPr>
          <w:p w14:paraId="7E18B4A7"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22</w:t>
            </w:r>
          </w:p>
        </w:tc>
        <w:tc>
          <w:tcPr>
            <w:tcW w:w="1250" w:type="pct"/>
            <w:shd w:val="clear" w:color="auto" w:fill="FFFFFF"/>
            <w:hideMark/>
          </w:tcPr>
          <w:p w14:paraId="14D77211"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39.20</w:t>
            </w:r>
          </w:p>
        </w:tc>
        <w:tc>
          <w:tcPr>
            <w:tcW w:w="1250" w:type="pct"/>
            <w:shd w:val="clear" w:color="auto" w:fill="FFFFFF"/>
            <w:hideMark/>
          </w:tcPr>
          <w:p w14:paraId="283FB25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2.02</w:t>
            </w:r>
          </w:p>
        </w:tc>
        <w:tc>
          <w:tcPr>
            <w:tcW w:w="1250" w:type="pct"/>
            <w:shd w:val="clear" w:color="auto" w:fill="FFFFFF"/>
            <w:hideMark/>
          </w:tcPr>
          <w:p w14:paraId="2EA9AE5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1.291</w:t>
            </w:r>
          </w:p>
        </w:tc>
      </w:tr>
      <w:tr w:rsidR="00E21647" w:rsidRPr="00213D84" w14:paraId="6590747B" w14:textId="77777777" w:rsidTr="005B4288">
        <w:trPr>
          <w:tblCellSpacing w:w="0" w:type="dxa"/>
        </w:trPr>
        <w:tc>
          <w:tcPr>
            <w:tcW w:w="1251" w:type="pct"/>
            <w:shd w:val="clear" w:color="auto" w:fill="FFFFFF"/>
            <w:hideMark/>
          </w:tcPr>
          <w:p w14:paraId="032F5B63"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23</w:t>
            </w:r>
          </w:p>
        </w:tc>
        <w:tc>
          <w:tcPr>
            <w:tcW w:w="1250" w:type="pct"/>
            <w:shd w:val="clear" w:color="auto" w:fill="FFFFFF"/>
            <w:hideMark/>
          </w:tcPr>
          <w:p w14:paraId="4AD197D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58.30</w:t>
            </w:r>
          </w:p>
        </w:tc>
        <w:tc>
          <w:tcPr>
            <w:tcW w:w="1250" w:type="pct"/>
            <w:shd w:val="clear" w:color="auto" w:fill="FFFFFF"/>
            <w:hideMark/>
          </w:tcPr>
          <w:p w14:paraId="65BAF9C2"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2.46</w:t>
            </w:r>
          </w:p>
        </w:tc>
        <w:tc>
          <w:tcPr>
            <w:tcW w:w="1250" w:type="pct"/>
            <w:shd w:val="clear" w:color="auto" w:fill="FFFFFF"/>
            <w:hideMark/>
          </w:tcPr>
          <w:p w14:paraId="510C727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1.106</w:t>
            </w:r>
          </w:p>
        </w:tc>
      </w:tr>
      <w:tr w:rsidR="00E21647" w:rsidRPr="00213D84" w14:paraId="4805A66B" w14:textId="77777777" w:rsidTr="005B4288">
        <w:trPr>
          <w:tblCellSpacing w:w="0" w:type="dxa"/>
        </w:trPr>
        <w:tc>
          <w:tcPr>
            <w:tcW w:w="1251" w:type="pct"/>
            <w:shd w:val="clear" w:color="auto" w:fill="FFFFFF"/>
            <w:hideMark/>
          </w:tcPr>
          <w:p w14:paraId="71D17B6E"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24</w:t>
            </w:r>
          </w:p>
        </w:tc>
        <w:tc>
          <w:tcPr>
            <w:tcW w:w="1250" w:type="pct"/>
            <w:shd w:val="clear" w:color="auto" w:fill="FFFFFF"/>
            <w:hideMark/>
          </w:tcPr>
          <w:p w14:paraId="0C79289F"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65.60</w:t>
            </w:r>
          </w:p>
        </w:tc>
        <w:tc>
          <w:tcPr>
            <w:tcW w:w="1250" w:type="pct"/>
            <w:shd w:val="clear" w:color="auto" w:fill="FFFFFF"/>
            <w:hideMark/>
          </w:tcPr>
          <w:p w14:paraId="1F18006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1.97</w:t>
            </w:r>
          </w:p>
        </w:tc>
        <w:tc>
          <w:tcPr>
            <w:tcW w:w="1250" w:type="pct"/>
            <w:shd w:val="clear" w:color="auto" w:fill="FFFFFF"/>
            <w:hideMark/>
          </w:tcPr>
          <w:p w14:paraId="76D4426F"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.960</w:t>
            </w:r>
          </w:p>
        </w:tc>
      </w:tr>
      <w:tr w:rsidR="00E21647" w:rsidRPr="00213D84" w14:paraId="2F9E5901" w14:textId="77777777" w:rsidTr="005B4288">
        <w:trPr>
          <w:tblCellSpacing w:w="0" w:type="dxa"/>
        </w:trPr>
        <w:tc>
          <w:tcPr>
            <w:tcW w:w="1251" w:type="pct"/>
            <w:shd w:val="clear" w:color="auto" w:fill="FFFFFF"/>
            <w:hideMark/>
          </w:tcPr>
          <w:p w14:paraId="1BCE27B9"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26</w:t>
            </w:r>
          </w:p>
        </w:tc>
        <w:tc>
          <w:tcPr>
            <w:tcW w:w="1250" w:type="pct"/>
            <w:shd w:val="clear" w:color="auto" w:fill="FFFFFF"/>
            <w:hideMark/>
          </w:tcPr>
          <w:p w14:paraId="4ED6974F"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36.20</w:t>
            </w:r>
          </w:p>
        </w:tc>
        <w:tc>
          <w:tcPr>
            <w:tcW w:w="1250" w:type="pct"/>
            <w:shd w:val="clear" w:color="auto" w:fill="FFFFFF"/>
            <w:hideMark/>
          </w:tcPr>
          <w:p w14:paraId="197786E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2.13</w:t>
            </w:r>
          </w:p>
        </w:tc>
        <w:tc>
          <w:tcPr>
            <w:tcW w:w="1250" w:type="pct"/>
            <w:shd w:val="clear" w:color="auto" w:fill="FFFFFF"/>
            <w:hideMark/>
          </w:tcPr>
          <w:p w14:paraId="197EC6D3"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sz w:val="20"/>
                <w:szCs w:val="20"/>
              </w:rPr>
              <w:t>1.054</w:t>
            </w:r>
          </w:p>
        </w:tc>
      </w:tr>
      <w:tr w:rsidR="00E21647" w:rsidRPr="00213D84" w14:paraId="0F5D977D" w14:textId="77777777" w:rsidTr="006C3788">
        <w:trPr>
          <w:tblHeader/>
          <w:tblCellSpacing w:w="0" w:type="dxa"/>
        </w:trPr>
        <w:tc>
          <w:tcPr>
            <w:tcW w:w="5000" w:type="pct"/>
            <w:gridSpan w:val="4"/>
            <w:shd w:val="clear" w:color="auto" w:fill="FFFFFF" w:themeFill="background1"/>
            <w:hideMark/>
          </w:tcPr>
          <w:p w14:paraId="68C958B9" w14:textId="7D5846AA"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hAnsi="Times New Roman" w:cs="Times New Roman"/>
                <w:b/>
                <w:bCs/>
                <w:sz w:val="20"/>
                <w:szCs w:val="20"/>
              </w:rPr>
              <w:t xml:space="preserve">Survey 2: Teacher educators </w:t>
            </w:r>
            <w:r w:rsidR="009C2BA7" w:rsidRPr="00213D84">
              <w:rPr>
                <w:rFonts w:ascii="Times New Roman" w:hAnsi="Times New Roman" w:cs="Times New Roman"/>
                <w:b/>
                <w:bCs/>
                <w:sz w:val="20"/>
                <w:szCs w:val="20"/>
              </w:rPr>
              <w:t>(</w:t>
            </w:r>
            <w:r w:rsidRPr="00213D84">
              <w:rPr>
                <w:rFonts w:ascii="Times New Roman" w:hAnsi="Times New Roman" w:cs="Times New Roman"/>
                <w:b/>
                <w:bCs/>
                <w:sz w:val="20"/>
                <w:szCs w:val="20"/>
              </w:rPr>
              <w:t>F</w:t>
            </w:r>
            <w:r w:rsidR="004B2955" w:rsidRPr="00213D84">
              <w:rPr>
                <w:rFonts w:ascii="Times New Roman" w:hAnsi="Times New Roman" w:cs="Times New Roman"/>
                <w:b/>
                <w:bCs/>
                <w:sz w:val="20"/>
                <w:szCs w:val="20"/>
              </w:rPr>
              <w:t>u</w:t>
            </w:r>
            <w:r w:rsidR="00C40088" w:rsidRPr="00213D84">
              <w:rPr>
                <w:rFonts w:ascii="Times New Roman" w:hAnsi="Times New Roman" w:cs="Times New Roman"/>
                <w:b/>
                <w:bCs/>
                <w:sz w:val="20"/>
                <w:szCs w:val="20"/>
              </w:rPr>
              <w:t>s</w:t>
            </w:r>
            <w:r w:rsidR="009C2BA7" w:rsidRPr="00213D84">
              <w:rPr>
                <w:rFonts w:ascii="Times New Roman" w:hAnsi="Times New Roman" w:cs="Times New Roman"/>
                <w:b/>
                <w:bCs/>
                <w:sz w:val="20"/>
                <w:szCs w:val="20"/>
              </w:rPr>
              <w:t>)</w:t>
            </w:r>
          </w:p>
        </w:tc>
      </w:tr>
      <w:tr w:rsidR="00E21647" w:rsidRPr="00213D84" w14:paraId="498FA153" w14:textId="77777777" w:rsidTr="005B4288">
        <w:trPr>
          <w:tblCellSpacing w:w="0" w:type="dxa"/>
        </w:trPr>
        <w:tc>
          <w:tcPr>
            <w:tcW w:w="1251" w:type="pct"/>
            <w:shd w:val="clear" w:color="auto" w:fill="FFFFFF"/>
            <w:hideMark/>
          </w:tcPr>
          <w:p w14:paraId="14894791"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15</w:t>
            </w:r>
          </w:p>
        </w:tc>
        <w:tc>
          <w:tcPr>
            <w:tcW w:w="1250" w:type="pct"/>
            <w:shd w:val="clear" w:color="auto" w:fill="FFFFFF"/>
            <w:hideMark/>
          </w:tcPr>
          <w:p w14:paraId="718B3F2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3.30</w:t>
            </w:r>
          </w:p>
        </w:tc>
        <w:tc>
          <w:tcPr>
            <w:tcW w:w="1250" w:type="pct"/>
            <w:shd w:val="clear" w:color="auto" w:fill="FFFFFF"/>
            <w:hideMark/>
          </w:tcPr>
          <w:p w14:paraId="0602547F"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1.53</w:t>
            </w:r>
          </w:p>
        </w:tc>
        <w:tc>
          <w:tcPr>
            <w:tcW w:w="1250" w:type="pct"/>
            <w:shd w:val="clear" w:color="auto" w:fill="FFFFFF"/>
            <w:hideMark/>
          </w:tcPr>
          <w:p w14:paraId="22704EE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.571</w:t>
            </w:r>
          </w:p>
        </w:tc>
      </w:tr>
      <w:tr w:rsidR="00E21647" w:rsidRPr="00213D84" w14:paraId="7992EE15" w14:textId="77777777" w:rsidTr="005B4288">
        <w:trPr>
          <w:tblCellSpacing w:w="0" w:type="dxa"/>
        </w:trPr>
        <w:tc>
          <w:tcPr>
            <w:tcW w:w="1251" w:type="pct"/>
            <w:shd w:val="clear" w:color="auto" w:fill="FFFFFF"/>
            <w:hideMark/>
          </w:tcPr>
          <w:p w14:paraId="262CC9D7"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16</w:t>
            </w:r>
          </w:p>
        </w:tc>
        <w:tc>
          <w:tcPr>
            <w:tcW w:w="1250" w:type="pct"/>
            <w:shd w:val="clear" w:color="auto" w:fill="FFFFFF"/>
            <w:hideMark/>
          </w:tcPr>
          <w:p w14:paraId="1F480B0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73.40</w:t>
            </w:r>
          </w:p>
        </w:tc>
        <w:tc>
          <w:tcPr>
            <w:tcW w:w="1250" w:type="pct"/>
            <w:shd w:val="clear" w:color="auto" w:fill="FFFFFF"/>
            <w:hideMark/>
          </w:tcPr>
          <w:p w14:paraId="29DC082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1.47</w:t>
            </w:r>
          </w:p>
        </w:tc>
        <w:tc>
          <w:tcPr>
            <w:tcW w:w="1250" w:type="pct"/>
            <w:shd w:val="clear" w:color="auto" w:fill="FFFFFF"/>
            <w:hideMark/>
          </w:tcPr>
          <w:p w14:paraId="79317643"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1.042</w:t>
            </w:r>
          </w:p>
        </w:tc>
      </w:tr>
      <w:tr w:rsidR="00E21647" w:rsidRPr="00213D84" w14:paraId="1E19D057" w14:textId="77777777" w:rsidTr="005B4288">
        <w:trPr>
          <w:tblCellSpacing w:w="0" w:type="dxa"/>
        </w:trPr>
        <w:tc>
          <w:tcPr>
            <w:tcW w:w="1251" w:type="pct"/>
            <w:shd w:val="clear" w:color="auto" w:fill="FFFFFF"/>
            <w:hideMark/>
          </w:tcPr>
          <w:p w14:paraId="14C4A4AD"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20</w:t>
            </w:r>
          </w:p>
        </w:tc>
        <w:tc>
          <w:tcPr>
            <w:tcW w:w="1250" w:type="pct"/>
            <w:shd w:val="clear" w:color="auto" w:fill="FFFFFF"/>
            <w:hideMark/>
          </w:tcPr>
          <w:p w14:paraId="56EE3CDD"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10.00</w:t>
            </w:r>
          </w:p>
        </w:tc>
        <w:tc>
          <w:tcPr>
            <w:tcW w:w="1250" w:type="pct"/>
            <w:shd w:val="clear" w:color="auto" w:fill="FFFFFF"/>
            <w:hideMark/>
          </w:tcPr>
          <w:p w14:paraId="0CA1D71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1.73</w:t>
            </w:r>
          </w:p>
        </w:tc>
        <w:tc>
          <w:tcPr>
            <w:tcW w:w="1250" w:type="pct"/>
            <w:shd w:val="clear" w:color="auto" w:fill="FFFFFF"/>
            <w:hideMark/>
          </w:tcPr>
          <w:p w14:paraId="37C51094"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.640</w:t>
            </w:r>
          </w:p>
        </w:tc>
      </w:tr>
      <w:tr w:rsidR="00E21647" w:rsidRPr="00213D84" w14:paraId="2D390994" w14:textId="77777777" w:rsidTr="005B4288">
        <w:trPr>
          <w:tblCellSpacing w:w="0" w:type="dxa"/>
        </w:trPr>
        <w:tc>
          <w:tcPr>
            <w:tcW w:w="1251" w:type="pct"/>
            <w:shd w:val="clear" w:color="auto" w:fill="FFFFFF"/>
            <w:hideMark/>
          </w:tcPr>
          <w:p w14:paraId="5F5A5386"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21</w:t>
            </w:r>
          </w:p>
        </w:tc>
        <w:tc>
          <w:tcPr>
            <w:tcW w:w="1250" w:type="pct"/>
            <w:shd w:val="clear" w:color="auto" w:fill="FFFFFF"/>
            <w:hideMark/>
          </w:tcPr>
          <w:p w14:paraId="2743252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63.30</w:t>
            </w:r>
          </w:p>
        </w:tc>
        <w:tc>
          <w:tcPr>
            <w:tcW w:w="1250" w:type="pct"/>
            <w:shd w:val="clear" w:color="auto" w:fill="FFFFFF"/>
            <w:hideMark/>
          </w:tcPr>
          <w:p w14:paraId="55F625F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1.77</w:t>
            </w:r>
          </w:p>
        </w:tc>
        <w:tc>
          <w:tcPr>
            <w:tcW w:w="1250" w:type="pct"/>
            <w:shd w:val="clear" w:color="auto" w:fill="FFFFFF"/>
            <w:hideMark/>
          </w:tcPr>
          <w:p w14:paraId="5F1B1672"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1.165</w:t>
            </w:r>
          </w:p>
        </w:tc>
      </w:tr>
      <w:tr w:rsidR="00E21647" w:rsidRPr="00213D84" w14:paraId="35A007FC" w14:textId="77777777" w:rsidTr="005B4288">
        <w:trPr>
          <w:tblCellSpacing w:w="0" w:type="dxa"/>
        </w:trPr>
        <w:tc>
          <w:tcPr>
            <w:tcW w:w="1251" w:type="pct"/>
            <w:shd w:val="clear" w:color="auto" w:fill="FFFFFF"/>
            <w:hideMark/>
          </w:tcPr>
          <w:p w14:paraId="00313767"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22</w:t>
            </w:r>
          </w:p>
        </w:tc>
        <w:tc>
          <w:tcPr>
            <w:tcW w:w="1250" w:type="pct"/>
            <w:shd w:val="clear" w:color="auto" w:fill="FFFFFF"/>
            <w:hideMark/>
          </w:tcPr>
          <w:p w14:paraId="7B272C94"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76.60</w:t>
            </w:r>
          </w:p>
        </w:tc>
        <w:tc>
          <w:tcPr>
            <w:tcW w:w="1250" w:type="pct"/>
            <w:shd w:val="clear" w:color="auto" w:fill="FFFFFF"/>
            <w:hideMark/>
          </w:tcPr>
          <w:p w14:paraId="28E6128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2.83</w:t>
            </w:r>
          </w:p>
        </w:tc>
        <w:tc>
          <w:tcPr>
            <w:tcW w:w="1250" w:type="pct"/>
            <w:shd w:val="clear" w:color="auto" w:fill="FFFFFF"/>
            <w:hideMark/>
          </w:tcPr>
          <w:p w14:paraId="1D6137A2"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1.262</w:t>
            </w:r>
          </w:p>
        </w:tc>
      </w:tr>
      <w:tr w:rsidR="00E21647" w:rsidRPr="00213D84" w14:paraId="792DB757" w14:textId="77777777" w:rsidTr="005B4288">
        <w:trPr>
          <w:tblCellSpacing w:w="0" w:type="dxa"/>
        </w:trPr>
        <w:tc>
          <w:tcPr>
            <w:tcW w:w="1251" w:type="pct"/>
            <w:shd w:val="clear" w:color="auto" w:fill="FFFFFF"/>
            <w:hideMark/>
          </w:tcPr>
          <w:p w14:paraId="575F28FC"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23</w:t>
            </w:r>
          </w:p>
        </w:tc>
        <w:tc>
          <w:tcPr>
            <w:tcW w:w="1250" w:type="pct"/>
            <w:shd w:val="clear" w:color="auto" w:fill="FFFFFF"/>
            <w:hideMark/>
          </w:tcPr>
          <w:p w14:paraId="78B42E9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90.00</w:t>
            </w:r>
          </w:p>
        </w:tc>
        <w:tc>
          <w:tcPr>
            <w:tcW w:w="1250" w:type="pct"/>
            <w:shd w:val="clear" w:color="auto" w:fill="FFFFFF"/>
            <w:hideMark/>
          </w:tcPr>
          <w:p w14:paraId="336CA8BB"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3.30</w:t>
            </w:r>
          </w:p>
        </w:tc>
        <w:tc>
          <w:tcPr>
            <w:tcW w:w="1250" w:type="pct"/>
            <w:shd w:val="clear" w:color="auto" w:fill="FFFFFF"/>
            <w:hideMark/>
          </w:tcPr>
          <w:p w14:paraId="6A91DF3B"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.750</w:t>
            </w:r>
          </w:p>
        </w:tc>
      </w:tr>
      <w:tr w:rsidR="00E21647" w:rsidRPr="00213D84" w14:paraId="0650492E" w14:textId="77777777" w:rsidTr="005B4288">
        <w:trPr>
          <w:tblCellSpacing w:w="0" w:type="dxa"/>
        </w:trPr>
        <w:tc>
          <w:tcPr>
            <w:tcW w:w="1251" w:type="pct"/>
            <w:shd w:val="clear" w:color="auto" w:fill="FFFFFF"/>
            <w:hideMark/>
          </w:tcPr>
          <w:p w14:paraId="69DF8DCC"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24</w:t>
            </w:r>
          </w:p>
        </w:tc>
        <w:tc>
          <w:tcPr>
            <w:tcW w:w="1250" w:type="pct"/>
            <w:shd w:val="clear" w:color="auto" w:fill="FFFFFF"/>
            <w:hideMark/>
          </w:tcPr>
          <w:p w14:paraId="404FBB6D"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83.30</w:t>
            </w:r>
          </w:p>
        </w:tc>
        <w:tc>
          <w:tcPr>
            <w:tcW w:w="1250" w:type="pct"/>
            <w:shd w:val="clear" w:color="auto" w:fill="FFFFFF"/>
            <w:hideMark/>
          </w:tcPr>
          <w:p w14:paraId="4DD6292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1.80</w:t>
            </w:r>
          </w:p>
        </w:tc>
        <w:tc>
          <w:tcPr>
            <w:tcW w:w="1250" w:type="pct"/>
            <w:shd w:val="clear" w:color="auto" w:fill="FFFFFF"/>
            <w:hideMark/>
          </w:tcPr>
          <w:p w14:paraId="2BF58DD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.805</w:t>
            </w:r>
          </w:p>
        </w:tc>
      </w:tr>
      <w:tr w:rsidR="00E21647" w:rsidRPr="00213D84" w14:paraId="65A6D498" w14:textId="77777777" w:rsidTr="005B4288">
        <w:trPr>
          <w:tblCellSpacing w:w="0" w:type="dxa"/>
        </w:trPr>
        <w:tc>
          <w:tcPr>
            <w:tcW w:w="1251" w:type="pct"/>
            <w:shd w:val="clear" w:color="auto" w:fill="FFFFFF"/>
            <w:hideMark/>
          </w:tcPr>
          <w:p w14:paraId="511420C8"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25</w:t>
            </w:r>
          </w:p>
        </w:tc>
        <w:tc>
          <w:tcPr>
            <w:tcW w:w="1250" w:type="pct"/>
            <w:shd w:val="clear" w:color="auto" w:fill="FFFFFF"/>
            <w:hideMark/>
          </w:tcPr>
          <w:p w14:paraId="0C3A85E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80.00</w:t>
            </w:r>
          </w:p>
        </w:tc>
        <w:tc>
          <w:tcPr>
            <w:tcW w:w="1250" w:type="pct"/>
            <w:shd w:val="clear" w:color="auto" w:fill="FFFFFF"/>
            <w:hideMark/>
          </w:tcPr>
          <w:p w14:paraId="3C2FC250"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2.83</w:t>
            </w:r>
          </w:p>
        </w:tc>
        <w:tc>
          <w:tcPr>
            <w:tcW w:w="1250" w:type="pct"/>
            <w:shd w:val="clear" w:color="auto" w:fill="FFFFFF"/>
            <w:hideMark/>
          </w:tcPr>
          <w:p w14:paraId="0F3E574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1.020</w:t>
            </w:r>
          </w:p>
        </w:tc>
      </w:tr>
      <w:tr w:rsidR="00E21647" w:rsidRPr="00213D84" w14:paraId="448B6BEF" w14:textId="77777777" w:rsidTr="005B4288">
        <w:trPr>
          <w:tblCellSpacing w:w="0" w:type="dxa"/>
        </w:trPr>
        <w:tc>
          <w:tcPr>
            <w:tcW w:w="1251" w:type="pct"/>
            <w:shd w:val="clear" w:color="auto" w:fill="FFFFFF"/>
            <w:hideMark/>
          </w:tcPr>
          <w:p w14:paraId="4C36C5F3"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26</w:t>
            </w:r>
          </w:p>
        </w:tc>
        <w:tc>
          <w:tcPr>
            <w:tcW w:w="1250" w:type="pct"/>
            <w:shd w:val="clear" w:color="auto" w:fill="FFFFFF"/>
            <w:hideMark/>
          </w:tcPr>
          <w:p w14:paraId="6C54E95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86.70</w:t>
            </w:r>
          </w:p>
        </w:tc>
        <w:tc>
          <w:tcPr>
            <w:tcW w:w="1250" w:type="pct"/>
            <w:shd w:val="clear" w:color="auto" w:fill="FFFFFF"/>
            <w:hideMark/>
          </w:tcPr>
          <w:p w14:paraId="1088CEA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1.73</w:t>
            </w:r>
          </w:p>
        </w:tc>
        <w:tc>
          <w:tcPr>
            <w:tcW w:w="1250" w:type="pct"/>
            <w:shd w:val="clear" w:color="auto" w:fill="FFFFFF"/>
            <w:hideMark/>
          </w:tcPr>
          <w:p w14:paraId="6B6CB5E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.691</w:t>
            </w:r>
          </w:p>
        </w:tc>
      </w:tr>
      <w:tr w:rsidR="00E21647" w:rsidRPr="00213D84" w14:paraId="1BE02872" w14:textId="77777777" w:rsidTr="005B4288">
        <w:trPr>
          <w:tblCellSpacing w:w="0" w:type="dxa"/>
        </w:trPr>
        <w:tc>
          <w:tcPr>
            <w:tcW w:w="1251" w:type="pct"/>
            <w:shd w:val="clear" w:color="auto" w:fill="FFFFFF"/>
            <w:hideMark/>
          </w:tcPr>
          <w:p w14:paraId="33B883F8"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28</w:t>
            </w:r>
          </w:p>
        </w:tc>
        <w:tc>
          <w:tcPr>
            <w:tcW w:w="1250" w:type="pct"/>
            <w:shd w:val="clear" w:color="auto" w:fill="FFFFFF"/>
            <w:hideMark/>
          </w:tcPr>
          <w:p w14:paraId="48AB9A42"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66.70</w:t>
            </w:r>
          </w:p>
        </w:tc>
        <w:tc>
          <w:tcPr>
            <w:tcW w:w="1250" w:type="pct"/>
            <w:shd w:val="clear" w:color="auto" w:fill="FFFFFF"/>
            <w:hideMark/>
          </w:tcPr>
          <w:p w14:paraId="7A49B5A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2.53</w:t>
            </w:r>
          </w:p>
        </w:tc>
        <w:tc>
          <w:tcPr>
            <w:tcW w:w="1250" w:type="pct"/>
            <w:shd w:val="clear" w:color="auto" w:fill="FFFFFF"/>
            <w:hideMark/>
          </w:tcPr>
          <w:p w14:paraId="78CAEC82"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1.408</w:t>
            </w:r>
          </w:p>
        </w:tc>
      </w:tr>
    </w:tbl>
    <w:p w14:paraId="05B9064C" w14:textId="2E86193A" w:rsidR="00FF6046" w:rsidRPr="00213D84" w:rsidRDefault="005B4288" w:rsidP="00AF3979">
      <w:pPr>
        <w:spacing w:before="120" w:after="120" w:line="240" w:lineRule="auto"/>
        <w:jc w:val="both"/>
        <w:rPr>
          <w:rFonts w:ascii="Times New Roman" w:hAnsi="Times New Roman" w:cs="Times New Roman"/>
        </w:rPr>
      </w:pPr>
      <w:r w:rsidRPr="00213D84">
        <w:rPr>
          <w:rFonts w:ascii="Times New Roman" w:hAnsi="Times New Roman" w:cs="Times New Roman"/>
        </w:rPr>
        <w:t xml:space="preserve">*%=Percentage of the teachers who either </w:t>
      </w:r>
      <w:r w:rsidRPr="00213D84">
        <w:rPr>
          <w:rFonts w:ascii="Times New Roman" w:hAnsi="Times New Roman" w:cs="Times New Roman"/>
          <w:i/>
          <w:iCs/>
        </w:rPr>
        <w:t>agreed</w:t>
      </w:r>
      <w:r w:rsidRPr="00213D84">
        <w:rPr>
          <w:rFonts w:ascii="Times New Roman" w:hAnsi="Times New Roman" w:cs="Times New Roman"/>
        </w:rPr>
        <w:t xml:space="preserve"> or </w:t>
      </w:r>
      <w:r w:rsidRPr="00213D84">
        <w:rPr>
          <w:rFonts w:ascii="Times New Roman" w:hAnsi="Times New Roman" w:cs="Times New Roman"/>
          <w:i/>
          <w:iCs/>
        </w:rPr>
        <w:t>strongly agreed</w:t>
      </w:r>
      <w:r w:rsidRPr="00213D84">
        <w:rPr>
          <w:rFonts w:ascii="Times New Roman" w:hAnsi="Times New Roman" w:cs="Times New Roman"/>
        </w:rPr>
        <w:t xml:space="preserve"> to the items.</w:t>
      </w:r>
    </w:p>
    <w:p w14:paraId="3607B4BE" w14:textId="581466D1" w:rsidR="00546A4B" w:rsidRPr="00213D84" w:rsidRDefault="002111CC" w:rsidP="00CA60D0">
      <w:pPr>
        <w:spacing w:after="120" w:line="240" w:lineRule="auto"/>
        <w:ind w:left="115" w:right="72"/>
        <w:jc w:val="both"/>
        <w:rPr>
          <w:rFonts w:ascii="Times New Roman" w:hAnsi="Times New Roman" w:cs="Times New Roman"/>
        </w:rPr>
      </w:pPr>
      <w:r w:rsidRPr="00213D84">
        <w:rPr>
          <w:rFonts w:ascii="Times New Roman" w:hAnsi="Times New Roman" w:cs="Times New Roman"/>
          <w:i/>
          <w:iCs/>
        </w:rPr>
        <w:t>Beliefs about the</w:t>
      </w:r>
      <w:r w:rsidR="00DF622D" w:rsidRPr="00213D84">
        <w:rPr>
          <w:rFonts w:ascii="Times New Roman" w:hAnsi="Times New Roman" w:cs="Times New Roman"/>
          <w:i/>
          <w:iCs/>
        </w:rPr>
        <w:t xml:space="preserve"> </w:t>
      </w:r>
      <w:r w:rsidR="00CC0C75" w:rsidRPr="00213D84">
        <w:rPr>
          <w:rFonts w:ascii="Times New Roman" w:hAnsi="Times New Roman" w:cs="Times New Roman"/>
          <w:i/>
          <w:iCs/>
        </w:rPr>
        <w:t>evaluation &amp; feedback system</w:t>
      </w:r>
      <w:r w:rsidR="00DF622D" w:rsidRPr="00213D84">
        <w:rPr>
          <w:rFonts w:ascii="Times New Roman" w:hAnsi="Times New Roman" w:cs="Times New Roman"/>
          <w:i/>
          <w:iCs/>
        </w:rPr>
        <w:t>:</w:t>
      </w:r>
      <w:r w:rsidR="00DF622D" w:rsidRPr="00213D84">
        <w:rPr>
          <w:rFonts w:ascii="Times New Roman" w:hAnsi="Times New Roman" w:cs="Times New Roman"/>
        </w:rPr>
        <w:t xml:space="preserve"> The </w:t>
      </w:r>
      <w:r w:rsidR="00944775" w:rsidRPr="00213D84">
        <w:rPr>
          <w:rFonts w:ascii="Times New Roman" w:hAnsi="Times New Roman" w:cs="Times New Roman"/>
        </w:rPr>
        <w:t>a</w:t>
      </w:r>
      <w:r w:rsidR="00DF622D" w:rsidRPr="00213D84">
        <w:rPr>
          <w:rFonts w:ascii="Times New Roman" w:hAnsi="Times New Roman" w:cs="Times New Roman"/>
        </w:rPr>
        <w:t xml:space="preserve">nalysis of responses by school teachers in </w:t>
      </w:r>
      <w:r w:rsidR="004A75C7" w:rsidRPr="00213D84">
        <w:rPr>
          <w:rFonts w:ascii="Times New Roman" w:hAnsi="Times New Roman" w:cs="Times New Roman"/>
        </w:rPr>
        <w:t>PSs</w:t>
      </w:r>
      <w:r w:rsidR="00752E10" w:rsidRPr="00213D84">
        <w:rPr>
          <w:rFonts w:ascii="Times New Roman" w:hAnsi="Times New Roman" w:cs="Times New Roman"/>
        </w:rPr>
        <w:t xml:space="preserve"> </w:t>
      </w:r>
      <w:r w:rsidR="001C05B5" w:rsidRPr="00213D84">
        <w:rPr>
          <w:rFonts w:ascii="Times New Roman" w:hAnsi="Times New Roman" w:cs="Times New Roman"/>
        </w:rPr>
        <w:t xml:space="preserve">related to the </w:t>
      </w:r>
      <w:r w:rsidR="00CC0C75" w:rsidRPr="00213D84">
        <w:rPr>
          <w:rFonts w:ascii="Times New Roman" w:hAnsi="Times New Roman" w:cs="Times New Roman"/>
        </w:rPr>
        <w:t>evaluation &amp; feedback system</w:t>
      </w:r>
      <w:r w:rsidR="00DF622D" w:rsidRPr="00213D84">
        <w:rPr>
          <w:rFonts w:ascii="Times New Roman" w:hAnsi="Times New Roman" w:cs="Times New Roman"/>
        </w:rPr>
        <w:t xml:space="preserve"> </w:t>
      </w:r>
      <w:r w:rsidR="00990677" w:rsidRPr="00213D84">
        <w:rPr>
          <w:rFonts w:ascii="Times New Roman" w:hAnsi="Times New Roman" w:cs="Times New Roman"/>
        </w:rPr>
        <w:t xml:space="preserve">(Mean item score range: 1.82 – 1.91; SD range: 0.87 – 1.02, </w:t>
      </w:r>
      <w:r w:rsidR="007876DA" w:rsidRPr="00213D84">
        <w:rPr>
          <w:rFonts w:ascii="Times New Roman" w:hAnsi="Times New Roman" w:cs="Times New Roman"/>
        </w:rPr>
        <w:t xml:space="preserve">see </w:t>
      </w:r>
      <w:r w:rsidR="0050217A" w:rsidRPr="00213D84">
        <w:rPr>
          <w:rFonts w:ascii="Times New Roman" w:hAnsi="Times New Roman" w:cs="Times New Roman"/>
        </w:rPr>
        <w:t>t</w:t>
      </w:r>
      <w:r w:rsidR="00FD3C3A" w:rsidRPr="00213D84">
        <w:rPr>
          <w:rFonts w:ascii="Times New Roman" w:hAnsi="Times New Roman" w:cs="Times New Roman"/>
        </w:rPr>
        <w:t xml:space="preserve">able </w:t>
      </w:r>
      <w:r w:rsidR="00195CDA" w:rsidRPr="00213D84">
        <w:rPr>
          <w:rFonts w:ascii="Times New Roman" w:hAnsi="Times New Roman" w:cs="Times New Roman"/>
        </w:rPr>
        <w:t>7</w:t>
      </w:r>
      <w:r w:rsidR="00070AF3" w:rsidRPr="00213D84">
        <w:rPr>
          <w:rFonts w:ascii="Times New Roman" w:hAnsi="Times New Roman" w:cs="Times New Roman"/>
        </w:rPr>
        <w:t>, survey 1</w:t>
      </w:r>
      <w:r w:rsidR="0027002B" w:rsidRPr="00213D84">
        <w:rPr>
          <w:rFonts w:ascii="Times New Roman" w:hAnsi="Times New Roman" w:cs="Times New Roman"/>
        </w:rPr>
        <w:t xml:space="preserve">) </w:t>
      </w:r>
      <w:r w:rsidR="00DF622D" w:rsidRPr="00213D84">
        <w:rPr>
          <w:rFonts w:ascii="Times New Roman" w:hAnsi="Times New Roman" w:cs="Times New Roman"/>
        </w:rPr>
        <w:t>indicates that</w:t>
      </w:r>
      <w:r w:rsidR="00DC5CC3" w:rsidRPr="00213D84">
        <w:rPr>
          <w:rFonts w:ascii="Times New Roman" w:hAnsi="Times New Roman" w:cs="Times New Roman"/>
        </w:rPr>
        <w:t xml:space="preserve"> the system of evaluation and feedback is conducted with non-experts (the administrative staff) in EFL teaching</w:t>
      </w:r>
      <w:r w:rsidR="00E67A7C" w:rsidRPr="00213D84">
        <w:rPr>
          <w:rFonts w:ascii="Times New Roman" w:hAnsi="Times New Roman" w:cs="Times New Roman"/>
        </w:rPr>
        <w:t xml:space="preserve"> (68.1%)</w:t>
      </w:r>
      <w:r w:rsidR="00E307E6" w:rsidRPr="00213D84">
        <w:rPr>
          <w:rFonts w:ascii="Times New Roman" w:hAnsi="Times New Roman" w:cs="Times New Roman"/>
        </w:rPr>
        <w:t>;</w:t>
      </w:r>
      <w:r w:rsidR="00B12396" w:rsidRPr="00213D84">
        <w:rPr>
          <w:rFonts w:ascii="Times New Roman" w:hAnsi="Times New Roman" w:cs="Times New Roman"/>
        </w:rPr>
        <w:t xml:space="preserve"> </w:t>
      </w:r>
      <w:r w:rsidR="00E307E6" w:rsidRPr="00213D84">
        <w:rPr>
          <w:rFonts w:ascii="Times New Roman" w:hAnsi="Times New Roman" w:cs="Times New Roman"/>
        </w:rPr>
        <w:t>t</w:t>
      </w:r>
      <w:r w:rsidR="00B12396" w:rsidRPr="00213D84">
        <w:rPr>
          <w:rFonts w:ascii="Times New Roman" w:hAnsi="Times New Roman" w:cs="Times New Roman"/>
        </w:rPr>
        <w:t xml:space="preserve">here is </w:t>
      </w:r>
      <w:r w:rsidR="00B12396" w:rsidRPr="00213D84">
        <w:rPr>
          <w:rFonts w:ascii="Times New Roman" w:hAnsi="Times New Roman" w:cs="Times New Roman"/>
          <w:i/>
          <w:iCs/>
        </w:rPr>
        <w:t>not</w:t>
      </w:r>
      <w:r w:rsidR="00B12396" w:rsidRPr="00213D84">
        <w:rPr>
          <w:rFonts w:ascii="Times New Roman" w:hAnsi="Times New Roman" w:cs="Times New Roman"/>
        </w:rPr>
        <w:t xml:space="preserve"> a supervision system at </w:t>
      </w:r>
      <w:r w:rsidR="00A65398" w:rsidRPr="00213D84">
        <w:rPr>
          <w:rFonts w:ascii="Times New Roman" w:hAnsi="Times New Roman" w:cs="Times New Roman"/>
        </w:rPr>
        <w:t>PSs</w:t>
      </w:r>
      <w:r w:rsidR="00B12396" w:rsidRPr="00213D84">
        <w:rPr>
          <w:rFonts w:ascii="Times New Roman" w:hAnsi="Times New Roman" w:cs="Times New Roman"/>
        </w:rPr>
        <w:t xml:space="preserve"> which present clear and specific information about what the teachers are doing</w:t>
      </w:r>
      <w:r w:rsidR="004D4460" w:rsidRPr="00213D84">
        <w:rPr>
          <w:rFonts w:ascii="Times New Roman" w:hAnsi="Times New Roman" w:cs="Times New Roman"/>
        </w:rPr>
        <w:t xml:space="preserve"> (</w:t>
      </w:r>
      <w:r w:rsidR="004D4460" w:rsidRPr="00213D84">
        <w:rPr>
          <w:rFonts w:ascii="Times New Roman" w:eastAsia="Times New Roman" w:hAnsi="Times New Roman" w:cs="Times New Roman"/>
        </w:rPr>
        <w:t>17.90</w:t>
      </w:r>
      <w:r w:rsidR="00E05026" w:rsidRPr="00213D84">
        <w:rPr>
          <w:rFonts w:ascii="Times New Roman" w:eastAsia="Times New Roman" w:hAnsi="Times New Roman" w:cs="Times New Roman"/>
        </w:rPr>
        <w:t>%</w:t>
      </w:r>
      <w:r w:rsidR="004D4460" w:rsidRPr="00213D84">
        <w:rPr>
          <w:rFonts w:ascii="Times New Roman" w:hAnsi="Times New Roman" w:cs="Times New Roman"/>
        </w:rPr>
        <w:t>)</w:t>
      </w:r>
      <w:r w:rsidR="00E307E6" w:rsidRPr="00213D84">
        <w:rPr>
          <w:rFonts w:ascii="Times New Roman" w:hAnsi="Times New Roman" w:cs="Times New Roman"/>
        </w:rPr>
        <w:t>;</w:t>
      </w:r>
      <w:r w:rsidR="006B50DC" w:rsidRPr="00213D84">
        <w:rPr>
          <w:rFonts w:ascii="Times New Roman" w:hAnsi="Times New Roman" w:cs="Times New Roman"/>
        </w:rPr>
        <w:t xml:space="preserve"> </w:t>
      </w:r>
      <w:r w:rsidR="00E307E6" w:rsidRPr="00213D84">
        <w:rPr>
          <w:rFonts w:ascii="Times New Roman" w:hAnsi="Times New Roman" w:cs="Times New Roman"/>
        </w:rPr>
        <w:t>t</w:t>
      </w:r>
      <w:r w:rsidR="006B50DC" w:rsidRPr="00213D84">
        <w:rPr>
          <w:rFonts w:ascii="Times New Roman" w:hAnsi="Times New Roman" w:cs="Times New Roman"/>
        </w:rPr>
        <w:t xml:space="preserve">here is </w:t>
      </w:r>
      <w:r w:rsidR="006B50DC" w:rsidRPr="00213D84">
        <w:rPr>
          <w:rFonts w:ascii="Times New Roman" w:hAnsi="Times New Roman" w:cs="Times New Roman"/>
          <w:i/>
          <w:iCs/>
        </w:rPr>
        <w:t>not</w:t>
      </w:r>
      <w:r w:rsidR="006B50DC" w:rsidRPr="00213D84">
        <w:rPr>
          <w:rFonts w:ascii="Times New Roman" w:hAnsi="Times New Roman" w:cs="Times New Roman"/>
        </w:rPr>
        <w:t xml:space="preserve"> a mentoring structure at </w:t>
      </w:r>
      <w:r w:rsidR="00A65398" w:rsidRPr="00213D84">
        <w:rPr>
          <w:rFonts w:ascii="Times New Roman" w:hAnsi="Times New Roman" w:cs="Times New Roman"/>
        </w:rPr>
        <w:t>PSs</w:t>
      </w:r>
      <w:r w:rsidR="006B50DC" w:rsidRPr="00213D84">
        <w:rPr>
          <w:rFonts w:ascii="Times New Roman" w:hAnsi="Times New Roman" w:cs="Times New Roman"/>
        </w:rPr>
        <w:t xml:space="preserve"> to provide opportunities to increase the quality of EFL teaching (</w:t>
      </w:r>
      <w:r w:rsidR="006B50DC" w:rsidRPr="00213D84">
        <w:rPr>
          <w:rFonts w:ascii="Times New Roman" w:eastAsia="Times New Roman" w:hAnsi="Times New Roman" w:cs="Times New Roman"/>
        </w:rPr>
        <w:t>20.40</w:t>
      </w:r>
      <w:r w:rsidR="00E05026" w:rsidRPr="00213D84">
        <w:rPr>
          <w:rFonts w:ascii="Times New Roman" w:eastAsia="Times New Roman" w:hAnsi="Times New Roman" w:cs="Times New Roman"/>
        </w:rPr>
        <w:t>%</w:t>
      </w:r>
      <w:r w:rsidR="006B50DC" w:rsidRPr="00213D84">
        <w:rPr>
          <w:rFonts w:ascii="Times New Roman" w:hAnsi="Times New Roman" w:cs="Times New Roman"/>
        </w:rPr>
        <w:t>)</w:t>
      </w:r>
      <w:r w:rsidR="00E307E6" w:rsidRPr="00213D84">
        <w:rPr>
          <w:rFonts w:ascii="Times New Roman" w:hAnsi="Times New Roman" w:cs="Times New Roman"/>
        </w:rPr>
        <w:t>;</w:t>
      </w:r>
      <w:r w:rsidR="009C7ED3" w:rsidRPr="00213D84">
        <w:rPr>
          <w:rFonts w:ascii="Times New Roman" w:hAnsi="Times New Roman" w:cs="Times New Roman"/>
        </w:rPr>
        <w:t xml:space="preserve"> there </w:t>
      </w:r>
      <w:r w:rsidR="00E307E6" w:rsidRPr="00213D84">
        <w:rPr>
          <w:rFonts w:ascii="Times New Roman" w:hAnsi="Times New Roman" w:cs="Times New Roman"/>
        </w:rPr>
        <w:t xml:space="preserve">are </w:t>
      </w:r>
      <w:r w:rsidR="00E307E6" w:rsidRPr="00213D84">
        <w:rPr>
          <w:rFonts w:ascii="Times New Roman" w:hAnsi="Times New Roman" w:cs="Times New Roman"/>
          <w:i/>
          <w:iCs/>
        </w:rPr>
        <w:t>no</w:t>
      </w:r>
      <w:r w:rsidR="009C7ED3" w:rsidRPr="00213D84">
        <w:rPr>
          <w:rFonts w:ascii="Times New Roman" w:hAnsi="Times New Roman" w:cs="Times New Roman"/>
        </w:rPr>
        <w:t xml:space="preserve"> structure</w:t>
      </w:r>
      <w:r w:rsidR="00E307E6" w:rsidRPr="00213D84">
        <w:rPr>
          <w:rFonts w:ascii="Times New Roman" w:hAnsi="Times New Roman" w:cs="Times New Roman"/>
        </w:rPr>
        <w:t>s</w:t>
      </w:r>
      <w:r w:rsidR="009C7ED3" w:rsidRPr="00213D84">
        <w:rPr>
          <w:rFonts w:ascii="Times New Roman" w:hAnsi="Times New Roman" w:cs="Times New Roman"/>
        </w:rPr>
        <w:t xml:space="preserve"> to inform new teachers about the standards in education and training programs at schools (</w:t>
      </w:r>
      <w:r w:rsidR="009C7ED3" w:rsidRPr="00213D84">
        <w:rPr>
          <w:rFonts w:ascii="Times New Roman" w:eastAsia="Times New Roman" w:hAnsi="Times New Roman" w:cs="Times New Roman"/>
        </w:rPr>
        <w:t>21.70</w:t>
      </w:r>
      <w:r w:rsidR="00E05026" w:rsidRPr="00213D84">
        <w:rPr>
          <w:rFonts w:ascii="Times New Roman" w:eastAsia="Times New Roman" w:hAnsi="Times New Roman" w:cs="Times New Roman"/>
        </w:rPr>
        <w:t>%</w:t>
      </w:r>
      <w:r w:rsidR="009C7ED3" w:rsidRPr="00213D84">
        <w:rPr>
          <w:rFonts w:ascii="Times New Roman" w:hAnsi="Times New Roman" w:cs="Times New Roman"/>
        </w:rPr>
        <w:t>)</w:t>
      </w:r>
      <w:r w:rsidR="00E307E6" w:rsidRPr="00213D84">
        <w:rPr>
          <w:rFonts w:ascii="Times New Roman" w:hAnsi="Times New Roman" w:cs="Times New Roman"/>
        </w:rPr>
        <w:t>;</w:t>
      </w:r>
      <w:r w:rsidR="009C7ED3" w:rsidRPr="00213D84">
        <w:rPr>
          <w:rFonts w:ascii="Times New Roman" w:hAnsi="Times New Roman" w:cs="Times New Roman"/>
        </w:rPr>
        <w:t xml:space="preserve"> </w:t>
      </w:r>
      <w:r w:rsidR="00766886" w:rsidRPr="00213D84">
        <w:rPr>
          <w:rFonts w:ascii="Times New Roman" w:hAnsi="Times New Roman" w:cs="Times New Roman"/>
        </w:rPr>
        <w:t>PSs</w:t>
      </w:r>
      <w:r w:rsidR="009C7ED3" w:rsidRPr="00213D84">
        <w:rPr>
          <w:rFonts w:ascii="Times New Roman" w:hAnsi="Times New Roman" w:cs="Times New Roman"/>
        </w:rPr>
        <w:t xml:space="preserve"> do not have quality mentoring systems to support mentoring programs</w:t>
      </w:r>
      <w:r w:rsidR="00E05026" w:rsidRPr="00213D84">
        <w:rPr>
          <w:rFonts w:ascii="Times New Roman" w:hAnsi="Times New Roman" w:cs="Times New Roman"/>
        </w:rPr>
        <w:t xml:space="preserve"> (</w:t>
      </w:r>
      <w:r w:rsidR="00E05026" w:rsidRPr="00213D84">
        <w:rPr>
          <w:rFonts w:ascii="Times New Roman" w:eastAsia="Times New Roman" w:hAnsi="Times New Roman" w:cs="Times New Roman"/>
        </w:rPr>
        <w:t>20.00%</w:t>
      </w:r>
      <w:r w:rsidR="00E05026" w:rsidRPr="00213D84">
        <w:rPr>
          <w:rFonts w:ascii="Times New Roman" w:hAnsi="Times New Roman" w:cs="Times New Roman"/>
        </w:rPr>
        <w:t>)</w:t>
      </w:r>
      <w:r w:rsidR="00E307E6" w:rsidRPr="00213D84">
        <w:rPr>
          <w:rFonts w:ascii="Times New Roman" w:hAnsi="Times New Roman" w:cs="Times New Roman"/>
        </w:rPr>
        <w:t>;</w:t>
      </w:r>
      <w:r w:rsidR="00023D33" w:rsidRPr="00213D84">
        <w:rPr>
          <w:rFonts w:ascii="Times New Roman" w:hAnsi="Times New Roman" w:cs="Times New Roman"/>
        </w:rPr>
        <w:t xml:space="preserve"> </w:t>
      </w:r>
      <w:r w:rsidR="00D76B65" w:rsidRPr="00213D84">
        <w:rPr>
          <w:rFonts w:ascii="Times New Roman" w:hAnsi="Times New Roman" w:cs="Times New Roman"/>
        </w:rPr>
        <w:t>they</w:t>
      </w:r>
      <w:r w:rsidR="00023D33" w:rsidRPr="00213D84">
        <w:rPr>
          <w:rFonts w:ascii="Times New Roman" w:hAnsi="Times New Roman" w:cs="Times New Roman"/>
        </w:rPr>
        <w:t xml:space="preserve"> </w:t>
      </w:r>
      <w:r w:rsidR="005C2709" w:rsidRPr="00213D84">
        <w:rPr>
          <w:rFonts w:ascii="Times New Roman" w:hAnsi="Times New Roman" w:cs="Times New Roman"/>
        </w:rPr>
        <w:t xml:space="preserve">do not </w:t>
      </w:r>
      <w:r w:rsidR="00023D33" w:rsidRPr="00213D84">
        <w:rPr>
          <w:rFonts w:ascii="Times New Roman" w:hAnsi="Times New Roman" w:cs="Times New Roman"/>
        </w:rPr>
        <w:t>have supportive programs for mentoring</w:t>
      </w:r>
      <w:r w:rsidR="005C2709" w:rsidRPr="00213D84">
        <w:rPr>
          <w:rFonts w:ascii="Times New Roman" w:hAnsi="Times New Roman" w:cs="Times New Roman"/>
        </w:rPr>
        <w:t xml:space="preserve"> (</w:t>
      </w:r>
      <w:r w:rsidR="005C2709" w:rsidRPr="00213D84">
        <w:rPr>
          <w:rFonts w:ascii="Times New Roman" w:eastAsia="Times New Roman" w:hAnsi="Times New Roman" w:cs="Times New Roman"/>
        </w:rPr>
        <w:t>21.70</w:t>
      </w:r>
      <w:r w:rsidR="005D2003" w:rsidRPr="00213D84">
        <w:rPr>
          <w:rFonts w:ascii="Times New Roman" w:eastAsia="Times New Roman" w:hAnsi="Times New Roman" w:cs="Times New Roman"/>
        </w:rPr>
        <w:t>%</w:t>
      </w:r>
      <w:r w:rsidR="005C2709" w:rsidRPr="00213D84">
        <w:rPr>
          <w:rFonts w:ascii="Times New Roman" w:hAnsi="Times New Roman" w:cs="Times New Roman"/>
        </w:rPr>
        <w:t>)</w:t>
      </w:r>
      <w:r w:rsidR="00E307E6" w:rsidRPr="00213D84">
        <w:rPr>
          <w:rFonts w:ascii="Times New Roman" w:hAnsi="Times New Roman" w:cs="Times New Roman"/>
        </w:rPr>
        <w:t>;</w:t>
      </w:r>
      <w:r w:rsidR="005D2003" w:rsidRPr="00213D84">
        <w:rPr>
          <w:rFonts w:ascii="Times New Roman" w:hAnsi="Times New Roman" w:cs="Times New Roman"/>
        </w:rPr>
        <w:t xml:space="preserve"> </w:t>
      </w:r>
      <w:r w:rsidR="00D76B65" w:rsidRPr="00213D84">
        <w:rPr>
          <w:rFonts w:ascii="Times New Roman" w:hAnsi="Times New Roman" w:cs="Times New Roman"/>
        </w:rPr>
        <w:t>they</w:t>
      </w:r>
      <w:r w:rsidR="005D2003" w:rsidRPr="00213D84">
        <w:rPr>
          <w:rFonts w:ascii="Times New Roman" w:hAnsi="Times New Roman" w:cs="Times New Roman"/>
        </w:rPr>
        <w:t xml:space="preserve"> </w:t>
      </w:r>
      <w:r w:rsidR="00711CF4" w:rsidRPr="00213D84">
        <w:rPr>
          <w:rFonts w:ascii="Times New Roman" w:hAnsi="Times New Roman" w:cs="Times New Roman"/>
        </w:rPr>
        <w:t xml:space="preserve">also </w:t>
      </w:r>
      <w:r w:rsidR="005D2003" w:rsidRPr="00213D84">
        <w:rPr>
          <w:rFonts w:ascii="Times New Roman" w:hAnsi="Times New Roman" w:cs="Times New Roman"/>
        </w:rPr>
        <w:t>do not have a structure for collecting data through the use of teachers structured journals (</w:t>
      </w:r>
      <w:r w:rsidR="005D2003" w:rsidRPr="00213D84">
        <w:rPr>
          <w:rFonts w:ascii="Times New Roman" w:eastAsia="Times New Roman" w:hAnsi="Times New Roman" w:cs="Times New Roman"/>
        </w:rPr>
        <w:t>26.00%</w:t>
      </w:r>
      <w:r w:rsidR="005D2003" w:rsidRPr="00213D84">
        <w:rPr>
          <w:rFonts w:ascii="Times New Roman" w:hAnsi="Times New Roman" w:cs="Times New Roman"/>
        </w:rPr>
        <w:t>)</w:t>
      </w:r>
      <w:r w:rsidR="00D76B65" w:rsidRPr="00213D84">
        <w:rPr>
          <w:rFonts w:ascii="Times New Roman" w:hAnsi="Times New Roman" w:cs="Times New Roman"/>
        </w:rPr>
        <w:t>;</w:t>
      </w:r>
      <w:r w:rsidR="005D2003" w:rsidRPr="00213D84">
        <w:rPr>
          <w:rFonts w:ascii="Times New Roman" w:hAnsi="Times New Roman" w:cs="Times New Roman"/>
        </w:rPr>
        <w:t xml:space="preserve"> </w:t>
      </w:r>
      <w:r w:rsidR="00D76B65" w:rsidRPr="00213D84">
        <w:rPr>
          <w:rFonts w:ascii="Times New Roman" w:hAnsi="Times New Roman" w:cs="Times New Roman"/>
        </w:rPr>
        <w:t>they</w:t>
      </w:r>
      <w:r w:rsidR="00E91179" w:rsidRPr="00213D84">
        <w:rPr>
          <w:rFonts w:ascii="Times New Roman" w:hAnsi="Times New Roman" w:cs="Times New Roman"/>
        </w:rPr>
        <w:t xml:space="preserve"> do not have a structure to collect data for evaluating EFL teachers (</w:t>
      </w:r>
      <w:r w:rsidR="00E91179" w:rsidRPr="00213D84">
        <w:rPr>
          <w:rFonts w:ascii="Times New Roman" w:eastAsia="Times New Roman" w:hAnsi="Times New Roman" w:cs="Times New Roman"/>
        </w:rPr>
        <w:t>21.70%</w:t>
      </w:r>
      <w:r w:rsidR="00E91179" w:rsidRPr="00213D84">
        <w:rPr>
          <w:rFonts w:ascii="Times New Roman" w:hAnsi="Times New Roman" w:cs="Times New Roman"/>
        </w:rPr>
        <w:t>)</w:t>
      </w:r>
      <w:r w:rsidR="00D76B65" w:rsidRPr="00213D84">
        <w:rPr>
          <w:rFonts w:ascii="Times New Roman" w:hAnsi="Times New Roman" w:cs="Times New Roman"/>
        </w:rPr>
        <w:t>;</w:t>
      </w:r>
      <w:r w:rsidR="005028EE" w:rsidRPr="00213D84">
        <w:rPr>
          <w:rFonts w:ascii="Times New Roman" w:hAnsi="Times New Roman" w:cs="Times New Roman"/>
        </w:rPr>
        <w:t xml:space="preserve"> </w:t>
      </w:r>
      <w:r w:rsidR="00D76B65" w:rsidRPr="00213D84">
        <w:rPr>
          <w:rFonts w:ascii="Times New Roman" w:hAnsi="Times New Roman" w:cs="Times New Roman"/>
        </w:rPr>
        <w:t>they</w:t>
      </w:r>
      <w:r w:rsidR="005028EE" w:rsidRPr="00213D84">
        <w:rPr>
          <w:rFonts w:ascii="Times New Roman" w:hAnsi="Times New Roman" w:cs="Times New Roman"/>
        </w:rPr>
        <w:t xml:space="preserve"> </w:t>
      </w:r>
      <w:r w:rsidR="00546A4B" w:rsidRPr="00213D84">
        <w:rPr>
          <w:rFonts w:ascii="Times New Roman" w:hAnsi="Times New Roman" w:cs="Times New Roman"/>
        </w:rPr>
        <w:t xml:space="preserve">do not </w:t>
      </w:r>
      <w:r w:rsidR="005028EE" w:rsidRPr="00213D84">
        <w:rPr>
          <w:rFonts w:ascii="Times New Roman" w:hAnsi="Times New Roman" w:cs="Times New Roman"/>
        </w:rPr>
        <w:t>have a structure for using the computer network for monitoring (</w:t>
      </w:r>
      <w:r w:rsidR="005028EE" w:rsidRPr="00213D84">
        <w:rPr>
          <w:rFonts w:ascii="Times New Roman" w:eastAsia="Times New Roman" w:hAnsi="Times New Roman" w:cs="Times New Roman"/>
        </w:rPr>
        <w:t>26.40</w:t>
      </w:r>
      <w:r w:rsidR="00546A4B" w:rsidRPr="00213D84">
        <w:rPr>
          <w:rFonts w:ascii="Times New Roman" w:eastAsia="Times New Roman" w:hAnsi="Times New Roman" w:cs="Times New Roman"/>
        </w:rPr>
        <w:t>%</w:t>
      </w:r>
      <w:r w:rsidR="005028EE" w:rsidRPr="00213D84">
        <w:rPr>
          <w:rFonts w:ascii="Times New Roman" w:hAnsi="Times New Roman" w:cs="Times New Roman"/>
        </w:rPr>
        <w:t>)</w:t>
      </w:r>
      <w:r w:rsidR="00D76B65" w:rsidRPr="00213D84">
        <w:rPr>
          <w:rFonts w:ascii="Times New Roman" w:hAnsi="Times New Roman" w:cs="Times New Roman"/>
        </w:rPr>
        <w:t>;</w:t>
      </w:r>
      <w:r w:rsidR="00546A4B" w:rsidRPr="00213D84">
        <w:rPr>
          <w:rFonts w:ascii="Times New Roman" w:hAnsi="Times New Roman" w:cs="Times New Roman"/>
        </w:rPr>
        <w:t xml:space="preserve"> </w:t>
      </w:r>
      <w:r w:rsidR="00D76B65" w:rsidRPr="00213D84">
        <w:rPr>
          <w:rFonts w:ascii="Times New Roman" w:hAnsi="Times New Roman" w:cs="Times New Roman"/>
        </w:rPr>
        <w:t>they</w:t>
      </w:r>
      <w:r w:rsidR="00546A4B" w:rsidRPr="00213D84">
        <w:rPr>
          <w:rFonts w:ascii="Times New Roman" w:hAnsi="Times New Roman" w:cs="Times New Roman"/>
        </w:rPr>
        <w:t xml:space="preserve"> do not have a structure for mentors to create opportunities for group mentoring (</w:t>
      </w:r>
      <w:r w:rsidR="00546A4B" w:rsidRPr="00213D84">
        <w:rPr>
          <w:rFonts w:ascii="Times New Roman" w:eastAsia="Times New Roman" w:hAnsi="Times New Roman" w:cs="Times New Roman"/>
        </w:rPr>
        <w:t>23.00%</w:t>
      </w:r>
      <w:r w:rsidR="00546A4B" w:rsidRPr="00213D84">
        <w:rPr>
          <w:rFonts w:ascii="Times New Roman" w:hAnsi="Times New Roman" w:cs="Times New Roman"/>
        </w:rPr>
        <w:t>).</w:t>
      </w:r>
    </w:p>
    <w:p w14:paraId="6BEF4BEF" w14:textId="666A7886" w:rsidR="00AA00E2" w:rsidRDefault="00225D76"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 xml:space="preserve">The </w:t>
      </w:r>
      <w:r w:rsidR="00944775" w:rsidRPr="00213D84">
        <w:rPr>
          <w:rFonts w:ascii="Times New Roman" w:hAnsi="Times New Roman" w:cs="Times New Roman"/>
        </w:rPr>
        <w:t>a</w:t>
      </w:r>
      <w:r w:rsidRPr="00213D84">
        <w:rPr>
          <w:rFonts w:ascii="Times New Roman" w:hAnsi="Times New Roman" w:cs="Times New Roman"/>
        </w:rPr>
        <w:t xml:space="preserve">nalysis of responses by </w:t>
      </w:r>
      <w:r w:rsidR="00D92F5D" w:rsidRPr="00213D84">
        <w:rPr>
          <w:rFonts w:ascii="Times New Roman" w:hAnsi="Times New Roman" w:cs="Times New Roman"/>
        </w:rPr>
        <w:t>t</w:t>
      </w:r>
      <w:r w:rsidRPr="00213D84">
        <w:rPr>
          <w:rFonts w:ascii="Times New Roman" w:hAnsi="Times New Roman" w:cs="Times New Roman"/>
        </w:rPr>
        <w:t xml:space="preserve">eacher educators in </w:t>
      </w:r>
      <w:r w:rsidR="00692700" w:rsidRPr="00213D84">
        <w:rPr>
          <w:rFonts w:ascii="Times New Roman" w:hAnsi="Times New Roman" w:cs="Times New Roman"/>
        </w:rPr>
        <w:t>F</w:t>
      </w:r>
      <w:r w:rsidR="004B2955" w:rsidRPr="00213D84">
        <w:rPr>
          <w:rFonts w:ascii="Times New Roman" w:hAnsi="Times New Roman" w:cs="Times New Roman"/>
        </w:rPr>
        <w:t>u</w:t>
      </w:r>
      <w:r w:rsidR="00BF6419" w:rsidRPr="00213D84">
        <w:rPr>
          <w:rFonts w:ascii="Times New Roman" w:hAnsi="Times New Roman" w:cs="Times New Roman"/>
        </w:rPr>
        <w:t>s</w:t>
      </w:r>
      <w:r w:rsidRPr="00213D84">
        <w:rPr>
          <w:rFonts w:ascii="Times New Roman" w:hAnsi="Times New Roman" w:cs="Times New Roman"/>
        </w:rPr>
        <w:t xml:space="preserve"> related to the </w:t>
      </w:r>
      <w:r w:rsidR="00CC0C75" w:rsidRPr="00213D84">
        <w:rPr>
          <w:rFonts w:ascii="Times New Roman" w:hAnsi="Times New Roman" w:cs="Times New Roman"/>
        </w:rPr>
        <w:t>evaluation &amp; feedback system</w:t>
      </w:r>
      <w:r w:rsidR="00CC052B" w:rsidRPr="00213D84">
        <w:rPr>
          <w:rFonts w:ascii="Times New Roman" w:hAnsi="Times New Roman" w:cs="Times New Roman"/>
        </w:rPr>
        <w:t xml:space="preserve"> </w:t>
      </w:r>
      <w:r w:rsidR="002001FC" w:rsidRPr="00213D84">
        <w:rPr>
          <w:rFonts w:ascii="Times New Roman" w:hAnsi="Times New Roman" w:cs="Times New Roman"/>
        </w:rPr>
        <w:t>(Mean item score range: 1.57 – 1.97; SD range: 0.86 – 1.15,</w:t>
      </w:r>
      <w:r w:rsidR="00CC052B" w:rsidRPr="00213D84">
        <w:rPr>
          <w:rFonts w:ascii="Times New Roman" w:hAnsi="Times New Roman" w:cs="Times New Roman"/>
        </w:rPr>
        <w:t xml:space="preserve"> </w:t>
      </w:r>
      <w:r w:rsidR="007876DA" w:rsidRPr="00213D84">
        <w:rPr>
          <w:rFonts w:ascii="Times New Roman" w:hAnsi="Times New Roman" w:cs="Times New Roman"/>
        </w:rPr>
        <w:t xml:space="preserve">see </w:t>
      </w:r>
      <w:r w:rsidR="00195CDA" w:rsidRPr="00213D84">
        <w:rPr>
          <w:rFonts w:ascii="Times New Roman" w:hAnsi="Times New Roman" w:cs="Times New Roman"/>
        </w:rPr>
        <w:t>t</w:t>
      </w:r>
      <w:r w:rsidR="00FD3C3A" w:rsidRPr="00213D84">
        <w:rPr>
          <w:rFonts w:ascii="Times New Roman" w:hAnsi="Times New Roman" w:cs="Times New Roman"/>
        </w:rPr>
        <w:t xml:space="preserve">able </w:t>
      </w:r>
      <w:r w:rsidR="00195CDA" w:rsidRPr="00213D84">
        <w:rPr>
          <w:rFonts w:ascii="Times New Roman" w:hAnsi="Times New Roman" w:cs="Times New Roman"/>
        </w:rPr>
        <w:t>7</w:t>
      </w:r>
      <w:r w:rsidR="00070AF3" w:rsidRPr="00213D84">
        <w:rPr>
          <w:rFonts w:ascii="Times New Roman" w:hAnsi="Times New Roman" w:cs="Times New Roman"/>
        </w:rPr>
        <w:t>, survey 2</w:t>
      </w:r>
      <w:r w:rsidR="00CC052B" w:rsidRPr="00213D84">
        <w:rPr>
          <w:rFonts w:ascii="Times New Roman" w:hAnsi="Times New Roman" w:cs="Times New Roman"/>
        </w:rPr>
        <w:t>)</w:t>
      </w:r>
      <w:r w:rsidRPr="00213D84">
        <w:rPr>
          <w:rFonts w:ascii="Times New Roman" w:hAnsi="Times New Roman" w:cs="Times New Roman"/>
        </w:rPr>
        <w:t xml:space="preserve"> indicates that</w:t>
      </w:r>
      <w:r w:rsidR="00546A4B" w:rsidRPr="00213D84">
        <w:rPr>
          <w:rFonts w:ascii="Times New Roman" w:hAnsi="Times New Roman" w:cs="Times New Roman"/>
        </w:rPr>
        <w:t xml:space="preserve"> the system of evaluation and feedback is conducted with non-experts (the administrative staff) in EFL teaching in F</w:t>
      </w:r>
      <w:r w:rsidR="004B2955" w:rsidRPr="00213D84">
        <w:rPr>
          <w:rFonts w:ascii="Times New Roman" w:hAnsi="Times New Roman" w:cs="Times New Roman"/>
        </w:rPr>
        <w:t>u</w:t>
      </w:r>
      <w:r w:rsidR="00BF6419" w:rsidRPr="00213D84">
        <w:rPr>
          <w:rFonts w:ascii="Times New Roman" w:hAnsi="Times New Roman" w:cs="Times New Roman"/>
        </w:rPr>
        <w:t>s</w:t>
      </w:r>
      <w:r w:rsidR="00546A4B" w:rsidRPr="00213D84">
        <w:rPr>
          <w:rFonts w:ascii="Times New Roman" w:hAnsi="Times New Roman" w:cs="Times New Roman"/>
        </w:rPr>
        <w:t xml:space="preserve"> (</w:t>
      </w:r>
      <w:r w:rsidR="00546A4B" w:rsidRPr="00213D84">
        <w:rPr>
          <w:rFonts w:ascii="Times New Roman" w:eastAsia="Times New Roman" w:hAnsi="Times New Roman" w:cs="Times New Roman"/>
        </w:rPr>
        <w:t>83.40%</w:t>
      </w:r>
      <w:r w:rsidR="00546A4B" w:rsidRPr="00213D84">
        <w:rPr>
          <w:rFonts w:ascii="Times New Roman" w:hAnsi="Times New Roman" w:cs="Times New Roman"/>
        </w:rPr>
        <w:t>)</w:t>
      </w:r>
      <w:r w:rsidR="00F40384" w:rsidRPr="00213D84">
        <w:rPr>
          <w:rFonts w:ascii="Times New Roman" w:hAnsi="Times New Roman" w:cs="Times New Roman"/>
        </w:rPr>
        <w:t>;</w:t>
      </w:r>
      <w:r w:rsidR="00CE1C2C" w:rsidRPr="00213D84">
        <w:rPr>
          <w:rFonts w:ascii="Times New Roman" w:hAnsi="Times New Roman" w:cs="Times New Roman"/>
        </w:rPr>
        <w:t xml:space="preserve"> there is </w:t>
      </w:r>
      <w:r w:rsidR="00CE1C2C" w:rsidRPr="00213D84">
        <w:rPr>
          <w:rFonts w:ascii="Times New Roman" w:hAnsi="Times New Roman" w:cs="Times New Roman"/>
          <w:i/>
          <w:iCs/>
        </w:rPr>
        <w:t>not</w:t>
      </w:r>
      <w:r w:rsidR="00CE1C2C" w:rsidRPr="00213D84">
        <w:rPr>
          <w:rFonts w:ascii="Times New Roman" w:hAnsi="Times New Roman" w:cs="Times New Roman"/>
        </w:rPr>
        <w:t xml:space="preserve"> a supervision system in F</w:t>
      </w:r>
      <w:r w:rsidR="004B2955" w:rsidRPr="00213D84">
        <w:rPr>
          <w:rFonts w:ascii="Times New Roman" w:hAnsi="Times New Roman" w:cs="Times New Roman"/>
        </w:rPr>
        <w:t>u</w:t>
      </w:r>
      <w:r w:rsidR="00E84A58" w:rsidRPr="00213D84">
        <w:rPr>
          <w:rFonts w:ascii="Times New Roman" w:hAnsi="Times New Roman" w:cs="Times New Roman"/>
        </w:rPr>
        <w:t>s</w:t>
      </w:r>
      <w:r w:rsidR="00667BA2" w:rsidRPr="00213D84">
        <w:rPr>
          <w:rFonts w:ascii="Times New Roman" w:hAnsi="Times New Roman" w:cs="Times New Roman"/>
        </w:rPr>
        <w:t xml:space="preserve">, </w:t>
      </w:r>
      <w:r w:rsidR="00CE1C2C" w:rsidRPr="00213D84">
        <w:rPr>
          <w:rFonts w:ascii="Times New Roman" w:hAnsi="Times New Roman" w:cs="Times New Roman"/>
        </w:rPr>
        <w:t>which present clear and specific information about what the teacher educators are doing</w:t>
      </w:r>
      <w:r w:rsidR="00667BA2" w:rsidRPr="00213D84">
        <w:rPr>
          <w:rFonts w:ascii="Times New Roman" w:hAnsi="Times New Roman" w:cs="Times New Roman"/>
        </w:rPr>
        <w:t xml:space="preserve"> (</w:t>
      </w:r>
      <w:r w:rsidR="00667BA2" w:rsidRPr="00213D84">
        <w:rPr>
          <w:rFonts w:ascii="Times New Roman" w:eastAsia="Times New Roman" w:hAnsi="Times New Roman" w:cs="Times New Roman"/>
        </w:rPr>
        <w:t>16.60%</w:t>
      </w:r>
      <w:r w:rsidR="00667BA2" w:rsidRPr="00213D84">
        <w:rPr>
          <w:rFonts w:ascii="Times New Roman" w:hAnsi="Times New Roman" w:cs="Times New Roman"/>
        </w:rPr>
        <w:t>)</w:t>
      </w:r>
      <w:r w:rsidR="00647098" w:rsidRPr="00213D84">
        <w:rPr>
          <w:rFonts w:ascii="Times New Roman" w:hAnsi="Times New Roman" w:cs="Times New Roman"/>
        </w:rPr>
        <w:t>;</w:t>
      </w:r>
      <w:r w:rsidR="00AA33AD" w:rsidRPr="00213D84">
        <w:rPr>
          <w:rFonts w:ascii="Times New Roman" w:hAnsi="Times New Roman" w:cs="Times New Roman"/>
        </w:rPr>
        <w:t xml:space="preserve"> there is</w:t>
      </w:r>
      <w:r w:rsidR="00E12953" w:rsidRPr="00213D84">
        <w:rPr>
          <w:rFonts w:ascii="Times New Roman" w:hAnsi="Times New Roman" w:cs="Times New Roman"/>
        </w:rPr>
        <w:t xml:space="preserve"> </w:t>
      </w:r>
      <w:r w:rsidR="00E12953" w:rsidRPr="00213D84">
        <w:rPr>
          <w:rFonts w:ascii="Times New Roman" w:hAnsi="Times New Roman" w:cs="Times New Roman"/>
          <w:i/>
          <w:iCs/>
        </w:rPr>
        <w:t>not</w:t>
      </w:r>
      <w:r w:rsidR="00AA33AD" w:rsidRPr="00213D84">
        <w:rPr>
          <w:rFonts w:ascii="Times New Roman" w:hAnsi="Times New Roman" w:cs="Times New Roman"/>
        </w:rPr>
        <w:t xml:space="preserve"> a structure to inform new teacher educators about the standards in education and training programs in F</w:t>
      </w:r>
      <w:r w:rsidR="004B2955" w:rsidRPr="00213D84">
        <w:rPr>
          <w:rFonts w:ascii="Times New Roman" w:hAnsi="Times New Roman" w:cs="Times New Roman"/>
        </w:rPr>
        <w:t>u</w:t>
      </w:r>
      <w:r w:rsidR="00BF6419" w:rsidRPr="00213D84">
        <w:rPr>
          <w:rFonts w:ascii="Times New Roman" w:hAnsi="Times New Roman" w:cs="Times New Roman"/>
        </w:rPr>
        <w:t>s</w:t>
      </w:r>
      <w:r w:rsidR="008E201E" w:rsidRPr="00213D84">
        <w:rPr>
          <w:rFonts w:ascii="Times New Roman" w:hAnsi="Times New Roman" w:cs="Times New Roman"/>
        </w:rPr>
        <w:t xml:space="preserve"> (</w:t>
      </w:r>
      <w:r w:rsidR="008E201E" w:rsidRPr="00213D84">
        <w:rPr>
          <w:rFonts w:ascii="Times New Roman" w:eastAsia="Times New Roman" w:hAnsi="Times New Roman" w:cs="Times New Roman"/>
        </w:rPr>
        <w:t>23.30%</w:t>
      </w:r>
      <w:r w:rsidR="008E201E" w:rsidRPr="00213D84">
        <w:rPr>
          <w:rFonts w:ascii="Times New Roman" w:hAnsi="Times New Roman" w:cs="Times New Roman"/>
        </w:rPr>
        <w:t>)</w:t>
      </w:r>
      <w:r w:rsidR="00483551" w:rsidRPr="00213D84">
        <w:rPr>
          <w:rFonts w:ascii="Times New Roman" w:hAnsi="Times New Roman" w:cs="Times New Roman"/>
        </w:rPr>
        <w:t>;</w:t>
      </w:r>
      <w:r w:rsidR="008E201E" w:rsidRPr="00213D84">
        <w:rPr>
          <w:rFonts w:ascii="Times New Roman" w:hAnsi="Times New Roman" w:cs="Times New Roman"/>
        </w:rPr>
        <w:t xml:space="preserve"> F</w:t>
      </w:r>
      <w:r w:rsidR="004B2955" w:rsidRPr="00213D84">
        <w:rPr>
          <w:rFonts w:ascii="Times New Roman" w:hAnsi="Times New Roman" w:cs="Times New Roman"/>
        </w:rPr>
        <w:t>u</w:t>
      </w:r>
      <w:r w:rsidR="008E201E" w:rsidRPr="00213D84">
        <w:rPr>
          <w:rFonts w:ascii="Times New Roman" w:hAnsi="Times New Roman" w:cs="Times New Roman"/>
        </w:rPr>
        <w:t>s do not have a structure for collecting data through the use of teacher educators structured journals</w:t>
      </w:r>
      <w:r w:rsidR="005A0995" w:rsidRPr="00213D84">
        <w:rPr>
          <w:rFonts w:ascii="Times New Roman" w:hAnsi="Times New Roman" w:cs="Times New Roman"/>
        </w:rPr>
        <w:t xml:space="preserve"> (</w:t>
      </w:r>
      <w:r w:rsidR="005A0995" w:rsidRPr="00213D84">
        <w:rPr>
          <w:rFonts w:ascii="Times New Roman" w:eastAsia="Times New Roman" w:hAnsi="Times New Roman" w:cs="Times New Roman"/>
        </w:rPr>
        <w:t>30.0%</w:t>
      </w:r>
      <w:r w:rsidR="005A0995" w:rsidRPr="00213D84">
        <w:rPr>
          <w:rFonts w:ascii="Times New Roman" w:hAnsi="Times New Roman" w:cs="Times New Roman"/>
        </w:rPr>
        <w:t>)</w:t>
      </w:r>
      <w:r w:rsidR="00483551" w:rsidRPr="00213D84">
        <w:rPr>
          <w:rFonts w:ascii="Times New Roman" w:hAnsi="Times New Roman" w:cs="Times New Roman"/>
        </w:rPr>
        <w:t>;</w:t>
      </w:r>
      <w:r w:rsidR="001709FF" w:rsidRPr="00213D84">
        <w:rPr>
          <w:rFonts w:ascii="Times New Roman" w:hAnsi="Times New Roman" w:cs="Times New Roman"/>
        </w:rPr>
        <w:t xml:space="preserve"> </w:t>
      </w:r>
      <w:r w:rsidR="00514F5B" w:rsidRPr="00213D84">
        <w:rPr>
          <w:rFonts w:ascii="Times New Roman" w:hAnsi="Times New Roman" w:cs="Times New Roman"/>
        </w:rPr>
        <w:t>they</w:t>
      </w:r>
      <w:r w:rsidR="001709FF" w:rsidRPr="00213D84">
        <w:rPr>
          <w:rFonts w:ascii="Times New Roman" w:hAnsi="Times New Roman" w:cs="Times New Roman"/>
        </w:rPr>
        <w:t xml:space="preserve"> do </w:t>
      </w:r>
      <w:r w:rsidR="001709FF" w:rsidRPr="00213D84">
        <w:rPr>
          <w:rFonts w:ascii="Times New Roman" w:hAnsi="Times New Roman" w:cs="Times New Roman"/>
          <w:i/>
          <w:iCs/>
        </w:rPr>
        <w:t>not</w:t>
      </w:r>
      <w:r w:rsidR="001709FF" w:rsidRPr="00213D84">
        <w:rPr>
          <w:rFonts w:ascii="Times New Roman" w:hAnsi="Times New Roman" w:cs="Times New Roman"/>
        </w:rPr>
        <w:t xml:space="preserve"> have a structure to collect data for evaluating EFL teacher educators (</w:t>
      </w:r>
      <w:r w:rsidR="001709FF" w:rsidRPr="00213D84">
        <w:rPr>
          <w:rFonts w:ascii="Times New Roman" w:eastAsia="Times New Roman" w:hAnsi="Times New Roman" w:cs="Times New Roman"/>
        </w:rPr>
        <w:t>30.0</w:t>
      </w:r>
      <w:r w:rsidR="00714ACF" w:rsidRPr="00213D84">
        <w:rPr>
          <w:rFonts w:ascii="Times New Roman" w:eastAsia="Times New Roman" w:hAnsi="Times New Roman" w:cs="Times New Roman"/>
        </w:rPr>
        <w:t>%</w:t>
      </w:r>
      <w:r w:rsidR="001709FF" w:rsidRPr="00213D84">
        <w:rPr>
          <w:rFonts w:ascii="Times New Roman" w:hAnsi="Times New Roman" w:cs="Times New Roman"/>
        </w:rPr>
        <w:t>)</w:t>
      </w:r>
      <w:r w:rsidR="00483551" w:rsidRPr="00213D84">
        <w:rPr>
          <w:rFonts w:ascii="Times New Roman" w:hAnsi="Times New Roman" w:cs="Times New Roman"/>
        </w:rPr>
        <w:t>;</w:t>
      </w:r>
      <w:r w:rsidR="00714ACF" w:rsidRPr="00213D84">
        <w:rPr>
          <w:rFonts w:ascii="Times New Roman" w:hAnsi="Times New Roman" w:cs="Times New Roman"/>
        </w:rPr>
        <w:t xml:space="preserve"> </w:t>
      </w:r>
      <w:r w:rsidR="00514F5B" w:rsidRPr="00213D84">
        <w:rPr>
          <w:rFonts w:ascii="Times New Roman" w:hAnsi="Times New Roman" w:cs="Times New Roman"/>
        </w:rPr>
        <w:t>they</w:t>
      </w:r>
      <w:r w:rsidR="00714ACF" w:rsidRPr="00213D84">
        <w:rPr>
          <w:rFonts w:ascii="Times New Roman" w:hAnsi="Times New Roman" w:cs="Times New Roman"/>
        </w:rPr>
        <w:t xml:space="preserve"> do not have a structure for using the computer network for monitoring</w:t>
      </w:r>
      <w:r w:rsidR="00AA00E2" w:rsidRPr="00213D84">
        <w:rPr>
          <w:rFonts w:ascii="Times New Roman" w:hAnsi="Times New Roman" w:cs="Times New Roman"/>
        </w:rPr>
        <w:t xml:space="preserve"> (</w:t>
      </w:r>
      <w:r w:rsidR="00AA00E2" w:rsidRPr="00213D84">
        <w:rPr>
          <w:rFonts w:ascii="Times New Roman" w:eastAsia="Times New Roman" w:hAnsi="Times New Roman" w:cs="Times New Roman"/>
        </w:rPr>
        <w:t>20.00%</w:t>
      </w:r>
      <w:r w:rsidR="00AA00E2" w:rsidRPr="00213D84">
        <w:rPr>
          <w:rFonts w:ascii="Times New Roman" w:hAnsi="Times New Roman" w:cs="Times New Roman"/>
        </w:rPr>
        <w:t>)</w:t>
      </w:r>
      <w:r w:rsidR="00514F5B" w:rsidRPr="00213D84">
        <w:rPr>
          <w:rFonts w:ascii="Times New Roman" w:hAnsi="Times New Roman" w:cs="Times New Roman"/>
        </w:rPr>
        <w:t>;</w:t>
      </w:r>
      <w:r w:rsidR="00AA00E2" w:rsidRPr="00213D84">
        <w:rPr>
          <w:rFonts w:ascii="Times New Roman" w:hAnsi="Times New Roman" w:cs="Times New Roman"/>
        </w:rPr>
        <w:t xml:space="preserve"> </w:t>
      </w:r>
      <w:r w:rsidR="00514F5B" w:rsidRPr="00213D84">
        <w:rPr>
          <w:rFonts w:ascii="Times New Roman" w:hAnsi="Times New Roman" w:cs="Times New Roman"/>
        </w:rPr>
        <w:t>they</w:t>
      </w:r>
      <w:r w:rsidR="00AA00E2" w:rsidRPr="00213D84">
        <w:rPr>
          <w:rFonts w:ascii="Times New Roman" w:hAnsi="Times New Roman" w:cs="Times New Roman"/>
        </w:rPr>
        <w:t xml:space="preserve"> do </w:t>
      </w:r>
      <w:r w:rsidR="00AA00E2" w:rsidRPr="00213D84">
        <w:rPr>
          <w:rFonts w:ascii="Times New Roman" w:hAnsi="Times New Roman" w:cs="Times New Roman"/>
          <w:i/>
          <w:iCs/>
        </w:rPr>
        <w:t>not</w:t>
      </w:r>
      <w:r w:rsidR="00AA00E2" w:rsidRPr="00213D84">
        <w:rPr>
          <w:rFonts w:ascii="Times New Roman" w:hAnsi="Times New Roman" w:cs="Times New Roman"/>
        </w:rPr>
        <w:t xml:space="preserve"> have a structure for mentors to create opportunities for group mentoring (</w:t>
      </w:r>
      <w:r w:rsidR="00AA00E2" w:rsidRPr="00213D84">
        <w:rPr>
          <w:rFonts w:ascii="Times New Roman" w:eastAsia="Times New Roman" w:hAnsi="Times New Roman" w:cs="Times New Roman"/>
        </w:rPr>
        <w:t>23.40%</w:t>
      </w:r>
      <w:r w:rsidR="00AA00E2" w:rsidRPr="00213D84">
        <w:rPr>
          <w:rFonts w:ascii="Times New Roman" w:hAnsi="Times New Roman" w:cs="Times New Roman"/>
        </w:rPr>
        <w:t>).</w:t>
      </w:r>
    </w:p>
    <w:p w14:paraId="13800674" w14:textId="77777777" w:rsidR="00A23C52" w:rsidRDefault="00A23C52" w:rsidP="00213D84">
      <w:pPr>
        <w:spacing w:after="120" w:line="240" w:lineRule="auto"/>
        <w:ind w:left="115" w:right="72" w:firstLine="562"/>
        <w:jc w:val="both"/>
        <w:rPr>
          <w:rFonts w:ascii="Times New Roman" w:hAnsi="Times New Roman" w:cs="Times New Roman"/>
        </w:rPr>
      </w:pPr>
    </w:p>
    <w:p w14:paraId="1074CAE3" w14:textId="77777777" w:rsidR="00A23C52" w:rsidRDefault="00A23C52" w:rsidP="00213D84">
      <w:pPr>
        <w:spacing w:after="120" w:line="240" w:lineRule="auto"/>
        <w:ind w:left="115" w:right="72" w:firstLine="562"/>
        <w:jc w:val="both"/>
        <w:rPr>
          <w:rFonts w:ascii="Times New Roman" w:hAnsi="Times New Roman" w:cs="Times New Roman"/>
        </w:rPr>
      </w:pPr>
    </w:p>
    <w:p w14:paraId="1697DBCD" w14:textId="77777777" w:rsidR="00A23C52" w:rsidRDefault="00A23C52" w:rsidP="00A23C52">
      <w:pPr>
        <w:spacing w:after="120" w:line="240" w:lineRule="auto"/>
        <w:jc w:val="center"/>
        <w:rPr>
          <w:rFonts w:asciiTheme="majorBidi" w:eastAsia="Times New Roman" w:hAnsiTheme="majorBidi" w:cstheme="majorBidi"/>
          <w:sz w:val="20"/>
          <w:szCs w:val="20"/>
        </w:rPr>
      </w:pPr>
    </w:p>
    <w:p w14:paraId="36A1C08F" w14:textId="5F4D43A3" w:rsidR="00520AEF" w:rsidRPr="00A23C52" w:rsidRDefault="00FD3C3A" w:rsidP="00A23C52">
      <w:pPr>
        <w:spacing w:after="120" w:line="240" w:lineRule="auto"/>
        <w:jc w:val="center"/>
        <w:rPr>
          <w:rFonts w:asciiTheme="majorBidi" w:eastAsia="Times New Roman" w:hAnsiTheme="majorBidi" w:cstheme="majorBidi"/>
          <w:sz w:val="20"/>
          <w:szCs w:val="20"/>
        </w:rPr>
      </w:pPr>
      <w:r w:rsidRPr="00A23C52">
        <w:rPr>
          <w:rFonts w:asciiTheme="majorBidi" w:eastAsia="Times New Roman" w:hAnsiTheme="majorBidi" w:cstheme="majorBidi"/>
          <w:sz w:val="20"/>
          <w:szCs w:val="20"/>
        </w:rPr>
        <w:lastRenderedPageBreak/>
        <w:t xml:space="preserve">Table </w:t>
      </w:r>
      <w:r w:rsidR="00195CDA" w:rsidRPr="00A23C52">
        <w:rPr>
          <w:rFonts w:asciiTheme="majorBidi" w:eastAsia="Times New Roman" w:hAnsiTheme="majorBidi" w:cstheme="majorBidi"/>
          <w:sz w:val="20"/>
          <w:szCs w:val="20"/>
        </w:rPr>
        <w:t>7</w:t>
      </w:r>
      <w:r w:rsidR="00396AE6" w:rsidRPr="00A23C52">
        <w:rPr>
          <w:rFonts w:asciiTheme="majorBidi" w:eastAsia="Times New Roman" w:hAnsiTheme="majorBidi" w:cstheme="majorBidi"/>
          <w:sz w:val="20"/>
          <w:szCs w:val="20"/>
        </w:rPr>
        <w:t xml:space="preserve">: </w:t>
      </w:r>
      <w:r w:rsidR="00D87BC7" w:rsidRPr="00A23C52">
        <w:rPr>
          <w:rFonts w:asciiTheme="majorBidi" w:eastAsia="Times New Roman" w:hAnsiTheme="majorBidi" w:cstheme="majorBidi"/>
          <w:sz w:val="20"/>
          <w:szCs w:val="20"/>
        </w:rPr>
        <w:t>T</w:t>
      </w:r>
      <w:r w:rsidR="000D69F5" w:rsidRPr="00A23C52">
        <w:rPr>
          <w:rFonts w:asciiTheme="majorBidi" w:eastAsia="Times New Roman" w:hAnsiTheme="majorBidi" w:cstheme="majorBidi"/>
          <w:sz w:val="20"/>
          <w:szCs w:val="20"/>
        </w:rPr>
        <w:t xml:space="preserve">he </w:t>
      </w:r>
      <w:r w:rsidR="00CC0C75" w:rsidRPr="00A23C52">
        <w:rPr>
          <w:rFonts w:asciiTheme="majorBidi" w:eastAsia="Times New Roman" w:hAnsiTheme="majorBidi" w:cstheme="majorBidi"/>
          <w:sz w:val="20"/>
          <w:szCs w:val="20"/>
        </w:rPr>
        <w:t>evaluation &amp; feedback system</w:t>
      </w:r>
    </w:p>
    <w:tbl>
      <w:tblPr>
        <w:tblW w:w="5000" w:type="pct"/>
        <w:tblCellSpacing w:w="0"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7"/>
        <w:gridCol w:w="2264"/>
        <w:gridCol w:w="2264"/>
        <w:gridCol w:w="2262"/>
      </w:tblGrid>
      <w:tr w:rsidR="00E21647" w:rsidRPr="00213D84" w14:paraId="6F497BD1" w14:textId="77777777" w:rsidTr="005B4288">
        <w:trPr>
          <w:tblCellSpacing w:w="0" w:type="dxa"/>
        </w:trPr>
        <w:tc>
          <w:tcPr>
            <w:tcW w:w="1251" w:type="pct"/>
            <w:tcBorders>
              <w:top w:val="single" w:sz="4" w:space="0" w:color="auto"/>
              <w:bottom w:val="single" w:sz="4" w:space="0" w:color="auto"/>
            </w:tcBorders>
            <w:shd w:val="clear" w:color="auto" w:fill="FFFFFF" w:themeFill="background1"/>
            <w:vAlign w:val="center"/>
          </w:tcPr>
          <w:p w14:paraId="2BEFA66E" w14:textId="77777777" w:rsidR="00E21647" w:rsidRPr="00213D84" w:rsidRDefault="00E21647" w:rsidP="00AC72AD">
            <w:pPr>
              <w:spacing w:before="100" w:beforeAutospacing="1" w:after="100" w:afterAutospacing="1" w:line="240" w:lineRule="auto"/>
              <w:jc w:val="center"/>
              <w:rPr>
                <w:rFonts w:ascii="Times New Roman" w:eastAsia="Times New Roman" w:hAnsi="Times New Roman" w:cs="Times New Roman"/>
                <w:sz w:val="20"/>
                <w:szCs w:val="20"/>
              </w:rPr>
            </w:pPr>
            <w:r w:rsidRPr="00213D84">
              <w:rPr>
                <w:rFonts w:ascii="Times New Roman" w:hAnsi="Times New Roman" w:cs="Times New Roman"/>
                <w:b/>
                <w:bCs/>
                <w:sz w:val="20"/>
                <w:szCs w:val="20"/>
              </w:rPr>
              <w:t>Item No.</w:t>
            </w:r>
          </w:p>
        </w:tc>
        <w:tc>
          <w:tcPr>
            <w:tcW w:w="1250" w:type="pct"/>
            <w:tcBorders>
              <w:top w:val="single" w:sz="4" w:space="0" w:color="auto"/>
              <w:bottom w:val="single" w:sz="4" w:space="0" w:color="auto"/>
            </w:tcBorders>
            <w:shd w:val="clear" w:color="auto" w:fill="FFFFFF" w:themeFill="background1"/>
            <w:vAlign w:val="center"/>
          </w:tcPr>
          <w:p w14:paraId="23D093F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b/>
                <w:bCs/>
                <w:sz w:val="20"/>
                <w:szCs w:val="20"/>
              </w:rPr>
              <w:t>% *</w:t>
            </w:r>
          </w:p>
        </w:tc>
        <w:tc>
          <w:tcPr>
            <w:tcW w:w="1250" w:type="pct"/>
            <w:tcBorders>
              <w:top w:val="single" w:sz="4" w:space="0" w:color="auto"/>
              <w:bottom w:val="single" w:sz="4" w:space="0" w:color="auto"/>
            </w:tcBorders>
            <w:shd w:val="clear" w:color="auto" w:fill="FFFFFF" w:themeFill="background1"/>
            <w:vAlign w:val="center"/>
          </w:tcPr>
          <w:p w14:paraId="13CA3C6F"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b/>
                <w:bCs/>
                <w:sz w:val="20"/>
                <w:szCs w:val="20"/>
              </w:rPr>
              <w:t>Mean</w:t>
            </w:r>
          </w:p>
        </w:tc>
        <w:tc>
          <w:tcPr>
            <w:tcW w:w="1250" w:type="pct"/>
            <w:tcBorders>
              <w:top w:val="single" w:sz="4" w:space="0" w:color="auto"/>
              <w:bottom w:val="single" w:sz="4" w:space="0" w:color="auto"/>
            </w:tcBorders>
            <w:shd w:val="clear" w:color="auto" w:fill="FFFFFF" w:themeFill="background1"/>
            <w:vAlign w:val="center"/>
          </w:tcPr>
          <w:p w14:paraId="507D3AE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b/>
                <w:bCs/>
                <w:sz w:val="20"/>
                <w:szCs w:val="20"/>
              </w:rPr>
              <w:t>SD</w:t>
            </w:r>
          </w:p>
        </w:tc>
      </w:tr>
      <w:tr w:rsidR="00E21647" w:rsidRPr="00213D84" w14:paraId="73DB0087" w14:textId="77777777" w:rsidTr="006C3788">
        <w:trPr>
          <w:tblCellSpacing w:w="0" w:type="dxa"/>
        </w:trPr>
        <w:tc>
          <w:tcPr>
            <w:tcW w:w="5000" w:type="pct"/>
            <w:gridSpan w:val="4"/>
            <w:shd w:val="clear" w:color="auto" w:fill="FFFFFF"/>
          </w:tcPr>
          <w:p w14:paraId="71200133" w14:textId="064C00F8"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hAnsi="Times New Roman" w:cs="Times New Roman"/>
                <w:b/>
                <w:bCs/>
                <w:sz w:val="20"/>
                <w:szCs w:val="20"/>
              </w:rPr>
              <w:t xml:space="preserve">Survey 1: School </w:t>
            </w:r>
            <w:r w:rsidR="00900130" w:rsidRPr="00213D84">
              <w:rPr>
                <w:rFonts w:ascii="Times New Roman" w:hAnsi="Times New Roman" w:cs="Times New Roman"/>
                <w:b/>
                <w:bCs/>
                <w:sz w:val="20"/>
                <w:szCs w:val="20"/>
              </w:rPr>
              <w:t>t</w:t>
            </w:r>
            <w:r w:rsidRPr="00213D84">
              <w:rPr>
                <w:rFonts w:ascii="Times New Roman" w:hAnsi="Times New Roman" w:cs="Times New Roman"/>
                <w:b/>
                <w:bCs/>
                <w:sz w:val="20"/>
                <w:szCs w:val="20"/>
              </w:rPr>
              <w:t xml:space="preserve">eachers </w:t>
            </w:r>
            <w:r w:rsidR="009C2BA7" w:rsidRPr="00213D84">
              <w:rPr>
                <w:rFonts w:ascii="Times New Roman" w:hAnsi="Times New Roman" w:cs="Times New Roman"/>
                <w:b/>
                <w:bCs/>
                <w:sz w:val="20"/>
                <w:szCs w:val="20"/>
              </w:rPr>
              <w:t>(P</w:t>
            </w:r>
            <w:r w:rsidRPr="00213D84">
              <w:rPr>
                <w:rFonts w:ascii="Times New Roman" w:hAnsi="Times New Roman" w:cs="Times New Roman"/>
                <w:b/>
                <w:bCs/>
                <w:sz w:val="20"/>
                <w:szCs w:val="20"/>
              </w:rPr>
              <w:t>Ss</w:t>
            </w:r>
            <w:r w:rsidR="009C2BA7" w:rsidRPr="00213D84">
              <w:rPr>
                <w:rFonts w:ascii="Times New Roman" w:hAnsi="Times New Roman" w:cs="Times New Roman"/>
                <w:b/>
                <w:bCs/>
                <w:sz w:val="20"/>
                <w:szCs w:val="20"/>
              </w:rPr>
              <w:t>)</w:t>
            </w:r>
          </w:p>
        </w:tc>
      </w:tr>
      <w:tr w:rsidR="00E21647" w:rsidRPr="00213D84" w14:paraId="2004DC32" w14:textId="77777777" w:rsidTr="005B4288">
        <w:trPr>
          <w:tblCellSpacing w:w="0" w:type="dxa"/>
        </w:trPr>
        <w:tc>
          <w:tcPr>
            <w:tcW w:w="1251" w:type="pct"/>
            <w:shd w:val="clear" w:color="auto" w:fill="FFFFFF"/>
            <w:hideMark/>
          </w:tcPr>
          <w:p w14:paraId="33B036C0"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20</w:t>
            </w:r>
          </w:p>
        </w:tc>
        <w:tc>
          <w:tcPr>
            <w:tcW w:w="1250" w:type="pct"/>
            <w:shd w:val="clear" w:color="auto" w:fill="FFFFFF"/>
            <w:hideMark/>
          </w:tcPr>
          <w:p w14:paraId="0A31396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68.10</w:t>
            </w:r>
          </w:p>
        </w:tc>
        <w:tc>
          <w:tcPr>
            <w:tcW w:w="1250" w:type="pct"/>
            <w:shd w:val="clear" w:color="auto" w:fill="FFFFFF"/>
            <w:hideMark/>
          </w:tcPr>
          <w:p w14:paraId="1D73A2C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1.87</w:t>
            </w:r>
          </w:p>
        </w:tc>
        <w:tc>
          <w:tcPr>
            <w:tcW w:w="1250" w:type="pct"/>
            <w:shd w:val="clear" w:color="auto" w:fill="FFFFFF"/>
            <w:hideMark/>
          </w:tcPr>
          <w:p w14:paraId="7838398D"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1.022</w:t>
            </w:r>
          </w:p>
        </w:tc>
      </w:tr>
      <w:tr w:rsidR="00E21647" w:rsidRPr="00213D84" w14:paraId="1DB3777F" w14:textId="77777777" w:rsidTr="005B4288">
        <w:trPr>
          <w:tblCellSpacing w:w="0" w:type="dxa"/>
        </w:trPr>
        <w:tc>
          <w:tcPr>
            <w:tcW w:w="1251" w:type="pct"/>
            <w:shd w:val="clear" w:color="auto" w:fill="FFFFFF"/>
            <w:hideMark/>
          </w:tcPr>
          <w:p w14:paraId="75803B4F"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25</w:t>
            </w:r>
          </w:p>
        </w:tc>
        <w:tc>
          <w:tcPr>
            <w:tcW w:w="1250" w:type="pct"/>
            <w:shd w:val="clear" w:color="auto" w:fill="FFFFFF"/>
            <w:hideMark/>
          </w:tcPr>
          <w:p w14:paraId="53703B0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17.90</w:t>
            </w:r>
          </w:p>
        </w:tc>
        <w:tc>
          <w:tcPr>
            <w:tcW w:w="1250" w:type="pct"/>
            <w:shd w:val="clear" w:color="auto" w:fill="FFFFFF"/>
            <w:hideMark/>
          </w:tcPr>
          <w:p w14:paraId="1395B37F"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1.78</w:t>
            </w:r>
          </w:p>
        </w:tc>
        <w:tc>
          <w:tcPr>
            <w:tcW w:w="1250" w:type="pct"/>
            <w:shd w:val="clear" w:color="auto" w:fill="FFFFFF"/>
            <w:hideMark/>
          </w:tcPr>
          <w:p w14:paraId="7113BFD6"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.902</w:t>
            </w:r>
          </w:p>
        </w:tc>
      </w:tr>
      <w:tr w:rsidR="00E21647" w:rsidRPr="00213D84" w14:paraId="3912AB3C" w14:textId="77777777" w:rsidTr="005B4288">
        <w:trPr>
          <w:tblCellSpacing w:w="0" w:type="dxa"/>
        </w:trPr>
        <w:tc>
          <w:tcPr>
            <w:tcW w:w="1251" w:type="pct"/>
            <w:shd w:val="clear" w:color="auto" w:fill="FFFFFF"/>
            <w:hideMark/>
          </w:tcPr>
          <w:p w14:paraId="08FBF544"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27</w:t>
            </w:r>
          </w:p>
        </w:tc>
        <w:tc>
          <w:tcPr>
            <w:tcW w:w="1250" w:type="pct"/>
            <w:shd w:val="clear" w:color="auto" w:fill="FFFFFF"/>
            <w:hideMark/>
          </w:tcPr>
          <w:p w14:paraId="44FCF90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20.40</w:t>
            </w:r>
          </w:p>
        </w:tc>
        <w:tc>
          <w:tcPr>
            <w:tcW w:w="1250" w:type="pct"/>
            <w:shd w:val="clear" w:color="auto" w:fill="FFFFFF"/>
            <w:hideMark/>
          </w:tcPr>
          <w:p w14:paraId="37EAA51D"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1.87</w:t>
            </w:r>
          </w:p>
        </w:tc>
        <w:tc>
          <w:tcPr>
            <w:tcW w:w="1250" w:type="pct"/>
            <w:shd w:val="clear" w:color="auto" w:fill="FFFFFF"/>
            <w:hideMark/>
          </w:tcPr>
          <w:p w14:paraId="3FCD1104"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.908</w:t>
            </w:r>
          </w:p>
        </w:tc>
      </w:tr>
      <w:tr w:rsidR="00E21647" w:rsidRPr="00213D84" w14:paraId="299D96C8" w14:textId="77777777" w:rsidTr="005B4288">
        <w:trPr>
          <w:tblCellSpacing w:w="0" w:type="dxa"/>
        </w:trPr>
        <w:tc>
          <w:tcPr>
            <w:tcW w:w="1251" w:type="pct"/>
            <w:shd w:val="clear" w:color="auto" w:fill="FFFFFF"/>
            <w:hideMark/>
          </w:tcPr>
          <w:p w14:paraId="1C3FDC0A"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28</w:t>
            </w:r>
          </w:p>
        </w:tc>
        <w:tc>
          <w:tcPr>
            <w:tcW w:w="1250" w:type="pct"/>
            <w:shd w:val="clear" w:color="auto" w:fill="FFFFFF"/>
            <w:hideMark/>
          </w:tcPr>
          <w:p w14:paraId="58E92ACC"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21.70</w:t>
            </w:r>
          </w:p>
        </w:tc>
        <w:tc>
          <w:tcPr>
            <w:tcW w:w="1250" w:type="pct"/>
            <w:shd w:val="clear" w:color="auto" w:fill="FFFFFF"/>
            <w:hideMark/>
          </w:tcPr>
          <w:p w14:paraId="041BB2AC"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1.86</w:t>
            </w:r>
          </w:p>
        </w:tc>
        <w:tc>
          <w:tcPr>
            <w:tcW w:w="1250" w:type="pct"/>
            <w:shd w:val="clear" w:color="auto" w:fill="FFFFFF"/>
            <w:hideMark/>
          </w:tcPr>
          <w:p w14:paraId="35A22CCD"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.954</w:t>
            </w:r>
          </w:p>
        </w:tc>
      </w:tr>
      <w:tr w:rsidR="00E21647" w:rsidRPr="00213D84" w14:paraId="183EFD7F" w14:textId="77777777" w:rsidTr="005B4288">
        <w:trPr>
          <w:tblCellSpacing w:w="0" w:type="dxa"/>
        </w:trPr>
        <w:tc>
          <w:tcPr>
            <w:tcW w:w="1251" w:type="pct"/>
            <w:shd w:val="clear" w:color="auto" w:fill="FFFFFF"/>
            <w:hideMark/>
          </w:tcPr>
          <w:p w14:paraId="1DAE361F"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29</w:t>
            </w:r>
          </w:p>
        </w:tc>
        <w:tc>
          <w:tcPr>
            <w:tcW w:w="1250" w:type="pct"/>
            <w:shd w:val="clear" w:color="auto" w:fill="FFFFFF"/>
            <w:hideMark/>
          </w:tcPr>
          <w:p w14:paraId="3F5F175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20.00</w:t>
            </w:r>
          </w:p>
        </w:tc>
        <w:tc>
          <w:tcPr>
            <w:tcW w:w="1250" w:type="pct"/>
            <w:shd w:val="clear" w:color="auto" w:fill="FFFFFF"/>
            <w:hideMark/>
          </w:tcPr>
          <w:p w14:paraId="3E0EEA13"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1.82</w:t>
            </w:r>
          </w:p>
        </w:tc>
        <w:tc>
          <w:tcPr>
            <w:tcW w:w="1250" w:type="pct"/>
            <w:shd w:val="clear" w:color="auto" w:fill="FFFFFF"/>
            <w:hideMark/>
          </w:tcPr>
          <w:p w14:paraId="5D36BEB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.878</w:t>
            </w:r>
          </w:p>
        </w:tc>
      </w:tr>
      <w:tr w:rsidR="00E21647" w:rsidRPr="00213D84" w14:paraId="7982E36A" w14:textId="77777777" w:rsidTr="005B4288">
        <w:trPr>
          <w:tblCellSpacing w:w="0" w:type="dxa"/>
        </w:trPr>
        <w:tc>
          <w:tcPr>
            <w:tcW w:w="1251" w:type="pct"/>
            <w:shd w:val="clear" w:color="auto" w:fill="FFFFFF"/>
            <w:hideMark/>
          </w:tcPr>
          <w:p w14:paraId="438FBF83"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30</w:t>
            </w:r>
          </w:p>
        </w:tc>
        <w:tc>
          <w:tcPr>
            <w:tcW w:w="1250" w:type="pct"/>
            <w:shd w:val="clear" w:color="auto" w:fill="FFFFFF"/>
            <w:hideMark/>
          </w:tcPr>
          <w:p w14:paraId="7CB2DE4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21.70</w:t>
            </w:r>
          </w:p>
        </w:tc>
        <w:tc>
          <w:tcPr>
            <w:tcW w:w="1250" w:type="pct"/>
            <w:shd w:val="clear" w:color="auto" w:fill="FFFFFF"/>
            <w:hideMark/>
          </w:tcPr>
          <w:p w14:paraId="750633E3"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1.90</w:t>
            </w:r>
          </w:p>
        </w:tc>
        <w:tc>
          <w:tcPr>
            <w:tcW w:w="1250" w:type="pct"/>
            <w:shd w:val="clear" w:color="auto" w:fill="FFFFFF"/>
            <w:hideMark/>
          </w:tcPr>
          <w:p w14:paraId="0A01937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.898</w:t>
            </w:r>
          </w:p>
        </w:tc>
      </w:tr>
      <w:tr w:rsidR="00E21647" w:rsidRPr="00213D84" w14:paraId="0AB88F66" w14:textId="77777777" w:rsidTr="005B4288">
        <w:trPr>
          <w:tblCellSpacing w:w="0" w:type="dxa"/>
        </w:trPr>
        <w:tc>
          <w:tcPr>
            <w:tcW w:w="1251" w:type="pct"/>
            <w:shd w:val="clear" w:color="auto" w:fill="FFFFFF"/>
            <w:hideMark/>
          </w:tcPr>
          <w:p w14:paraId="2D5B59A3"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31</w:t>
            </w:r>
          </w:p>
        </w:tc>
        <w:tc>
          <w:tcPr>
            <w:tcW w:w="1250" w:type="pct"/>
            <w:shd w:val="clear" w:color="auto" w:fill="FFFFFF"/>
            <w:hideMark/>
          </w:tcPr>
          <w:p w14:paraId="248A8D12"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26.00</w:t>
            </w:r>
          </w:p>
        </w:tc>
        <w:tc>
          <w:tcPr>
            <w:tcW w:w="1250" w:type="pct"/>
            <w:shd w:val="clear" w:color="auto" w:fill="FFFFFF"/>
            <w:hideMark/>
          </w:tcPr>
          <w:p w14:paraId="7252B09F"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1.89</w:t>
            </w:r>
          </w:p>
        </w:tc>
        <w:tc>
          <w:tcPr>
            <w:tcW w:w="1250" w:type="pct"/>
            <w:shd w:val="clear" w:color="auto" w:fill="FFFFFF"/>
            <w:hideMark/>
          </w:tcPr>
          <w:p w14:paraId="694EAFBB"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.947</w:t>
            </w:r>
          </w:p>
        </w:tc>
      </w:tr>
      <w:tr w:rsidR="00E21647" w:rsidRPr="00213D84" w14:paraId="0F993464" w14:textId="77777777" w:rsidTr="005B4288">
        <w:trPr>
          <w:tblCellSpacing w:w="0" w:type="dxa"/>
        </w:trPr>
        <w:tc>
          <w:tcPr>
            <w:tcW w:w="1251" w:type="pct"/>
            <w:shd w:val="clear" w:color="auto" w:fill="FFFFFF"/>
            <w:hideMark/>
          </w:tcPr>
          <w:p w14:paraId="6561F632"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32</w:t>
            </w:r>
          </w:p>
        </w:tc>
        <w:tc>
          <w:tcPr>
            <w:tcW w:w="1250" w:type="pct"/>
            <w:shd w:val="clear" w:color="auto" w:fill="FFFFFF"/>
            <w:hideMark/>
          </w:tcPr>
          <w:p w14:paraId="7A2EDA91"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21.70</w:t>
            </w:r>
          </w:p>
        </w:tc>
        <w:tc>
          <w:tcPr>
            <w:tcW w:w="1250" w:type="pct"/>
            <w:shd w:val="clear" w:color="auto" w:fill="FFFFFF"/>
            <w:hideMark/>
          </w:tcPr>
          <w:p w14:paraId="7283D6EC"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1.82</w:t>
            </w:r>
          </w:p>
        </w:tc>
        <w:tc>
          <w:tcPr>
            <w:tcW w:w="1250" w:type="pct"/>
            <w:shd w:val="clear" w:color="auto" w:fill="FFFFFF"/>
            <w:hideMark/>
          </w:tcPr>
          <w:p w14:paraId="46D90B74"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.904</w:t>
            </w:r>
          </w:p>
        </w:tc>
      </w:tr>
      <w:tr w:rsidR="00E21647" w:rsidRPr="00213D84" w14:paraId="43FAE39C" w14:textId="77777777" w:rsidTr="005B4288">
        <w:trPr>
          <w:tblCellSpacing w:w="0" w:type="dxa"/>
        </w:trPr>
        <w:tc>
          <w:tcPr>
            <w:tcW w:w="1251" w:type="pct"/>
            <w:shd w:val="clear" w:color="auto" w:fill="FFFFFF"/>
            <w:hideMark/>
          </w:tcPr>
          <w:p w14:paraId="037B8C3D"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33</w:t>
            </w:r>
          </w:p>
        </w:tc>
        <w:tc>
          <w:tcPr>
            <w:tcW w:w="1250" w:type="pct"/>
            <w:shd w:val="clear" w:color="auto" w:fill="FFFFFF"/>
            <w:hideMark/>
          </w:tcPr>
          <w:p w14:paraId="35BFC492"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26.40</w:t>
            </w:r>
          </w:p>
        </w:tc>
        <w:tc>
          <w:tcPr>
            <w:tcW w:w="1250" w:type="pct"/>
            <w:shd w:val="clear" w:color="auto" w:fill="FFFFFF"/>
            <w:hideMark/>
          </w:tcPr>
          <w:p w14:paraId="18E4E8A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1.91</w:t>
            </w:r>
          </w:p>
        </w:tc>
        <w:tc>
          <w:tcPr>
            <w:tcW w:w="1250" w:type="pct"/>
            <w:shd w:val="clear" w:color="auto" w:fill="FFFFFF"/>
            <w:hideMark/>
          </w:tcPr>
          <w:p w14:paraId="20BE6A2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1.008</w:t>
            </w:r>
          </w:p>
        </w:tc>
      </w:tr>
      <w:tr w:rsidR="00E21647" w:rsidRPr="00213D84" w14:paraId="2DDA243F" w14:textId="77777777" w:rsidTr="005B4288">
        <w:trPr>
          <w:tblCellSpacing w:w="0" w:type="dxa"/>
        </w:trPr>
        <w:tc>
          <w:tcPr>
            <w:tcW w:w="1251" w:type="pct"/>
            <w:shd w:val="clear" w:color="auto" w:fill="FFFFFF"/>
            <w:hideMark/>
          </w:tcPr>
          <w:p w14:paraId="0AFAAD2B"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34</w:t>
            </w:r>
          </w:p>
        </w:tc>
        <w:tc>
          <w:tcPr>
            <w:tcW w:w="1250" w:type="pct"/>
            <w:shd w:val="clear" w:color="auto" w:fill="FFFFFF"/>
            <w:hideMark/>
          </w:tcPr>
          <w:p w14:paraId="4DD207C3"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23.00</w:t>
            </w:r>
          </w:p>
        </w:tc>
        <w:tc>
          <w:tcPr>
            <w:tcW w:w="1250" w:type="pct"/>
            <w:shd w:val="clear" w:color="auto" w:fill="FFFFFF"/>
            <w:hideMark/>
          </w:tcPr>
          <w:p w14:paraId="0D80A613"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1.85</w:t>
            </w:r>
          </w:p>
        </w:tc>
        <w:tc>
          <w:tcPr>
            <w:tcW w:w="1250" w:type="pct"/>
            <w:shd w:val="clear" w:color="auto" w:fill="FFFFFF"/>
            <w:hideMark/>
          </w:tcPr>
          <w:p w14:paraId="1B6FDF6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.979</w:t>
            </w:r>
          </w:p>
        </w:tc>
      </w:tr>
      <w:tr w:rsidR="00E21647" w:rsidRPr="00213D84" w14:paraId="28E44515" w14:textId="77777777" w:rsidTr="006C3788">
        <w:trPr>
          <w:tblCellSpacing w:w="0" w:type="dxa"/>
        </w:trPr>
        <w:tc>
          <w:tcPr>
            <w:tcW w:w="5000" w:type="pct"/>
            <w:gridSpan w:val="4"/>
            <w:shd w:val="clear" w:color="auto" w:fill="FFFFFF"/>
          </w:tcPr>
          <w:p w14:paraId="24AD56B6" w14:textId="6716DCEA"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hAnsi="Times New Roman" w:cs="Times New Roman"/>
                <w:b/>
                <w:bCs/>
                <w:sz w:val="20"/>
                <w:szCs w:val="20"/>
              </w:rPr>
              <w:t xml:space="preserve">Survey 2: Teacher educators </w:t>
            </w:r>
            <w:r w:rsidR="009C2BA7" w:rsidRPr="00213D84">
              <w:rPr>
                <w:rFonts w:ascii="Times New Roman" w:hAnsi="Times New Roman" w:cs="Times New Roman"/>
                <w:b/>
                <w:bCs/>
                <w:sz w:val="20"/>
                <w:szCs w:val="20"/>
              </w:rPr>
              <w:t>(F</w:t>
            </w:r>
            <w:r w:rsidR="004B2955" w:rsidRPr="00213D84">
              <w:rPr>
                <w:rFonts w:ascii="Times New Roman" w:hAnsi="Times New Roman" w:cs="Times New Roman"/>
                <w:b/>
                <w:bCs/>
                <w:sz w:val="20"/>
                <w:szCs w:val="20"/>
              </w:rPr>
              <w:t>u</w:t>
            </w:r>
            <w:r w:rsidRPr="00213D84">
              <w:rPr>
                <w:rFonts w:ascii="Times New Roman" w:hAnsi="Times New Roman" w:cs="Times New Roman"/>
                <w:b/>
                <w:bCs/>
                <w:sz w:val="20"/>
                <w:szCs w:val="20"/>
              </w:rPr>
              <w:t>s</w:t>
            </w:r>
            <w:r w:rsidR="009C2BA7" w:rsidRPr="00213D84">
              <w:rPr>
                <w:rFonts w:ascii="Times New Roman" w:hAnsi="Times New Roman" w:cs="Times New Roman"/>
                <w:b/>
                <w:bCs/>
                <w:sz w:val="20"/>
                <w:szCs w:val="20"/>
              </w:rPr>
              <w:t>)</w:t>
            </w:r>
          </w:p>
        </w:tc>
      </w:tr>
      <w:tr w:rsidR="00E21647" w:rsidRPr="00213D84" w14:paraId="1AAE17E3" w14:textId="77777777" w:rsidTr="005B4288">
        <w:trPr>
          <w:tblCellSpacing w:w="0" w:type="dxa"/>
        </w:trPr>
        <w:tc>
          <w:tcPr>
            <w:tcW w:w="1251" w:type="pct"/>
            <w:shd w:val="clear" w:color="auto" w:fill="FFFFFF"/>
            <w:hideMark/>
          </w:tcPr>
          <w:p w14:paraId="583AFC9C"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u w:val="single"/>
              </w:rPr>
            </w:pPr>
            <w:r w:rsidRPr="00213D84">
              <w:rPr>
                <w:rFonts w:ascii="Times New Roman" w:eastAsia="Times New Roman" w:hAnsi="Times New Roman" w:cs="Times New Roman"/>
                <w:b/>
                <w:bCs/>
                <w:sz w:val="20"/>
                <w:szCs w:val="20"/>
                <w:u w:val="single"/>
              </w:rPr>
              <w:t>18</w:t>
            </w:r>
          </w:p>
        </w:tc>
        <w:tc>
          <w:tcPr>
            <w:tcW w:w="1250" w:type="pct"/>
            <w:shd w:val="clear" w:color="auto" w:fill="FFFFFF"/>
            <w:hideMark/>
          </w:tcPr>
          <w:p w14:paraId="69F9DF8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83.40</w:t>
            </w:r>
          </w:p>
        </w:tc>
        <w:tc>
          <w:tcPr>
            <w:tcW w:w="1250" w:type="pct"/>
            <w:shd w:val="clear" w:color="auto" w:fill="FFFFFF"/>
            <w:hideMark/>
          </w:tcPr>
          <w:p w14:paraId="32017611"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1.80</w:t>
            </w:r>
          </w:p>
        </w:tc>
        <w:tc>
          <w:tcPr>
            <w:tcW w:w="1250" w:type="pct"/>
            <w:shd w:val="clear" w:color="auto" w:fill="FFFFFF"/>
            <w:hideMark/>
          </w:tcPr>
          <w:p w14:paraId="7D1B483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.961</w:t>
            </w:r>
          </w:p>
        </w:tc>
      </w:tr>
      <w:tr w:rsidR="00E21647" w:rsidRPr="00213D84" w14:paraId="0A9FA407" w14:textId="77777777" w:rsidTr="005B4288">
        <w:trPr>
          <w:tblCellSpacing w:w="0" w:type="dxa"/>
        </w:trPr>
        <w:tc>
          <w:tcPr>
            <w:tcW w:w="1251" w:type="pct"/>
            <w:shd w:val="clear" w:color="auto" w:fill="FFFFFF"/>
            <w:hideMark/>
          </w:tcPr>
          <w:p w14:paraId="23D7120B"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27</w:t>
            </w:r>
          </w:p>
        </w:tc>
        <w:tc>
          <w:tcPr>
            <w:tcW w:w="1250" w:type="pct"/>
            <w:shd w:val="clear" w:color="auto" w:fill="FFFFFF"/>
            <w:hideMark/>
          </w:tcPr>
          <w:p w14:paraId="0CDBFAC7"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16.60</w:t>
            </w:r>
          </w:p>
        </w:tc>
        <w:tc>
          <w:tcPr>
            <w:tcW w:w="1250" w:type="pct"/>
            <w:shd w:val="clear" w:color="auto" w:fill="FFFFFF"/>
            <w:hideMark/>
          </w:tcPr>
          <w:p w14:paraId="6E30626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1.73</w:t>
            </w:r>
          </w:p>
        </w:tc>
        <w:tc>
          <w:tcPr>
            <w:tcW w:w="1250" w:type="pct"/>
            <w:shd w:val="clear" w:color="auto" w:fill="FFFFFF"/>
            <w:hideMark/>
          </w:tcPr>
          <w:p w14:paraId="513C1FE0"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.868</w:t>
            </w:r>
          </w:p>
        </w:tc>
      </w:tr>
      <w:tr w:rsidR="00E21647" w:rsidRPr="00213D84" w14:paraId="612F16A5" w14:textId="77777777" w:rsidTr="005B4288">
        <w:trPr>
          <w:tblCellSpacing w:w="0" w:type="dxa"/>
        </w:trPr>
        <w:tc>
          <w:tcPr>
            <w:tcW w:w="1251" w:type="pct"/>
            <w:shd w:val="clear" w:color="auto" w:fill="FFFFFF"/>
            <w:hideMark/>
          </w:tcPr>
          <w:p w14:paraId="2964573E"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29</w:t>
            </w:r>
          </w:p>
        </w:tc>
        <w:tc>
          <w:tcPr>
            <w:tcW w:w="1250" w:type="pct"/>
            <w:shd w:val="clear" w:color="auto" w:fill="FFFFFF"/>
            <w:hideMark/>
          </w:tcPr>
          <w:p w14:paraId="0973AFEE"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23.30</w:t>
            </w:r>
          </w:p>
        </w:tc>
        <w:tc>
          <w:tcPr>
            <w:tcW w:w="1250" w:type="pct"/>
            <w:shd w:val="clear" w:color="auto" w:fill="FFFFFF"/>
            <w:hideMark/>
          </w:tcPr>
          <w:p w14:paraId="3630FF19"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1.73</w:t>
            </w:r>
          </w:p>
        </w:tc>
        <w:tc>
          <w:tcPr>
            <w:tcW w:w="1250" w:type="pct"/>
            <w:shd w:val="clear" w:color="auto" w:fill="FFFFFF"/>
            <w:hideMark/>
          </w:tcPr>
          <w:p w14:paraId="10B7406C"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1.048</w:t>
            </w:r>
          </w:p>
        </w:tc>
      </w:tr>
      <w:tr w:rsidR="00E21647" w:rsidRPr="00213D84" w14:paraId="38E0AB90" w14:textId="77777777" w:rsidTr="005B4288">
        <w:trPr>
          <w:tblCellSpacing w:w="0" w:type="dxa"/>
        </w:trPr>
        <w:tc>
          <w:tcPr>
            <w:tcW w:w="1251" w:type="pct"/>
            <w:shd w:val="clear" w:color="auto" w:fill="FFFFFF"/>
            <w:hideMark/>
          </w:tcPr>
          <w:p w14:paraId="6684A69C"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30</w:t>
            </w:r>
          </w:p>
        </w:tc>
        <w:tc>
          <w:tcPr>
            <w:tcW w:w="1250" w:type="pct"/>
            <w:shd w:val="clear" w:color="auto" w:fill="FFFFFF"/>
            <w:hideMark/>
          </w:tcPr>
          <w:p w14:paraId="09F89361"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30.00</w:t>
            </w:r>
          </w:p>
        </w:tc>
        <w:tc>
          <w:tcPr>
            <w:tcW w:w="1250" w:type="pct"/>
            <w:shd w:val="clear" w:color="auto" w:fill="FFFFFF"/>
            <w:hideMark/>
          </w:tcPr>
          <w:p w14:paraId="203AA883"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1.97</w:t>
            </w:r>
          </w:p>
        </w:tc>
        <w:tc>
          <w:tcPr>
            <w:tcW w:w="1250" w:type="pct"/>
            <w:shd w:val="clear" w:color="auto" w:fill="FFFFFF"/>
            <w:hideMark/>
          </w:tcPr>
          <w:p w14:paraId="055F6CE1"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1.159</w:t>
            </w:r>
          </w:p>
        </w:tc>
      </w:tr>
      <w:tr w:rsidR="00E21647" w:rsidRPr="00213D84" w14:paraId="05B04F80" w14:textId="77777777" w:rsidTr="005B4288">
        <w:trPr>
          <w:tblCellSpacing w:w="0" w:type="dxa"/>
        </w:trPr>
        <w:tc>
          <w:tcPr>
            <w:tcW w:w="1251" w:type="pct"/>
            <w:shd w:val="clear" w:color="auto" w:fill="FFFFFF"/>
            <w:hideMark/>
          </w:tcPr>
          <w:p w14:paraId="1E227327"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31</w:t>
            </w:r>
          </w:p>
        </w:tc>
        <w:tc>
          <w:tcPr>
            <w:tcW w:w="1250" w:type="pct"/>
            <w:shd w:val="clear" w:color="auto" w:fill="FFFFFF"/>
            <w:hideMark/>
          </w:tcPr>
          <w:p w14:paraId="2AA86FB8"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30.00</w:t>
            </w:r>
          </w:p>
        </w:tc>
        <w:tc>
          <w:tcPr>
            <w:tcW w:w="1250" w:type="pct"/>
            <w:shd w:val="clear" w:color="auto" w:fill="FFFFFF"/>
            <w:hideMark/>
          </w:tcPr>
          <w:p w14:paraId="1AD2A370"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1.93</w:t>
            </w:r>
          </w:p>
        </w:tc>
        <w:tc>
          <w:tcPr>
            <w:tcW w:w="1250" w:type="pct"/>
            <w:shd w:val="clear" w:color="auto" w:fill="FFFFFF"/>
            <w:hideMark/>
          </w:tcPr>
          <w:p w14:paraId="1DD4BF01"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1.143</w:t>
            </w:r>
          </w:p>
        </w:tc>
      </w:tr>
      <w:tr w:rsidR="00E21647" w:rsidRPr="00213D84" w14:paraId="6ACB3FC0" w14:textId="77777777" w:rsidTr="005B4288">
        <w:trPr>
          <w:tblCellSpacing w:w="0" w:type="dxa"/>
        </w:trPr>
        <w:tc>
          <w:tcPr>
            <w:tcW w:w="1251" w:type="pct"/>
            <w:shd w:val="clear" w:color="auto" w:fill="FFFFFF"/>
            <w:hideMark/>
          </w:tcPr>
          <w:p w14:paraId="57E69593"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32</w:t>
            </w:r>
          </w:p>
        </w:tc>
        <w:tc>
          <w:tcPr>
            <w:tcW w:w="1250" w:type="pct"/>
            <w:shd w:val="clear" w:color="auto" w:fill="FFFFFF"/>
            <w:hideMark/>
          </w:tcPr>
          <w:p w14:paraId="44050B75"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20.00</w:t>
            </w:r>
          </w:p>
        </w:tc>
        <w:tc>
          <w:tcPr>
            <w:tcW w:w="1250" w:type="pct"/>
            <w:shd w:val="clear" w:color="auto" w:fill="FFFFFF"/>
            <w:hideMark/>
          </w:tcPr>
          <w:p w14:paraId="1095664B"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1.57</w:t>
            </w:r>
          </w:p>
        </w:tc>
        <w:tc>
          <w:tcPr>
            <w:tcW w:w="1250" w:type="pct"/>
            <w:shd w:val="clear" w:color="auto" w:fill="FFFFFF"/>
            <w:hideMark/>
          </w:tcPr>
          <w:p w14:paraId="4E81F61B"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1.104</w:t>
            </w:r>
          </w:p>
        </w:tc>
      </w:tr>
      <w:tr w:rsidR="00E21647" w:rsidRPr="00213D84" w14:paraId="73DE86F4" w14:textId="77777777" w:rsidTr="005B4288">
        <w:trPr>
          <w:tblCellSpacing w:w="0" w:type="dxa"/>
        </w:trPr>
        <w:tc>
          <w:tcPr>
            <w:tcW w:w="1251" w:type="pct"/>
            <w:shd w:val="clear" w:color="auto" w:fill="FFFFFF"/>
            <w:hideMark/>
          </w:tcPr>
          <w:p w14:paraId="12598FB4" w14:textId="77777777" w:rsidR="00E21647" w:rsidRPr="00213D84" w:rsidRDefault="00E21647" w:rsidP="00AC72AD">
            <w:pPr>
              <w:spacing w:before="100" w:beforeAutospacing="1" w:after="100" w:afterAutospacing="1" w:line="240" w:lineRule="auto"/>
              <w:rPr>
                <w:rFonts w:ascii="Times New Roman" w:eastAsia="Times New Roman" w:hAnsi="Times New Roman" w:cs="Times New Roman"/>
                <w:b/>
                <w:bCs/>
                <w:sz w:val="20"/>
                <w:szCs w:val="20"/>
              </w:rPr>
            </w:pPr>
            <w:r w:rsidRPr="00213D84">
              <w:rPr>
                <w:rFonts w:ascii="Times New Roman" w:eastAsia="Times New Roman" w:hAnsi="Times New Roman" w:cs="Times New Roman"/>
                <w:b/>
                <w:bCs/>
                <w:sz w:val="20"/>
                <w:szCs w:val="20"/>
              </w:rPr>
              <w:t>33</w:t>
            </w:r>
          </w:p>
        </w:tc>
        <w:tc>
          <w:tcPr>
            <w:tcW w:w="1250" w:type="pct"/>
            <w:shd w:val="clear" w:color="auto" w:fill="FFFFFF"/>
            <w:hideMark/>
          </w:tcPr>
          <w:p w14:paraId="10EAB60C"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eastAsia="Times New Roman" w:hAnsi="Times New Roman" w:cs="Times New Roman"/>
                <w:sz w:val="20"/>
                <w:szCs w:val="20"/>
              </w:rPr>
              <w:t>23.40</w:t>
            </w:r>
          </w:p>
        </w:tc>
        <w:tc>
          <w:tcPr>
            <w:tcW w:w="1250" w:type="pct"/>
            <w:shd w:val="clear" w:color="auto" w:fill="FFFFFF"/>
            <w:hideMark/>
          </w:tcPr>
          <w:p w14:paraId="1756B30B"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1.87</w:t>
            </w:r>
          </w:p>
        </w:tc>
        <w:tc>
          <w:tcPr>
            <w:tcW w:w="1250" w:type="pct"/>
            <w:shd w:val="clear" w:color="auto" w:fill="FFFFFF"/>
            <w:hideMark/>
          </w:tcPr>
          <w:p w14:paraId="741F67D0" w14:textId="77777777" w:rsidR="00E21647" w:rsidRPr="00213D84" w:rsidRDefault="00E21647" w:rsidP="00AC72AD">
            <w:pPr>
              <w:spacing w:before="100" w:beforeAutospacing="1" w:after="100" w:afterAutospacing="1" w:line="240" w:lineRule="auto"/>
              <w:jc w:val="right"/>
              <w:rPr>
                <w:rFonts w:ascii="Times New Roman" w:eastAsia="Times New Roman" w:hAnsi="Times New Roman" w:cs="Times New Roman"/>
                <w:sz w:val="20"/>
                <w:szCs w:val="20"/>
              </w:rPr>
            </w:pPr>
            <w:r w:rsidRPr="00213D84">
              <w:rPr>
                <w:rFonts w:ascii="Times New Roman" w:hAnsi="Times New Roman" w:cs="Times New Roman"/>
                <w:color w:val="000000"/>
                <w:sz w:val="20"/>
                <w:szCs w:val="20"/>
              </w:rPr>
              <w:t>1.042</w:t>
            </w:r>
          </w:p>
        </w:tc>
      </w:tr>
    </w:tbl>
    <w:p w14:paraId="0108BA0A" w14:textId="5B729B9C" w:rsidR="001C4573" w:rsidRPr="00213D84" w:rsidRDefault="005B4288" w:rsidP="00AF3979">
      <w:pPr>
        <w:spacing w:before="120" w:after="120" w:line="240" w:lineRule="auto"/>
        <w:jc w:val="both"/>
        <w:rPr>
          <w:rFonts w:ascii="Times New Roman" w:hAnsi="Times New Roman" w:cs="Times New Roman"/>
        </w:rPr>
      </w:pPr>
      <w:r w:rsidRPr="00213D84">
        <w:rPr>
          <w:rFonts w:ascii="Times New Roman" w:hAnsi="Times New Roman" w:cs="Times New Roman"/>
        </w:rPr>
        <w:t xml:space="preserve">*%=Percentage of the teachers who either </w:t>
      </w:r>
      <w:r w:rsidRPr="00213D84">
        <w:rPr>
          <w:rFonts w:ascii="Times New Roman" w:hAnsi="Times New Roman" w:cs="Times New Roman"/>
          <w:i/>
          <w:iCs/>
        </w:rPr>
        <w:t>agreed</w:t>
      </w:r>
      <w:r w:rsidRPr="00213D84">
        <w:rPr>
          <w:rFonts w:ascii="Times New Roman" w:hAnsi="Times New Roman" w:cs="Times New Roman"/>
        </w:rPr>
        <w:t xml:space="preserve"> or </w:t>
      </w:r>
      <w:r w:rsidRPr="00213D84">
        <w:rPr>
          <w:rFonts w:ascii="Times New Roman" w:hAnsi="Times New Roman" w:cs="Times New Roman"/>
          <w:i/>
          <w:iCs/>
        </w:rPr>
        <w:t>strongly agreed</w:t>
      </w:r>
      <w:r w:rsidRPr="00213D84">
        <w:rPr>
          <w:rFonts w:ascii="Times New Roman" w:hAnsi="Times New Roman" w:cs="Times New Roman"/>
        </w:rPr>
        <w:t xml:space="preserve"> to the items.</w:t>
      </w:r>
    </w:p>
    <w:p w14:paraId="4EB7FF12" w14:textId="7325F5DD" w:rsidR="001949D7" w:rsidRPr="00AB2F6E" w:rsidRDefault="004B2955" w:rsidP="00AB2F6E">
      <w:pPr>
        <w:spacing w:after="120" w:line="240" w:lineRule="auto"/>
        <w:ind w:left="115"/>
        <w:jc w:val="both"/>
        <w:rPr>
          <w:rFonts w:asciiTheme="majorBidi" w:hAnsiTheme="majorBidi" w:cstheme="majorBidi"/>
          <w:b/>
          <w:bCs/>
        </w:rPr>
      </w:pPr>
      <w:r w:rsidRPr="00AB2F6E">
        <w:rPr>
          <w:rFonts w:asciiTheme="majorBidi" w:hAnsiTheme="majorBidi" w:cstheme="majorBidi"/>
          <w:b/>
          <w:bCs/>
        </w:rPr>
        <w:t xml:space="preserve">5. </w:t>
      </w:r>
      <w:r w:rsidR="00D4640A" w:rsidRPr="00AB2F6E">
        <w:rPr>
          <w:rFonts w:asciiTheme="majorBidi" w:hAnsiTheme="majorBidi" w:cstheme="majorBidi"/>
          <w:b/>
          <w:bCs/>
        </w:rPr>
        <w:t>Discussion</w:t>
      </w:r>
    </w:p>
    <w:p w14:paraId="278533EB" w14:textId="15CEC17D" w:rsidR="00135CF8" w:rsidRPr="00213D84" w:rsidRDefault="00C175DE" w:rsidP="007F7CDC">
      <w:pPr>
        <w:spacing w:after="120" w:line="240" w:lineRule="auto"/>
        <w:ind w:left="115" w:right="72"/>
        <w:jc w:val="both"/>
        <w:rPr>
          <w:rFonts w:ascii="Times New Roman" w:hAnsi="Times New Roman" w:cs="Times New Roman"/>
        </w:rPr>
      </w:pPr>
      <w:bookmarkStart w:id="15" w:name="_Hlk536286308"/>
      <w:r w:rsidRPr="00213D84">
        <w:rPr>
          <w:rFonts w:ascii="Times New Roman" w:hAnsi="Times New Roman" w:cs="Times New Roman"/>
          <w:i/>
          <w:iCs/>
        </w:rPr>
        <w:t xml:space="preserve">Beliefs about </w:t>
      </w:r>
      <w:bookmarkEnd w:id="15"/>
      <w:r w:rsidR="00FA7BD3" w:rsidRPr="00213D84">
        <w:rPr>
          <w:rFonts w:ascii="Times New Roman" w:hAnsi="Times New Roman" w:cs="Times New Roman"/>
          <w:i/>
          <w:iCs/>
        </w:rPr>
        <w:t>the process of EFL teacher employment in Iran</w:t>
      </w:r>
      <w:r w:rsidR="009855DB" w:rsidRPr="00213D84">
        <w:rPr>
          <w:rFonts w:ascii="Times New Roman" w:hAnsi="Times New Roman" w:cs="Times New Roman"/>
        </w:rPr>
        <w:t xml:space="preserve">: </w:t>
      </w:r>
      <w:r w:rsidR="00E53EE8" w:rsidRPr="00213D84">
        <w:rPr>
          <w:rFonts w:ascii="Times New Roman" w:hAnsi="Times New Roman" w:cs="Times New Roman"/>
        </w:rPr>
        <w:t>From the general picture based on the data analysis</w:t>
      </w:r>
      <w:r w:rsidR="0041237F" w:rsidRPr="00213D84">
        <w:rPr>
          <w:rFonts w:ascii="Times New Roman" w:hAnsi="Times New Roman" w:cs="Times New Roman"/>
        </w:rPr>
        <w:t xml:space="preserve"> of the surveys</w:t>
      </w:r>
      <w:r w:rsidR="00E53EE8" w:rsidRPr="00213D84">
        <w:rPr>
          <w:rFonts w:ascii="Times New Roman" w:hAnsi="Times New Roman" w:cs="Times New Roman"/>
        </w:rPr>
        <w:t xml:space="preserve"> i</w:t>
      </w:r>
      <w:r w:rsidR="00641A29" w:rsidRPr="00213D84">
        <w:rPr>
          <w:rFonts w:ascii="Times New Roman" w:hAnsi="Times New Roman" w:cs="Times New Roman"/>
        </w:rPr>
        <w:t xml:space="preserve">t can be </w:t>
      </w:r>
      <w:r w:rsidR="00641A29" w:rsidRPr="00213D84">
        <w:rPr>
          <w:rFonts w:ascii="Times New Roman" w:hAnsi="Times New Roman" w:cs="Times New Roman"/>
          <w:i/>
          <w:iCs/>
        </w:rPr>
        <w:t>inferred</w:t>
      </w:r>
      <w:r w:rsidR="00641A29" w:rsidRPr="00213D84">
        <w:rPr>
          <w:rFonts w:ascii="Times New Roman" w:hAnsi="Times New Roman" w:cs="Times New Roman"/>
        </w:rPr>
        <w:t xml:space="preserve"> that</w:t>
      </w:r>
      <w:r w:rsidR="001A2CE7" w:rsidRPr="00213D84">
        <w:rPr>
          <w:rFonts w:ascii="Times New Roman" w:hAnsi="Times New Roman" w:cs="Times New Roman"/>
        </w:rPr>
        <w:t xml:space="preserve"> </w:t>
      </w:r>
      <w:r w:rsidR="00812691" w:rsidRPr="00213D84">
        <w:rPr>
          <w:rFonts w:ascii="Times New Roman" w:hAnsi="Times New Roman" w:cs="Times New Roman"/>
        </w:rPr>
        <w:t xml:space="preserve">that </w:t>
      </w:r>
      <w:r w:rsidR="00E57770" w:rsidRPr="00213D84">
        <w:rPr>
          <w:rFonts w:ascii="Times New Roman" w:hAnsi="Times New Roman" w:cs="Times New Roman"/>
        </w:rPr>
        <w:t>FU</w:t>
      </w:r>
      <w:r w:rsidR="00E84A58" w:rsidRPr="00213D84">
        <w:rPr>
          <w:rFonts w:ascii="Times New Roman" w:hAnsi="Times New Roman" w:cs="Times New Roman"/>
        </w:rPr>
        <w:t>s</w:t>
      </w:r>
      <w:r w:rsidR="00796CE9" w:rsidRPr="00213D84">
        <w:rPr>
          <w:rFonts w:ascii="Times New Roman" w:hAnsi="Times New Roman" w:cs="Times New Roman"/>
        </w:rPr>
        <w:t xml:space="preserve"> is not the </w:t>
      </w:r>
      <w:r w:rsidR="00796CE9" w:rsidRPr="00213D84">
        <w:rPr>
          <w:rFonts w:ascii="Times New Roman" w:hAnsi="Times New Roman" w:cs="Times New Roman"/>
          <w:i/>
          <w:iCs/>
        </w:rPr>
        <w:t>only</w:t>
      </w:r>
      <w:r w:rsidR="00796CE9" w:rsidRPr="00213D84">
        <w:rPr>
          <w:rFonts w:ascii="Times New Roman" w:hAnsi="Times New Roman" w:cs="Times New Roman"/>
        </w:rPr>
        <w:t xml:space="preserve"> channel for </w:t>
      </w:r>
      <w:r w:rsidR="00887FC8" w:rsidRPr="00213D84">
        <w:rPr>
          <w:rFonts w:ascii="Times New Roman" w:hAnsi="Times New Roman" w:cs="Times New Roman"/>
        </w:rPr>
        <w:t xml:space="preserve">the employment of new civil service </w:t>
      </w:r>
      <w:r w:rsidR="00A47156" w:rsidRPr="00213D84">
        <w:rPr>
          <w:rFonts w:ascii="Times New Roman" w:hAnsi="Times New Roman" w:cs="Times New Roman"/>
        </w:rPr>
        <w:t xml:space="preserve">or contract </w:t>
      </w:r>
      <w:r w:rsidR="00887FC8" w:rsidRPr="00213D84">
        <w:rPr>
          <w:rFonts w:ascii="Times New Roman" w:hAnsi="Times New Roman" w:cs="Times New Roman"/>
        </w:rPr>
        <w:t>teachers</w:t>
      </w:r>
      <w:r w:rsidR="00576FFB" w:rsidRPr="00213D84">
        <w:rPr>
          <w:rFonts w:ascii="Times New Roman" w:hAnsi="Times New Roman" w:cs="Times New Roman"/>
        </w:rPr>
        <w:t xml:space="preserve"> in Iran</w:t>
      </w:r>
      <w:r w:rsidR="00A47156" w:rsidRPr="00213D84">
        <w:rPr>
          <w:rFonts w:ascii="Times New Roman" w:hAnsi="Times New Roman" w:cs="Times New Roman"/>
        </w:rPr>
        <w:t xml:space="preserve">. </w:t>
      </w:r>
      <w:r w:rsidR="00675CBD" w:rsidRPr="00213D84">
        <w:rPr>
          <w:rFonts w:ascii="Times New Roman" w:hAnsi="Times New Roman" w:cs="Times New Roman"/>
        </w:rPr>
        <w:t>T</w:t>
      </w:r>
      <w:r w:rsidR="00796CE9" w:rsidRPr="00213D84">
        <w:rPr>
          <w:rFonts w:ascii="Times New Roman" w:hAnsi="Times New Roman" w:cs="Times New Roman"/>
        </w:rPr>
        <w:t xml:space="preserve">his also supports </w:t>
      </w:r>
      <w:r w:rsidR="00AB4F60" w:rsidRPr="00213D84">
        <w:rPr>
          <w:rFonts w:ascii="Times New Roman" w:eastAsia="Calibri" w:hAnsi="Times New Roman" w:cs="Times New Roman"/>
        </w:rPr>
        <w:t>Alhossaini</w:t>
      </w:r>
      <w:r w:rsidR="00675CBD" w:rsidRPr="00213D84">
        <w:rPr>
          <w:rFonts w:ascii="Times New Roman" w:hAnsi="Times New Roman" w:cs="Times New Roman"/>
        </w:rPr>
        <w:t xml:space="preserve"> </w:t>
      </w:r>
      <w:r w:rsidR="00ED0F47" w:rsidRPr="00213D84">
        <w:rPr>
          <w:rFonts w:ascii="Times New Roman" w:hAnsi="Times New Roman" w:cs="Times New Roman"/>
        </w:rPr>
        <w:t>and</w:t>
      </w:r>
      <w:r w:rsidR="00675CBD" w:rsidRPr="00213D84">
        <w:rPr>
          <w:rFonts w:ascii="Times New Roman" w:hAnsi="Times New Roman" w:cs="Times New Roman"/>
        </w:rPr>
        <w:t xml:space="preserve"> Ketabi (2013</w:t>
      </w:r>
      <w:r w:rsidR="00176654" w:rsidRPr="00213D84">
        <w:rPr>
          <w:rFonts w:ascii="Times New Roman" w:hAnsi="Times New Roman" w:cs="Times New Roman"/>
        </w:rPr>
        <w:t>, p.</w:t>
      </w:r>
      <w:r w:rsidR="0019554A" w:rsidRPr="00213D84">
        <w:rPr>
          <w:rFonts w:ascii="Times New Roman" w:hAnsi="Times New Roman" w:cs="Times New Roman"/>
        </w:rPr>
        <w:t>528</w:t>
      </w:r>
      <w:r w:rsidR="00675CBD" w:rsidRPr="00213D84">
        <w:rPr>
          <w:rFonts w:ascii="Times New Roman" w:hAnsi="Times New Roman" w:cs="Times New Roman"/>
        </w:rPr>
        <w:t>)</w:t>
      </w:r>
      <w:r w:rsidR="005E2985" w:rsidRPr="00213D84">
        <w:rPr>
          <w:rFonts w:ascii="Times New Roman" w:hAnsi="Times New Roman" w:cs="Times New Roman"/>
        </w:rPr>
        <w:t xml:space="preserve"> and Fallahi </w:t>
      </w:r>
      <w:r w:rsidR="00ED0F47" w:rsidRPr="00213D84">
        <w:rPr>
          <w:rFonts w:ascii="Times New Roman" w:hAnsi="Times New Roman" w:cs="Times New Roman"/>
        </w:rPr>
        <w:t>and</w:t>
      </w:r>
      <w:r w:rsidR="005E2985" w:rsidRPr="00213D84">
        <w:rPr>
          <w:rFonts w:ascii="Times New Roman" w:hAnsi="Times New Roman" w:cs="Times New Roman"/>
        </w:rPr>
        <w:t xml:space="preserve"> Saberi </w:t>
      </w:r>
      <w:r w:rsidR="00B32AF5" w:rsidRPr="00213D84">
        <w:rPr>
          <w:rFonts w:ascii="Times New Roman" w:hAnsi="Times New Roman" w:cs="Times New Roman"/>
        </w:rPr>
        <w:t>(</w:t>
      </w:r>
      <w:r w:rsidR="005E2985" w:rsidRPr="00213D84">
        <w:rPr>
          <w:rFonts w:ascii="Times New Roman" w:hAnsi="Times New Roman" w:cs="Times New Roman"/>
        </w:rPr>
        <w:t>2016, p. 721)</w:t>
      </w:r>
      <w:r w:rsidR="00E23909" w:rsidRPr="00213D84">
        <w:rPr>
          <w:rFonts w:ascii="Times New Roman" w:hAnsi="Times New Roman" w:cs="Times New Roman"/>
        </w:rPr>
        <w:t xml:space="preserve"> about the multiple </w:t>
      </w:r>
      <w:r w:rsidR="004D7F4E" w:rsidRPr="00213D84">
        <w:rPr>
          <w:rFonts w:ascii="Times New Roman" w:hAnsi="Times New Roman" w:cs="Times New Roman"/>
        </w:rPr>
        <w:t xml:space="preserve">channels for the provision of the </w:t>
      </w:r>
      <w:r w:rsidR="00F72ADE" w:rsidRPr="00213D84">
        <w:rPr>
          <w:rFonts w:ascii="Times New Roman" w:hAnsi="Times New Roman" w:cs="Times New Roman"/>
        </w:rPr>
        <w:t xml:space="preserve">employment of new civil service and contract EFL teachers </w:t>
      </w:r>
      <w:r w:rsidR="006F09DB" w:rsidRPr="00213D84">
        <w:rPr>
          <w:rFonts w:ascii="Times New Roman" w:hAnsi="Times New Roman" w:cs="Times New Roman"/>
        </w:rPr>
        <w:t xml:space="preserve">for </w:t>
      </w:r>
      <w:r w:rsidR="00F72ADE" w:rsidRPr="00213D84">
        <w:rPr>
          <w:rFonts w:ascii="Times New Roman" w:hAnsi="Times New Roman" w:cs="Times New Roman"/>
        </w:rPr>
        <w:t>schools under the supervision of the Ministry of Education</w:t>
      </w:r>
      <w:r w:rsidR="00644D77" w:rsidRPr="00213D84">
        <w:rPr>
          <w:rFonts w:ascii="Times New Roman" w:hAnsi="Times New Roman" w:cs="Times New Roman"/>
        </w:rPr>
        <w:t>;</w:t>
      </w:r>
      <w:r w:rsidR="00A57813" w:rsidRPr="00213D84">
        <w:rPr>
          <w:rFonts w:ascii="Times New Roman" w:hAnsi="Times New Roman" w:cs="Times New Roman"/>
        </w:rPr>
        <w:t xml:space="preserve"> </w:t>
      </w:r>
      <w:r w:rsidR="00644D77" w:rsidRPr="00213D84">
        <w:rPr>
          <w:rFonts w:ascii="Times New Roman" w:hAnsi="Times New Roman" w:cs="Times New Roman"/>
        </w:rPr>
        <w:t>the multiple channels of employment are not</w:t>
      </w:r>
      <w:r w:rsidR="007463B2" w:rsidRPr="00213D84">
        <w:rPr>
          <w:rFonts w:ascii="Times New Roman" w:hAnsi="Times New Roman" w:cs="Times New Roman"/>
        </w:rPr>
        <w:t xml:space="preserve"> believed to be</w:t>
      </w:r>
      <w:r w:rsidR="00644D77" w:rsidRPr="00213D84">
        <w:rPr>
          <w:rFonts w:ascii="Times New Roman" w:hAnsi="Times New Roman" w:cs="Times New Roman"/>
        </w:rPr>
        <w:t xml:space="preserve"> in line with </w:t>
      </w:r>
      <w:r w:rsidR="00B667E7" w:rsidRPr="00213D84">
        <w:rPr>
          <w:rFonts w:ascii="Times New Roman" w:hAnsi="Times New Roman" w:cs="Times New Roman"/>
        </w:rPr>
        <w:t xml:space="preserve">(1) </w:t>
      </w:r>
      <w:r w:rsidR="007463B2" w:rsidRPr="00213D84">
        <w:rPr>
          <w:rFonts w:ascii="Times New Roman" w:hAnsi="Times New Roman" w:cs="Times New Roman"/>
        </w:rPr>
        <w:t xml:space="preserve">in-service EFL teacher training programs, </w:t>
      </w:r>
      <w:r w:rsidR="00B667E7" w:rsidRPr="00213D84">
        <w:rPr>
          <w:rFonts w:ascii="Times New Roman" w:hAnsi="Times New Roman" w:cs="Times New Roman"/>
        </w:rPr>
        <w:t xml:space="preserve">(2) </w:t>
      </w:r>
      <w:r w:rsidR="007463B2" w:rsidRPr="00213D84">
        <w:rPr>
          <w:rFonts w:ascii="Times New Roman" w:hAnsi="Times New Roman" w:cs="Times New Roman"/>
        </w:rPr>
        <w:t xml:space="preserve">mentoring in EFL teacher education and </w:t>
      </w:r>
      <w:r w:rsidR="00B667E7" w:rsidRPr="00213D84">
        <w:rPr>
          <w:rFonts w:ascii="Times New Roman" w:hAnsi="Times New Roman" w:cs="Times New Roman"/>
        </w:rPr>
        <w:t xml:space="preserve">(3) </w:t>
      </w:r>
      <w:r w:rsidR="00963128" w:rsidRPr="00213D84">
        <w:rPr>
          <w:rFonts w:ascii="Times New Roman" w:hAnsi="Times New Roman" w:cs="Times New Roman"/>
        </w:rPr>
        <w:t xml:space="preserve">the </w:t>
      </w:r>
      <w:r w:rsidR="007463B2" w:rsidRPr="00213D84">
        <w:rPr>
          <w:rFonts w:ascii="Times New Roman" w:hAnsi="Times New Roman" w:cs="Times New Roman"/>
        </w:rPr>
        <w:t>system of evaluation and feedback in Iranian teacher education</w:t>
      </w:r>
      <w:r w:rsidR="001269A3" w:rsidRPr="00213D84">
        <w:rPr>
          <w:rFonts w:ascii="Times New Roman" w:hAnsi="Times New Roman" w:cs="Times New Roman"/>
        </w:rPr>
        <w:t xml:space="preserve">; this does not support </w:t>
      </w:r>
      <w:r w:rsidR="00F10E75" w:rsidRPr="00213D84">
        <w:rPr>
          <w:rFonts w:ascii="Times New Roman" w:hAnsi="Times New Roman" w:cs="Times New Roman"/>
        </w:rPr>
        <w:t>Sadeghi</w:t>
      </w:r>
      <w:r w:rsidR="004C2102" w:rsidRPr="00213D84">
        <w:rPr>
          <w:rFonts w:ascii="Times New Roman" w:hAnsi="Times New Roman" w:cs="Times New Roman"/>
        </w:rPr>
        <w:t xml:space="preserve"> and Sa’adatpourvahid (2016) who </w:t>
      </w:r>
      <w:r w:rsidR="001C780D" w:rsidRPr="00213D84">
        <w:rPr>
          <w:rFonts w:ascii="Times New Roman" w:hAnsi="Times New Roman" w:cs="Times New Roman"/>
        </w:rPr>
        <w:t>show</w:t>
      </w:r>
      <w:r w:rsidR="00DA2DD1" w:rsidRPr="00213D84">
        <w:rPr>
          <w:rFonts w:ascii="Times New Roman" w:hAnsi="Times New Roman" w:cs="Times New Roman"/>
        </w:rPr>
        <w:t>ed</w:t>
      </w:r>
      <w:r w:rsidR="001C780D" w:rsidRPr="00213D84">
        <w:rPr>
          <w:rFonts w:ascii="Times New Roman" w:hAnsi="Times New Roman" w:cs="Times New Roman"/>
        </w:rPr>
        <w:t xml:space="preserve"> the importance of consideration and attention on this issue</w:t>
      </w:r>
      <w:r w:rsidR="00DA2DD1" w:rsidRPr="00213D84">
        <w:rPr>
          <w:rFonts w:ascii="Times New Roman" w:hAnsi="Times New Roman" w:cs="Times New Roman"/>
        </w:rPr>
        <w:t>.</w:t>
      </w:r>
    </w:p>
    <w:p w14:paraId="05D4E941" w14:textId="234B446F" w:rsidR="0090685F" w:rsidRPr="00213D84" w:rsidRDefault="007471B3"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 xml:space="preserve">Based on the </w:t>
      </w:r>
      <w:r w:rsidR="00AA792F" w:rsidRPr="00213D84">
        <w:rPr>
          <w:rFonts w:ascii="Times New Roman" w:hAnsi="Times New Roman" w:cs="Times New Roman"/>
        </w:rPr>
        <w:t>statements of the l</w:t>
      </w:r>
      <w:r w:rsidR="00E665CE" w:rsidRPr="00213D84">
        <w:rPr>
          <w:rFonts w:ascii="Times New Roman" w:hAnsi="Times New Roman" w:cs="Times New Roman"/>
        </w:rPr>
        <w:t xml:space="preserve">eader of the Islamic Revolution who </w:t>
      </w:r>
      <w:r w:rsidR="0090685F" w:rsidRPr="00213D84">
        <w:rPr>
          <w:rFonts w:ascii="Times New Roman" w:hAnsi="Times New Roman" w:cs="Times New Roman"/>
        </w:rPr>
        <w:t>stress</w:t>
      </w:r>
      <w:r w:rsidR="00E665CE" w:rsidRPr="00213D84">
        <w:rPr>
          <w:rFonts w:ascii="Times New Roman" w:hAnsi="Times New Roman" w:cs="Times New Roman"/>
        </w:rPr>
        <w:t>ed</w:t>
      </w:r>
      <w:r w:rsidR="0090685F" w:rsidRPr="00213D84">
        <w:rPr>
          <w:rFonts w:ascii="Times New Roman" w:hAnsi="Times New Roman" w:cs="Times New Roman"/>
        </w:rPr>
        <w:t xml:space="preserve"> to the officials to regard </w:t>
      </w:r>
      <w:r w:rsidR="00295BB2" w:rsidRPr="00213D84">
        <w:rPr>
          <w:rFonts w:ascii="Times New Roman" w:hAnsi="Times New Roman" w:cs="Times New Roman"/>
        </w:rPr>
        <w:t>F</w:t>
      </w:r>
      <w:r w:rsidR="004B2955" w:rsidRPr="00213D84">
        <w:rPr>
          <w:rFonts w:ascii="Times New Roman" w:hAnsi="Times New Roman" w:cs="Times New Roman"/>
        </w:rPr>
        <w:t>u</w:t>
      </w:r>
      <w:r w:rsidR="00E84A58" w:rsidRPr="00213D84">
        <w:rPr>
          <w:rFonts w:ascii="Times New Roman" w:hAnsi="Times New Roman" w:cs="Times New Roman"/>
        </w:rPr>
        <w:t>s</w:t>
      </w:r>
      <w:r w:rsidR="00547361" w:rsidRPr="00213D84">
        <w:rPr>
          <w:rFonts w:ascii="Times New Roman" w:hAnsi="Times New Roman" w:cs="Times New Roman"/>
        </w:rPr>
        <w:t xml:space="preserve"> </w:t>
      </w:r>
      <w:r w:rsidR="0090685F" w:rsidRPr="00213D84">
        <w:rPr>
          <w:rFonts w:ascii="Times New Roman" w:hAnsi="Times New Roman" w:cs="Times New Roman"/>
        </w:rPr>
        <w:t>with seriousness</w:t>
      </w:r>
      <w:r w:rsidR="00547361" w:rsidRPr="00213D84">
        <w:rPr>
          <w:rFonts w:ascii="Times New Roman" w:hAnsi="Times New Roman" w:cs="Times New Roman"/>
        </w:rPr>
        <w:t xml:space="preserve"> </w:t>
      </w:r>
      <w:r w:rsidR="0090685F" w:rsidRPr="00213D84">
        <w:rPr>
          <w:rFonts w:ascii="Times New Roman" w:hAnsi="Times New Roman" w:cs="Times New Roman"/>
        </w:rPr>
        <w:t>and i</w:t>
      </w:r>
      <w:r w:rsidR="00547361" w:rsidRPr="00213D84">
        <w:rPr>
          <w:rFonts w:ascii="Times New Roman" w:hAnsi="Times New Roman" w:cs="Times New Roman"/>
        </w:rPr>
        <w:t xml:space="preserve">nvest on it as much as they can </w:t>
      </w:r>
      <w:r w:rsidR="00334BF3" w:rsidRPr="00213D84">
        <w:rPr>
          <w:rFonts w:ascii="Times New Roman" w:hAnsi="Times New Roman" w:cs="Times New Roman"/>
        </w:rPr>
        <w:t xml:space="preserve">(Khamenei, </w:t>
      </w:r>
      <w:r w:rsidR="00547361" w:rsidRPr="00213D84">
        <w:rPr>
          <w:rFonts w:ascii="Times New Roman" w:hAnsi="Times New Roman" w:cs="Times New Roman"/>
        </w:rPr>
        <w:t>2017)</w:t>
      </w:r>
      <w:r w:rsidR="005C008B" w:rsidRPr="00213D84">
        <w:rPr>
          <w:rFonts w:ascii="Times New Roman" w:hAnsi="Times New Roman" w:cs="Times New Roman"/>
        </w:rPr>
        <w:t xml:space="preserve">, it </w:t>
      </w:r>
      <w:r w:rsidR="00454FF0" w:rsidRPr="00213D84">
        <w:rPr>
          <w:rFonts w:ascii="Times New Roman" w:hAnsi="Times New Roman" w:cs="Times New Roman"/>
        </w:rPr>
        <w:t xml:space="preserve">is </w:t>
      </w:r>
      <w:r w:rsidR="00454FF0" w:rsidRPr="00213D84">
        <w:rPr>
          <w:rFonts w:ascii="Times New Roman" w:hAnsi="Times New Roman" w:cs="Times New Roman"/>
          <w:i/>
          <w:iCs/>
        </w:rPr>
        <w:t>believed</w:t>
      </w:r>
      <w:r w:rsidR="00454FF0" w:rsidRPr="00213D84">
        <w:rPr>
          <w:rFonts w:ascii="Times New Roman" w:hAnsi="Times New Roman" w:cs="Times New Roman"/>
        </w:rPr>
        <w:t xml:space="preserve"> that </w:t>
      </w:r>
      <w:r w:rsidR="005C008B" w:rsidRPr="00213D84">
        <w:rPr>
          <w:rFonts w:ascii="Times New Roman" w:hAnsi="Times New Roman" w:cs="Times New Roman"/>
        </w:rPr>
        <w:t xml:space="preserve">that </w:t>
      </w:r>
      <w:r w:rsidR="00743E90" w:rsidRPr="00213D84">
        <w:rPr>
          <w:rFonts w:ascii="Times New Roman" w:hAnsi="Times New Roman" w:cs="Times New Roman"/>
        </w:rPr>
        <w:t>the officials</w:t>
      </w:r>
      <w:r w:rsidR="0027373F" w:rsidRPr="00213D84">
        <w:rPr>
          <w:rFonts w:ascii="Times New Roman" w:hAnsi="Times New Roman" w:cs="Times New Roman"/>
        </w:rPr>
        <w:t xml:space="preserve"> invest</w:t>
      </w:r>
      <w:r w:rsidR="00743E90" w:rsidRPr="00213D84">
        <w:rPr>
          <w:rFonts w:ascii="Times New Roman" w:hAnsi="Times New Roman" w:cs="Times New Roman"/>
        </w:rPr>
        <w:t xml:space="preserve"> on </w:t>
      </w:r>
      <w:r w:rsidR="00E57770" w:rsidRPr="00213D84">
        <w:rPr>
          <w:rFonts w:ascii="Times New Roman" w:hAnsi="Times New Roman" w:cs="Times New Roman"/>
        </w:rPr>
        <w:t>F</w:t>
      </w:r>
      <w:r w:rsidR="004B2955" w:rsidRPr="00213D84">
        <w:rPr>
          <w:rFonts w:ascii="Times New Roman" w:hAnsi="Times New Roman" w:cs="Times New Roman"/>
        </w:rPr>
        <w:t>u</w:t>
      </w:r>
      <w:r w:rsidR="00E84A58" w:rsidRPr="00213D84">
        <w:rPr>
          <w:rFonts w:ascii="Times New Roman" w:hAnsi="Times New Roman" w:cs="Times New Roman"/>
        </w:rPr>
        <w:t>s</w:t>
      </w:r>
      <w:r w:rsidR="00743E90" w:rsidRPr="00213D84">
        <w:rPr>
          <w:rFonts w:ascii="Times New Roman" w:hAnsi="Times New Roman" w:cs="Times New Roman"/>
        </w:rPr>
        <w:t xml:space="preserve"> </w:t>
      </w:r>
      <w:r w:rsidR="001E0CFA" w:rsidRPr="00213D84">
        <w:rPr>
          <w:rFonts w:ascii="Times New Roman" w:hAnsi="Times New Roman" w:cs="Times New Roman"/>
          <w:i/>
          <w:iCs/>
        </w:rPr>
        <w:t>but</w:t>
      </w:r>
      <w:r w:rsidR="001E0CFA" w:rsidRPr="00213D84">
        <w:rPr>
          <w:rFonts w:ascii="Times New Roman" w:hAnsi="Times New Roman" w:cs="Times New Roman"/>
        </w:rPr>
        <w:t xml:space="preserve"> based on the importance of manpower, </w:t>
      </w:r>
      <w:r w:rsidR="00E57770" w:rsidRPr="00213D84">
        <w:rPr>
          <w:rFonts w:ascii="Times New Roman" w:hAnsi="Times New Roman" w:cs="Times New Roman"/>
        </w:rPr>
        <w:t>F</w:t>
      </w:r>
      <w:r w:rsidR="004B2955" w:rsidRPr="00213D84">
        <w:rPr>
          <w:rFonts w:ascii="Times New Roman" w:hAnsi="Times New Roman" w:cs="Times New Roman"/>
        </w:rPr>
        <w:t>u</w:t>
      </w:r>
      <w:r w:rsidR="00E84A58" w:rsidRPr="00213D84">
        <w:rPr>
          <w:rFonts w:ascii="Times New Roman" w:hAnsi="Times New Roman" w:cs="Times New Roman"/>
        </w:rPr>
        <w:t>s</w:t>
      </w:r>
      <w:r w:rsidR="001E0CFA" w:rsidRPr="00213D84">
        <w:rPr>
          <w:rFonts w:ascii="Times New Roman" w:hAnsi="Times New Roman" w:cs="Times New Roman"/>
        </w:rPr>
        <w:t xml:space="preserve"> </w:t>
      </w:r>
      <w:r w:rsidR="00772EB0" w:rsidRPr="00213D84">
        <w:rPr>
          <w:rFonts w:ascii="Times New Roman" w:hAnsi="Times New Roman" w:cs="Times New Roman"/>
        </w:rPr>
        <w:t xml:space="preserve">are </w:t>
      </w:r>
      <w:r w:rsidR="001A0872" w:rsidRPr="00213D84">
        <w:rPr>
          <w:rFonts w:ascii="Times New Roman" w:hAnsi="Times New Roman" w:cs="Times New Roman"/>
        </w:rPr>
        <w:t>not</w:t>
      </w:r>
      <w:r w:rsidR="00772EB0" w:rsidRPr="00213D84">
        <w:rPr>
          <w:rFonts w:ascii="Times New Roman" w:hAnsi="Times New Roman" w:cs="Times New Roman"/>
        </w:rPr>
        <w:t xml:space="preserve"> believed to</w:t>
      </w:r>
      <w:r w:rsidR="001A0872" w:rsidRPr="00213D84">
        <w:rPr>
          <w:rFonts w:ascii="Times New Roman" w:hAnsi="Times New Roman" w:cs="Times New Roman"/>
        </w:rPr>
        <w:t xml:space="preserve"> </w:t>
      </w:r>
      <w:r w:rsidR="001E0CFA" w:rsidRPr="00213D84">
        <w:rPr>
          <w:rFonts w:ascii="Times New Roman" w:hAnsi="Times New Roman" w:cs="Times New Roman"/>
        </w:rPr>
        <w:t>invest on EFL teacher education.</w:t>
      </w:r>
      <w:r w:rsidR="00C956CC" w:rsidRPr="00213D84">
        <w:rPr>
          <w:rFonts w:ascii="Times New Roman" w:hAnsi="Times New Roman" w:cs="Times New Roman"/>
        </w:rPr>
        <w:t xml:space="preserve"> </w:t>
      </w:r>
      <w:r w:rsidR="002A2196" w:rsidRPr="00213D84">
        <w:rPr>
          <w:rFonts w:ascii="Times New Roman" w:hAnsi="Times New Roman" w:cs="Times New Roman"/>
        </w:rPr>
        <w:t>The atti</w:t>
      </w:r>
      <w:r w:rsidR="007C4BE0" w:rsidRPr="00213D84">
        <w:rPr>
          <w:rFonts w:ascii="Times New Roman" w:hAnsi="Times New Roman" w:cs="Times New Roman"/>
        </w:rPr>
        <w:t xml:space="preserve">tudes show a </w:t>
      </w:r>
      <w:r w:rsidR="00C956CC" w:rsidRPr="00213D84">
        <w:rPr>
          <w:rFonts w:ascii="Times New Roman" w:hAnsi="Times New Roman" w:cs="Times New Roman"/>
        </w:rPr>
        <w:t>controversy</w:t>
      </w:r>
      <w:r w:rsidR="007C4BE0" w:rsidRPr="00213D84">
        <w:rPr>
          <w:rFonts w:ascii="Times New Roman" w:hAnsi="Times New Roman" w:cs="Times New Roman"/>
        </w:rPr>
        <w:t>. Their attitudes</w:t>
      </w:r>
      <w:r w:rsidR="00C956CC" w:rsidRPr="00213D84">
        <w:rPr>
          <w:rFonts w:ascii="Times New Roman" w:hAnsi="Times New Roman" w:cs="Times New Roman"/>
        </w:rPr>
        <w:t xml:space="preserve"> </w:t>
      </w:r>
      <w:r w:rsidR="00594100" w:rsidRPr="00213D84">
        <w:rPr>
          <w:rFonts w:ascii="Times New Roman" w:hAnsi="Times New Roman" w:cs="Times New Roman"/>
        </w:rPr>
        <w:t>implies</w:t>
      </w:r>
      <w:r w:rsidR="00970AA9" w:rsidRPr="00213D84">
        <w:rPr>
          <w:rFonts w:ascii="Times New Roman" w:hAnsi="Times New Roman" w:cs="Times New Roman"/>
        </w:rPr>
        <w:t xml:space="preserve"> that the investment is based more on </w:t>
      </w:r>
      <w:r w:rsidR="005B56A1" w:rsidRPr="00213D84">
        <w:rPr>
          <w:rFonts w:ascii="Times New Roman" w:hAnsi="Times New Roman" w:cs="Times New Roman"/>
        </w:rPr>
        <w:t>other issues rather than</w:t>
      </w:r>
      <w:r w:rsidR="00970AA9" w:rsidRPr="00213D84">
        <w:rPr>
          <w:rFonts w:ascii="Times New Roman" w:hAnsi="Times New Roman" w:cs="Times New Roman"/>
        </w:rPr>
        <w:t xml:space="preserve"> the EFL teacher education</w:t>
      </w:r>
      <w:r w:rsidR="00AB789F" w:rsidRPr="00213D84">
        <w:rPr>
          <w:rFonts w:ascii="Times New Roman" w:hAnsi="Times New Roman" w:cs="Times New Roman"/>
        </w:rPr>
        <w:t xml:space="preserve"> which is the main focus of </w:t>
      </w:r>
      <w:r w:rsidR="00E57770" w:rsidRPr="00213D84">
        <w:rPr>
          <w:rFonts w:ascii="Times New Roman" w:hAnsi="Times New Roman" w:cs="Times New Roman"/>
        </w:rPr>
        <w:t>F</w:t>
      </w:r>
      <w:r w:rsidR="004B2955" w:rsidRPr="00213D84">
        <w:rPr>
          <w:rFonts w:ascii="Times New Roman" w:hAnsi="Times New Roman" w:cs="Times New Roman"/>
        </w:rPr>
        <w:t>u</w:t>
      </w:r>
      <w:r w:rsidR="001E107D" w:rsidRPr="00213D84">
        <w:rPr>
          <w:rFonts w:ascii="Times New Roman" w:hAnsi="Times New Roman" w:cs="Times New Roman"/>
        </w:rPr>
        <w:t>s</w:t>
      </w:r>
      <w:r w:rsidR="004B73AB" w:rsidRPr="00213D84">
        <w:rPr>
          <w:rFonts w:ascii="Times New Roman" w:hAnsi="Times New Roman" w:cs="Times New Roman"/>
        </w:rPr>
        <w:t xml:space="preserve"> because according to </w:t>
      </w:r>
      <w:r w:rsidR="00643FC6" w:rsidRPr="00213D84">
        <w:rPr>
          <w:rFonts w:ascii="Times New Roman" w:hAnsi="Times New Roman" w:cs="Times New Roman"/>
        </w:rPr>
        <w:t xml:space="preserve">items </w:t>
      </w:r>
      <w:r w:rsidR="00CB0F0F" w:rsidRPr="00213D84">
        <w:rPr>
          <w:rFonts w:ascii="Times New Roman" w:hAnsi="Times New Roman" w:cs="Times New Roman"/>
        </w:rPr>
        <w:t xml:space="preserve">of </w:t>
      </w:r>
      <w:r w:rsidR="000B5840" w:rsidRPr="00213D84">
        <w:rPr>
          <w:rFonts w:ascii="Times New Roman" w:hAnsi="Times New Roman" w:cs="Times New Roman"/>
        </w:rPr>
        <w:t>surveys</w:t>
      </w:r>
      <w:r w:rsidR="00643FC6" w:rsidRPr="00213D84">
        <w:rPr>
          <w:rFonts w:ascii="Times New Roman" w:hAnsi="Times New Roman" w:cs="Times New Roman"/>
        </w:rPr>
        <w:t xml:space="preserve"> </w:t>
      </w:r>
      <w:r w:rsidR="00B72989" w:rsidRPr="00213D84">
        <w:rPr>
          <w:rFonts w:ascii="Times New Roman" w:hAnsi="Times New Roman" w:cs="Times New Roman"/>
        </w:rPr>
        <w:t xml:space="preserve">it </w:t>
      </w:r>
      <w:r w:rsidR="00B45CF7" w:rsidRPr="00213D84">
        <w:rPr>
          <w:rFonts w:ascii="Times New Roman" w:hAnsi="Times New Roman" w:cs="Times New Roman"/>
        </w:rPr>
        <w:t>is believed that</w:t>
      </w:r>
      <w:r w:rsidR="00B72989" w:rsidRPr="00213D84">
        <w:rPr>
          <w:rFonts w:ascii="Times New Roman" w:hAnsi="Times New Roman" w:cs="Times New Roman"/>
        </w:rPr>
        <w:t xml:space="preserve"> </w:t>
      </w:r>
      <w:r w:rsidR="00CD3F86" w:rsidRPr="00213D84">
        <w:rPr>
          <w:rFonts w:ascii="Times New Roman" w:hAnsi="Times New Roman" w:cs="Times New Roman"/>
        </w:rPr>
        <w:t xml:space="preserve">the officials </w:t>
      </w:r>
      <w:r w:rsidR="00702380" w:rsidRPr="00213D84">
        <w:rPr>
          <w:rFonts w:ascii="Times New Roman" w:hAnsi="Times New Roman" w:cs="Times New Roman"/>
        </w:rPr>
        <w:t xml:space="preserve">have </w:t>
      </w:r>
      <w:r w:rsidR="00702380" w:rsidRPr="00213D84">
        <w:rPr>
          <w:rFonts w:ascii="Times New Roman" w:hAnsi="Times New Roman" w:cs="Times New Roman"/>
          <w:i/>
          <w:iCs/>
        </w:rPr>
        <w:t>not</w:t>
      </w:r>
      <w:r w:rsidR="00702380" w:rsidRPr="00213D84">
        <w:rPr>
          <w:rFonts w:ascii="Times New Roman" w:hAnsi="Times New Roman" w:cs="Times New Roman"/>
        </w:rPr>
        <w:t xml:space="preserve"> </w:t>
      </w:r>
      <w:r w:rsidR="00272E60" w:rsidRPr="00213D84">
        <w:rPr>
          <w:rFonts w:ascii="Times New Roman" w:hAnsi="Times New Roman" w:cs="Times New Roman"/>
        </w:rPr>
        <w:t>regard</w:t>
      </w:r>
      <w:r w:rsidR="00702380" w:rsidRPr="00213D84">
        <w:rPr>
          <w:rFonts w:ascii="Times New Roman" w:hAnsi="Times New Roman" w:cs="Times New Roman"/>
        </w:rPr>
        <w:t>ed</w:t>
      </w:r>
      <w:r w:rsidR="00272E60" w:rsidRPr="00213D84">
        <w:rPr>
          <w:rFonts w:ascii="Times New Roman" w:hAnsi="Times New Roman" w:cs="Times New Roman"/>
        </w:rPr>
        <w:t xml:space="preserve"> </w:t>
      </w:r>
      <w:r w:rsidR="00702380" w:rsidRPr="00213D84">
        <w:rPr>
          <w:rFonts w:ascii="Times New Roman" w:hAnsi="Times New Roman" w:cs="Times New Roman"/>
        </w:rPr>
        <w:t xml:space="preserve">the EFL teacher education in </w:t>
      </w:r>
      <w:r w:rsidR="00712ED2" w:rsidRPr="00213D84">
        <w:rPr>
          <w:rFonts w:ascii="Times New Roman" w:hAnsi="Times New Roman" w:cs="Times New Roman"/>
        </w:rPr>
        <w:t>F</w:t>
      </w:r>
      <w:r w:rsidR="004B2955" w:rsidRPr="00213D84">
        <w:rPr>
          <w:rFonts w:ascii="Times New Roman" w:hAnsi="Times New Roman" w:cs="Times New Roman"/>
        </w:rPr>
        <w:t>u</w:t>
      </w:r>
      <w:r w:rsidR="00643FC6" w:rsidRPr="00213D84">
        <w:rPr>
          <w:rFonts w:ascii="Times New Roman" w:hAnsi="Times New Roman" w:cs="Times New Roman"/>
        </w:rPr>
        <w:t>s</w:t>
      </w:r>
      <w:r w:rsidR="00272E60" w:rsidRPr="00213D84">
        <w:rPr>
          <w:rFonts w:ascii="Times New Roman" w:hAnsi="Times New Roman" w:cs="Times New Roman"/>
        </w:rPr>
        <w:t xml:space="preserve"> with </w:t>
      </w:r>
      <w:r w:rsidR="00272E60" w:rsidRPr="00213D84">
        <w:rPr>
          <w:rFonts w:ascii="Times New Roman" w:hAnsi="Times New Roman" w:cs="Times New Roman"/>
          <w:i/>
          <w:iCs/>
        </w:rPr>
        <w:t>seriousness</w:t>
      </w:r>
      <w:r w:rsidR="005F5286" w:rsidRPr="00213D84">
        <w:rPr>
          <w:rFonts w:ascii="Times New Roman" w:hAnsi="Times New Roman" w:cs="Times New Roman"/>
        </w:rPr>
        <w:t xml:space="preserve"> on </w:t>
      </w:r>
      <w:r w:rsidR="005F5286" w:rsidRPr="00213D84">
        <w:rPr>
          <w:rFonts w:ascii="Times New Roman" w:hAnsi="Times New Roman" w:cs="Times New Roman"/>
          <w:i/>
          <w:iCs/>
        </w:rPr>
        <w:t>structure</w:t>
      </w:r>
      <w:r w:rsidR="005F5286" w:rsidRPr="00213D84">
        <w:rPr>
          <w:rFonts w:ascii="Times New Roman" w:hAnsi="Times New Roman" w:cs="Times New Roman"/>
        </w:rPr>
        <w:t xml:space="preserve"> and the </w:t>
      </w:r>
      <w:r w:rsidR="005F5286" w:rsidRPr="00213D84">
        <w:rPr>
          <w:rFonts w:ascii="Times New Roman" w:hAnsi="Times New Roman" w:cs="Times New Roman"/>
          <w:i/>
          <w:iCs/>
        </w:rPr>
        <w:t>process</w:t>
      </w:r>
      <w:r w:rsidR="00272E60" w:rsidRPr="00213D84">
        <w:rPr>
          <w:rFonts w:ascii="Times New Roman" w:hAnsi="Times New Roman" w:cs="Times New Roman"/>
        </w:rPr>
        <w:t xml:space="preserve"> </w:t>
      </w:r>
      <w:r w:rsidR="00CD3F86" w:rsidRPr="00213D84">
        <w:rPr>
          <w:rFonts w:ascii="Times New Roman" w:hAnsi="Times New Roman" w:cs="Times New Roman"/>
        </w:rPr>
        <w:t xml:space="preserve">and the </w:t>
      </w:r>
      <w:r w:rsidR="000F34CA" w:rsidRPr="00213D84">
        <w:rPr>
          <w:rFonts w:ascii="Times New Roman" w:hAnsi="Times New Roman" w:cs="Times New Roman"/>
        </w:rPr>
        <w:t>invest</w:t>
      </w:r>
      <w:r w:rsidR="00CD3F86" w:rsidRPr="00213D84">
        <w:rPr>
          <w:rFonts w:ascii="Times New Roman" w:hAnsi="Times New Roman" w:cs="Times New Roman"/>
        </w:rPr>
        <w:t xml:space="preserve">ment has not been focused </w:t>
      </w:r>
      <w:r w:rsidR="000F34CA" w:rsidRPr="00213D84">
        <w:rPr>
          <w:rFonts w:ascii="Times New Roman" w:hAnsi="Times New Roman" w:cs="Times New Roman"/>
        </w:rPr>
        <w:t xml:space="preserve">on </w:t>
      </w:r>
      <w:r w:rsidR="008D2109" w:rsidRPr="00213D84">
        <w:rPr>
          <w:rFonts w:ascii="Times New Roman" w:hAnsi="Times New Roman" w:cs="Times New Roman"/>
        </w:rPr>
        <w:t>appropriate</w:t>
      </w:r>
      <w:r w:rsidR="00CD3F86" w:rsidRPr="00213D84">
        <w:rPr>
          <w:rFonts w:ascii="Times New Roman" w:hAnsi="Times New Roman" w:cs="Times New Roman"/>
        </w:rPr>
        <w:t xml:space="preserve"> </w:t>
      </w:r>
      <w:r w:rsidR="000F34CA" w:rsidRPr="00213D84">
        <w:rPr>
          <w:rFonts w:ascii="Times New Roman" w:hAnsi="Times New Roman" w:cs="Times New Roman"/>
        </w:rPr>
        <w:t>EFL teacher education</w:t>
      </w:r>
      <w:r w:rsidR="005A34FE" w:rsidRPr="00213D84">
        <w:rPr>
          <w:rFonts w:ascii="Times New Roman" w:hAnsi="Times New Roman" w:cs="Times New Roman"/>
        </w:rPr>
        <w:t xml:space="preserve"> yet; this does not support </w:t>
      </w:r>
      <w:r w:rsidR="00AA4852" w:rsidRPr="00213D84">
        <w:rPr>
          <w:rFonts w:ascii="Times New Roman" w:hAnsi="Times New Roman" w:cs="Times New Roman"/>
        </w:rPr>
        <w:t>(</w:t>
      </w:r>
      <w:r w:rsidR="005A34FE" w:rsidRPr="00213D84">
        <w:rPr>
          <w:rFonts w:ascii="Times New Roman" w:hAnsi="Times New Roman" w:cs="Times New Roman"/>
        </w:rPr>
        <w:t>Soleimani &amp; Zanganeh, 2014, pp. 1808-1809</w:t>
      </w:r>
      <w:r w:rsidR="00EA5D78" w:rsidRPr="00213D84">
        <w:rPr>
          <w:rFonts w:ascii="Times New Roman" w:hAnsi="Times New Roman" w:cs="Times New Roman"/>
        </w:rPr>
        <w:t>;</w:t>
      </w:r>
      <w:r w:rsidR="003D00BD" w:rsidRPr="00213D84">
        <w:rPr>
          <w:rFonts w:ascii="Times New Roman" w:hAnsi="Times New Roman" w:cs="Times New Roman"/>
        </w:rPr>
        <w:t xml:space="preserve"> </w:t>
      </w:r>
      <w:r w:rsidR="00264246" w:rsidRPr="00213D84">
        <w:rPr>
          <w:rFonts w:ascii="Times New Roman" w:hAnsi="Times New Roman" w:cs="Times New Roman"/>
        </w:rPr>
        <w:t>Langhout, Rhodes and Osborne (2004)</w:t>
      </w:r>
      <w:r w:rsidR="00AA4852" w:rsidRPr="00213D84">
        <w:rPr>
          <w:rFonts w:ascii="Times New Roman" w:hAnsi="Times New Roman" w:cs="Times New Roman"/>
        </w:rPr>
        <w:t>, pp. 303-304</w:t>
      </w:r>
      <w:r w:rsidR="00EA5D78" w:rsidRPr="00213D84">
        <w:rPr>
          <w:rFonts w:ascii="Times New Roman" w:hAnsi="Times New Roman" w:cs="Times New Roman"/>
        </w:rPr>
        <w:t xml:space="preserve">; </w:t>
      </w:r>
      <w:r w:rsidR="003D00BD" w:rsidRPr="00213D84">
        <w:rPr>
          <w:rFonts w:ascii="Times New Roman" w:hAnsi="Times New Roman" w:cs="Times New Roman"/>
        </w:rPr>
        <w:t>Garza</w:t>
      </w:r>
      <w:r w:rsidR="00CA2F7A" w:rsidRPr="00213D84">
        <w:rPr>
          <w:rFonts w:ascii="Times New Roman" w:hAnsi="Times New Roman" w:cs="Times New Roman"/>
        </w:rPr>
        <w:t>,</w:t>
      </w:r>
      <w:r w:rsidR="003D00BD" w:rsidRPr="00213D84">
        <w:rPr>
          <w:rFonts w:ascii="Times New Roman" w:hAnsi="Times New Roman" w:cs="Times New Roman"/>
        </w:rPr>
        <w:t xml:space="preserve"> 2009, p. 13</w:t>
      </w:r>
      <w:r w:rsidR="00AA4852" w:rsidRPr="00213D84">
        <w:rPr>
          <w:rFonts w:ascii="Times New Roman" w:hAnsi="Times New Roman" w:cs="Times New Roman"/>
        </w:rPr>
        <w:t>)</w:t>
      </w:r>
    </w:p>
    <w:p w14:paraId="21B1A0EE" w14:textId="792B0A2A" w:rsidR="00A9672A" w:rsidRPr="00213D84" w:rsidRDefault="00C175DE" w:rsidP="007F7CDC">
      <w:pPr>
        <w:spacing w:after="120" w:line="240" w:lineRule="auto"/>
        <w:ind w:left="115" w:right="72" w:firstLine="562"/>
        <w:jc w:val="both"/>
        <w:rPr>
          <w:rFonts w:ascii="Times New Roman" w:hAnsi="Times New Roman" w:cs="Times New Roman"/>
        </w:rPr>
      </w:pPr>
      <w:bookmarkStart w:id="16" w:name="_Hlk536528705"/>
      <w:bookmarkStart w:id="17" w:name="_Hlk535059133"/>
      <w:r w:rsidRPr="00213D84">
        <w:rPr>
          <w:rFonts w:ascii="Times New Roman" w:hAnsi="Times New Roman" w:cs="Times New Roman"/>
          <w:i/>
          <w:iCs/>
        </w:rPr>
        <w:t>Beliefs about t</w:t>
      </w:r>
      <w:r w:rsidR="005F1899" w:rsidRPr="00213D84">
        <w:rPr>
          <w:rFonts w:ascii="Times New Roman" w:hAnsi="Times New Roman" w:cs="Times New Roman"/>
          <w:i/>
          <w:iCs/>
        </w:rPr>
        <w:t>he in-service EFL teacher training programs</w:t>
      </w:r>
      <w:bookmarkEnd w:id="16"/>
      <w:r w:rsidR="00FE6289" w:rsidRPr="00213D84">
        <w:rPr>
          <w:rFonts w:ascii="Times New Roman" w:hAnsi="Times New Roman" w:cs="Times New Roman"/>
        </w:rPr>
        <w:t>:</w:t>
      </w:r>
      <w:bookmarkEnd w:id="17"/>
      <w:r w:rsidR="00FE6289" w:rsidRPr="00213D84">
        <w:rPr>
          <w:rFonts w:ascii="Times New Roman" w:hAnsi="Times New Roman" w:cs="Times New Roman"/>
        </w:rPr>
        <w:t xml:space="preserve"> </w:t>
      </w:r>
      <w:r w:rsidR="00F65BD7" w:rsidRPr="00213D84">
        <w:rPr>
          <w:rFonts w:ascii="Times New Roman" w:hAnsi="Times New Roman" w:cs="Times New Roman"/>
        </w:rPr>
        <w:t>Since the EFL teacher trainers or the EFL mentors</w:t>
      </w:r>
      <w:r w:rsidR="00602C93" w:rsidRPr="00213D84">
        <w:rPr>
          <w:rFonts w:ascii="Times New Roman" w:hAnsi="Times New Roman" w:cs="Times New Roman"/>
        </w:rPr>
        <w:t xml:space="preserve"> are not the ultimate decision makers for the in-service EFL teacher training sessions</w:t>
      </w:r>
      <w:r w:rsidR="009B433C" w:rsidRPr="00213D84">
        <w:rPr>
          <w:rFonts w:ascii="Times New Roman" w:hAnsi="Times New Roman" w:cs="Times New Roman"/>
        </w:rPr>
        <w:t xml:space="preserve"> </w:t>
      </w:r>
      <w:r w:rsidR="00CB0174" w:rsidRPr="00213D84">
        <w:rPr>
          <w:rFonts w:ascii="Times New Roman" w:hAnsi="Times New Roman" w:cs="Times New Roman"/>
        </w:rPr>
        <w:t>it is</w:t>
      </w:r>
      <w:r w:rsidR="00683F82" w:rsidRPr="00213D84">
        <w:rPr>
          <w:rFonts w:ascii="Times New Roman" w:hAnsi="Times New Roman" w:cs="Times New Roman"/>
        </w:rPr>
        <w:t xml:space="preserve"> implie</w:t>
      </w:r>
      <w:r w:rsidR="00CB0174" w:rsidRPr="00213D84">
        <w:rPr>
          <w:rFonts w:ascii="Times New Roman" w:hAnsi="Times New Roman" w:cs="Times New Roman"/>
        </w:rPr>
        <w:t>d</w:t>
      </w:r>
      <w:r w:rsidR="00683F82" w:rsidRPr="00213D84">
        <w:rPr>
          <w:rFonts w:ascii="Times New Roman" w:hAnsi="Times New Roman" w:cs="Times New Roman"/>
        </w:rPr>
        <w:t xml:space="preserve"> that</w:t>
      </w:r>
      <w:r w:rsidR="0095196E" w:rsidRPr="00213D84">
        <w:rPr>
          <w:rFonts w:ascii="Times New Roman" w:hAnsi="Times New Roman" w:cs="Times New Roman"/>
        </w:rPr>
        <w:t xml:space="preserve"> </w:t>
      </w:r>
      <w:r w:rsidR="003C5B18" w:rsidRPr="00213D84">
        <w:rPr>
          <w:rFonts w:ascii="Times New Roman" w:hAnsi="Times New Roman" w:cs="Times New Roman"/>
        </w:rPr>
        <w:t xml:space="preserve">the </w:t>
      </w:r>
      <w:r w:rsidR="003B40A4" w:rsidRPr="00213D84">
        <w:rPr>
          <w:rFonts w:ascii="Times New Roman" w:hAnsi="Times New Roman" w:cs="Times New Roman"/>
          <w:i/>
          <w:iCs/>
        </w:rPr>
        <w:t>structure</w:t>
      </w:r>
      <w:r w:rsidR="008D2109" w:rsidRPr="00213D84">
        <w:rPr>
          <w:rFonts w:ascii="Times New Roman" w:hAnsi="Times New Roman" w:cs="Times New Roman"/>
        </w:rPr>
        <w:t xml:space="preserve"> and the </w:t>
      </w:r>
      <w:r w:rsidR="008D2109" w:rsidRPr="00213D84">
        <w:rPr>
          <w:rFonts w:ascii="Times New Roman" w:hAnsi="Times New Roman" w:cs="Times New Roman"/>
          <w:i/>
          <w:iCs/>
        </w:rPr>
        <w:t>process</w:t>
      </w:r>
      <w:r w:rsidR="003B40A4" w:rsidRPr="00213D84">
        <w:rPr>
          <w:rFonts w:ascii="Times New Roman" w:hAnsi="Times New Roman" w:cs="Times New Roman"/>
        </w:rPr>
        <w:t xml:space="preserve"> of </w:t>
      </w:r>
      <w:r w:rsidR="003C5B18" w:rsidRPr="00213D84">
        <w:rPr>
          <w:rFonts w:ascii="Times New Roman" w:hAnsi="Times New Roman" w:cs="Times New Roman"/>
        </w:rPr>
        <w:t xml:space="preserve">in-service EFL teacher training programs are </w:t>
      </w:r>
      <w:r w:rsidR="003C5B18" w:rsidRPr="00213D84">
        <w:rPr>
          <w:rFonts w:ascii="Times New Roman" w:hAnsi="Times New Roman" w:cs="Times New Roman"/>
          <w:i/>
          <w:iCs/>
        </w:rPr>
        <w:t>not</w:t>
      </w:r>
      <w:r w:rsidR="003C5B18" w:rsidRPr="00213D84">
        <w:rPr>
          <w:rFonts w:ascii="Times New Roman" w:hAnsi="Times New Roman" w:cs="Times New Roman"/>
        </w:rPr>
        <w:t xml:space="preserve"> </w:t>
      </w:r>
      <w:r w:rsidR="006C620B" w:rsidRPr="00213D84">
        <w:rPr>
          <w:rFonts w:ascii="Times New Roman" w:hAnsi="Times New Roman" w:cs="Times New Roman"/>
        </w:rPr>
        <w:t>seriously well-</w:t>
      </w:r>
      <w:r w:rsidR="000666C9" w:rsidRPr="00213D84">
        <w:rPr>
          <w:rFonts w:ascii="Times New Roman" w:hAnsi="Times New Roman" w:cs="Times New Roman"/>
        </w:rPr>
        <w:t>implemented in PSs</w:t>
      </w:r>
      <w:r w:rsidR="003F123F" w:rsidRPr="00213D84">
        <w:rPr>
          <w:rFonts w:ascii="Times New Roman" w:hAnsi="Times New Roman" w:cs="Times New Roman"/>
        </w:rPr>
        <w:t>;</w:t>
      </w:r>
      <w:r w:rsidR="00BE1249" w:rsidRPr="00213D84">
        <w:rPr>
          <w:rFonts w:ascii="Times New Roman" w:hAnsi="Times New Roman" w:cs="Times New Roman"/>
        </w:rPr>
        <w:t xml:space="preserve"> </w:t>
      </w:r>
      <w:r w:rsidR="003A0650" w:rsidRPr="00213D84">
        <w:rPr>
          <w:rFonts w:ascii="Times New Roman" w:hAnsi="Times New Roman" w:cs="Times New Roman"/>
        </w:rPr>
        <w:t>the results support</w:t>
      </w:r>
      <w:r w:rsidR="009910F9" w:rsidRPr="00213D84">
        <w:rPr>
          <w:rFonts w:ascii="Times New Roman" w:hAnsi="Times New Roman" w:cs="Times New Roman"/>
        </w:rPr>
        <w:t xml:space="preserve"> Safari and Rashidi (2015)</w:t>
      </w:r>
      <w:r w:rsidR="001D59F1" w:rsidRPr="00213D84">
        <w:rPr>
          <w:rFonts w:ascii="Times New Roman" w:hAnsi="Times New Roman" w:cs="Times New Roman"/>
        </w:rPr>
        <w:t xml:space="preserve"> because of the “the lack of the pre-service and in-service classes for English language teachers” (p. 25),</w:t>
      </w:r>
      <w:r w:rsidR="009910F9" w:rsidRPr="00213D84">
        <w:rPr>
          <w:rFonts w:ascii="Times New Roman" w:hAnsi="Times New Roman" w:cs="Times New Roman"/>
        </w:rPr>
        <w:t xml:space="preserve"> the educational system of Iran </w:t>
      </w:r>
      <w:r w:rsidR="0033721F" w:rsidRPr="00213D84">
        <w:rPr>
          <w:rFonts w:ascii="Times New Roman" w:hAnsi="Times New Roman" w:cs="Times New Roman"/>
        </w:rPr>
        <w:t xml:space="preserve">is </w:t>
      </w:r>
      <w:r w:rsidR="009910F9" w:rsidRPr="00213D84">
        <w:rPr>
          <w:rFonts w:ascii="Times New Roman" w:hAnsi="Times New Roman" w:cs="Times New Roman"/>
        </w:rPr>
        <w:t>unable to generate proficient learners</w:t>
      </w:r>
      <w:r w:rsidR="0033721F" w:rsidRPr="00213D84">
        <w:rPr>
          <w:rFonts w:ascii="Times New Roman" w:hAnsi="Times New Roman" w:cs="Times New Roman"/>
        </w:rPr>
        <w:t>;</w:t>
      </w:r>
      <w:r w:rsidR="00E70EB1" w:rsidRPr="00213D84">
        <w:rPr>
          <w:rFonts w:ascii="Times New Roman" w:hAnsi="Times New Roman" w:cs="Times New Roman"/>
        </w:rPr>
        <w:t xml:space="preserve"> </w:t>
      </w:r>
      <w:r w:rsidR="001769EB" w:rsidRPr="00213D84">
        <w:rPr>
          <w:rFonts w:ascii="Times New Roman" w:hAnsi="Times New Roman" w:cs="Times New Roman"/>
        </w:rPr>
        <w:t>the results</w:t>
      </w:r>
      <w:r w:rsidR="00E70EB1" w:rsidRPr="00213D84">
        <w:rPr>
          <w:rFonts w:ascii="Times New Roman" w:hAnsi="Times New Roman" w:cs="Times New Roman"/>
        </w:rPr>
        <w:t xml:space="preserve"> do not</w:t>
      </w:r>
      <w:r w:rsidR="00553BC6" w:rsidRPr="00213D84">
        <w:rPr>
          <w:rFonts w:ascii="Times New Roman" w:hAnsi="Times New Roman" w:cs="Times New Roman"/>
        </w:rPr>
        <w:t xml:space="preserve"> also</w:t>
      </w:r>
      <w:r w:rsidR="00E70EB1" w:rsidRPr="00213D84">
        <w:rPr>
          <w:rFonts w:ascii="Times New Roman" w:hAnsi="Times New Roman" w:cs="Times New Roman"/>
        </w:rPr>
        <w:t xml:space="preserve"> support (Soleimani</w:t>
      </w:r>
      <w:r w:rsidR="00213D84" w:rsidRPr="00213D84">
        <w:rPr>
          <w:rFonts w:ascii="Times New Roman" w:hAnsi="Times New Roman" w:cs="Times New Roman"/>
        </w:rPr>
        <w:t xml:space="preserve"> &amp; Zanganeh, 2014</w:t>
      </w:r>
      <w:r w:rsidR="00987B83" w:rsidRPr="00213D84">
        <w:rPr>
          <w:rFonts w:ascii="Times New Roman" w:hAnsi="Times New Roman" w:cs="Times New Roman"/>
        </w:rPr>
        <w:t>;</w:t>
      </w:r>
      <w:r w:rsidR="00E70EB1" w:rsidRPr="00213D84">
        <w:rPr>
          <w:rFonts w:ascii="Times New Roman" w:hAnsi="Times New Roman" w:cs="Times New Roman"/>
        </w:rPr>
        <w:t xml:space="preserve"> La</w:t>
      </w:r>
      <w:r w:rsidR="00213D84" w:rsidRPr="00213D84">
        <w:rPr>
          <w:rFonts w:ascii="Times New Roman" w:hAnsi="Times New Roman" w:cs="Times New Roman"/>
        </w:rPr>
        <w:t>nghout et al., 2004</w:t>
      </w:r>
      <w:r w:rsidR="00987B83" w:rsidRPr="00213D84">
        <w:rPr>
          <w:rFonts w:ascii="Times New Roman" w:hAnsi="Times New Roman" w:cs="Times New Roman"/>
        </w:rPr>
        <w:t xml:space="preserve">; </w:t>
      </w:r>
      <w:r w:rsidR="00213D84" w:rsidRPr="00213D84">
        <w:rPr>
          <w:rFonts w:ascii="Times New Roman" w:hAnsi="Times New Roman" w:cs="Times New Roman"/>
        </w:rPr>
        <w:t>Garza 2009,</w:t>
      </w:r>
      <w:r w:rsidR="00E70EB1" w:rsidRPr="00213D84">
        <w:rPr>
          <w:rFonts w:ascii="Times New Roman" w:hAnsi="Times New Roman" w:cs="Times New Roman"/>
        </w:rPr>
        <w:t>)</w:t>
      </w:r>
      <w:r w:rsidR="00A03FD4" w:rsidRPr="00213D84">
        <w:rPr>
          <w:rFonts w:ascii="Times New Roman" w:hAnsi="Times New Roman" w:cs="Times New Roman"/>
        </w:rPr>
        <w:t xml:space="preserve">; </w:t>
      </w:r>
      <w:r w:rsidR="00C67D78" w:rsidRPr="00213D84">
        <w:rPr>
          <w:rFonts w:ascii="Times New Roman" w:hAnsi="Times New Roman" w:cs="Times New Roman"/>
        </w:rPr>
        <w:t xml:space="preserve">the beliefs </w:t>
      </w:r>
      <w:r w:rsidR="00CE056D" w:rsidRPr="00213D84">
        <w:rPr>
          <w:rFonts w:ascii="Times New Roman" w:hAnsi="Times New Roman" w:cs="Times New Roman"/>
        </w:rPr>
        <w:t xml:space="preserve">also </w:t>
      </w:r>
      <w:r w:rsidR="00C67D78" w:rsidRPr="00213D84">
        <w:rPr>
          <w:rFonts w:ascii="Times New Roman" w:hAnsi="Times New Roman" w:cs="Times New Roman"/>
        </w:rPr>
        <w:t xml:space="preserve">show that </w:t>
      </w:r>
      <w:r w:rsidR="003E51EA" w:rsidRPr="00213D84">
        <w:rPr>
          <w:rFonts w:ascii="Times New Roman" w:hAnsi="Times New Roman" w:cs="Times New Roman"/>
        </w:rPr>
        <w:t xml:space="preserve">the </w:t>
      </w:r>
      <w:r w:rsidR="003E51EA" w:rsidRPr="00213D84">
        <w:rPr>
          <w:rFonts w:ascii="Times New Roman" w:hAnsi="Times New Roman" w:cs="Times New Roman"/>
        </w:rPr>
        <w:lastRenderedPageBreak/>
        <w:t>supervision plans of EFL teachers are changed when the politicians of the country change</w:t>
      </w:r>
      <w:r w:rsidR="00336322" w:rsidRPr="00213D84">
        <w:rPr>
          <w:rFonts w:ascii="Times New Roman" w:hAnsi="Times New Roman" w:cs="Times New Roman"/>
        </w:rPr>
        <w:t>;</w:t>
      </w:r>
      <w:r w:rsidR="009216A6" w:rsidRPr="00213D84">
        <w:rPr>
          <w:rFonts w:ascii="Times New Roman" w:hAnsi="Times New Roman" w:cs="Times New Roman"/>
        </w:rPr>
        <w:t xml:space="preserve"> </w:t>
      </w:r>
      <w:r w:rsidR="003D4AB8" w:rsidRPr="00213D84">
        <w:rPr>
          <w:rFonts w:ascii="Times New Roman" w:hAnsi="Times New Roman" w:cs="Times New Roman"/>
        </w:rPr>
        <w:t xml:space="preserve">it can be implied that </w:t>
      </w:r>
      <w:r w:rsidR="00336322" w:rsidRPr="00213D84">
        <w:rPr>
          <w:rFonts w:ascii="Times New Roman" w:hAnsi="Times New Roman" w:cs="Times New Roman"/>
        </w:rPr>
        <w:t>t</w:t>
      </w:r>
      <w:r w:rsidR="009216A6" w:rsidRPr="00213D84">
        <w:rPr>
          <w:rFonts w:ascii="Times New Roman" w:hAnsi="Times New Roman" w:cs="Times New Roman"/>
        </w:rPr>
        <w:t>h</w:t>
      </w:r>
      <w:r w:rsidR="00D729CC" w:rsidRPr="00213D84">
        <w:rPr>
          <w:rFonts w:ascii="Times New Roman" w:hAnsi="Times New Roman" w:cs="Times New Roman"/>
        </w:rPr>
        <w:t>ese changes</w:t>
      </w:r>
      <w:r w:rsidR="009216A6" w:rsidRPr="00213D84">
        <w:rPr>
          <w:rFonts w:ascii="Times New Roman" w:hAnsi="Times New Roman" w:cs="Times New Roman"/>
        </w:rPr>
        <w:t xml:space="preserve"> </w:t>
      </w:r>
      <w:r w:rsidR="003D4AB8" w:rsidRPr="00213D84">
        <w:rPr>
          <w:rFonts w:ascii="Times New Roman" w:hAnsi="Times New Roman" w:cs="Times New Roman"/>
          <w:i/>
          <w:iCs/>
        </w:rPr>
        <w:t>affect</w:t>
      </w:r>
      <w:r w:rsidR="003D4AB8" w:rsidRPr="00213D84">
        <w:rPr>
          <w:rFonts w:ascii="Times New Roman" w:hAnsi="Times New Roman" w:cs="Times New Roman"/>
        </w:rPr>
        <w:t xml:space="preserve"> </w:t>
      </w:r>
      <w:r w:rsidR="00B17B98" w:rsidRPr="00213D84">
        <w:rPr>
          <w:rFonts w:ascii="Times New Roman" w:hAnsi="Times New Roman" w:cs="Times New Roman"/>
        </w:rPr>
        <w:t>the stability of the supervision plans</w:t>
      </w:r>
      <w:r w:rsidR="00022693" w:rsidRPr="00213D84">
        <w:rPr>
          <w:rFonts w:ascii="Times New Roman" w:hAnsi="Times New Roman" w:cs="Times New Roman"/>
        </w:rPr>
        <w:t>,</w:t>
      </w:r>
      <w:r w:rsidR="00CC4CFD" w:rsidRPr="00213D84">
        <w:rPr>
          <w:rFonts w:ascii="Times New Roman" w:hAnsi="Times New Roman" w:cs="Times New Roman"/>
        </w:rPr>
        <w:t xml:space="preserve"> </w:t>
      </w:r>
      <w:r w:rsidR="00DA30FA" w:rsidRPr="00213D84">
        <w:rPr>
          <w:rFonts w:ascii="Times New Roman" w:hAnsi="Times New Roman" w:cs="Times New Roman"/>
        </w:rPr>
        <w:t>processes and</w:t>
      </w:r>
      <w:r w:rsidR="00CC4CFD" w:rsidRPr="00213D84">
        <w:rPr>
          <w:rFonts w:ascii="Times New Roman" w:hAnsi="Times New Roman" w:cs="Times New Roman"/>
        </w:rPr>
        <w:t xml:space="preserve"> structures</w:t>
      </w:r>
      <w:r w:rsidR="00371642" w:rsidRPr="00213D84">
        <w:rPr>
          <w:rFonts w:ascii="Times New Roman" w:hAnsi="Times New Roman" w:cs="Times New Roman"/>
        </w:rPr>
        <w:t xml:space="preserve">; </w:t>
      </w:r>
      <w:r w:rsidR="00F04D16" w:rsidRPr="00213D84">
        <w:rPr>
          <w:rFonts w:ascii="Times New Roman" w:hAnsi="Times New Roman" w:cs="Times New Roman"/>
        </w:rPr>
        <w:t xml:space="preserve">therefore, </w:t>
      </w:r>
      <w:r w:rsidR="00134BCD" w:rsidRPr="00213D84">
        <w:rPr>
          <w:rFonts w:ascii="Times New Roman" w:hAnsi="Times New Roman" w:cs="Times New Roman"/>
        </w:rPr>
        <w:t xml:space="preserve">because of </w:t>
      </w:r>
      <w:r w:rsidR="00AB796E" w:rsidRPr="00213D84">
        <w:rPr>
          <w:rFonts w:ascii="Times New Roman" w:hAnsi="Times New Roman" w:cs="Times New Roman"/>
        </w:rPr>
        <w:t xml:space="preserve">the </w:t>
      </w:r>
      <w:r w:rsidR="00134BCD" w:rsidRPr="00213D84">
        <w:rPr>
          <w:rFonts w:ascii="Times New Roman" w:hAnsi="Times New Roman" w:cs="Times New Roman"/>
        </w:rPr>
        <w:t xml:space="preserve">lack of </w:t>
      </w:r>
      <w:r w:rsidR="00265B31" w:rsidRPr="00213D84">
        <w:rPr>
          <w:rFonts w:ascii="Times New Roman" w:hAnsi="Times New Roman" w:cs="Times New Roman"/>
        </w:rPr>
        <w:t>formal mentors</w:t>
      </w:r>
      <w:r w:rsidR="00AB796E" w:rsidRPr="00213D84">
        <w:rPr>
          <w:rFonts w:ascii="Times New Roman" w:hAnsi="Times New Roman" w:cs="Times New Roman"/>
        </w:rPr>
        <w:t xml:space="preserve"> and teacher observations,</w:t>
      </w:r>
      <w:r w:rsidR="00265B31" w:rsidRPr="00213D84">
        <w:rPr>
          <w:rFonts w:ascii="Times New Roman" w:hAnsi="Times New Roman" w:cs="Times New Roman"/>
        </w:rPr>
        <w:t xml:space="preserve"> </w:t>
      </w:r>
      <w:r w:rsidR="001660BC" w:rsidRPr="00213D84">
        <w:rPr>
          <w:rFonts w:ascii="Times New Roman" w:hAnsi="Times New Roman" w:cs="Times New Roman"/>
        </w:rPr>
        <w:t>s</w:t>
      </w:r>
      <w:r w:rsidR="00277D4C" w:rsidRPr="00213D84">
        <w:rPr>
          <w:rFonts w:ascii="Times New Roman" w:hAnsi="Times New Roman" w:cs="Times New Roman"/>
        </w:rPr>
        <w:t>chool teachers</w:t>
      </w:r>
      <w:r w:rsidR="001660BC" w:rsidRPr="00213D84">
        <w:rPr>
          <w:rFonts w:ascii="Times New Roman" w:hAnsi="Times New Roman" w:cs="Times New Roman"/>
        </w:rPr>
        <w:t>’</w:t>
      </w:r>
      <w:r w:rsidR="00277D4C" w:rsidRPr="00213D84">
        <w:rPr>
          <w:rFonts w:ascii="Times New Roman" w:hAnsi="Times New Roman" w:cs="Times New Roman"/>
        </w:rPr>
        <w:t xml:space="preserve"> </w:t>
      </w:r>
      <w:r w:rsidR="001660BC" w:rsidRPr="00213D84">
        <w:rPr>
          <w:rFonts w:ascii="Times New Roman" w:hAnsi="Times New Roman" w:cs="Times New Roman"/>
        </w:rPr>
        <w:t xml:space="preserve">EFL teaching </w:t>
      </w:r>
      <w:r w:rsidR="00277D4C" w:rsidRPr="00213D84">
        <w:rPr>
          <w:rFonts w:ascii="Times New Roman" w:hAnsi="Times New Roman" w:cs="Times New Roman"/>
        </w:rPr>
        <w:t>and teacher educators</w:t>
      </w:r>
      <w:r w:rsidR="00327613" w:rsidRPr="00213D84">
        <w:rPr>
          <w:rFonts w:ascii="Times New Roman" w:hAnsi="Times New Roman" w:cs="Times New Roman"/>
        </w:rPr>
        <w:t>’</w:t>
      </w:r>
      <w:r w:rsidR="001660BC" w:rsidRPr="00213D84">
        <w:rPr>
          <w:rFonts w:ascii="Times New Roman" w:hAnsi="Times New Roman" w:cs="Times New Roman"/>
        </w:rPr>
        <w:t xml:space="preserve"> </w:t>
      </w:r>
      <w:r w:rsidR="004B6814" w:rsidRPr="00213D84">
        <w:rPr>
          <w:rFonts w:ascii="Times New Roman" w:hAnsi="Times New Roman" w:cs="Times New Roman"/>
        </w:rPr>
        <w:t xml:space="preserve">mentoring </w:t>
      </w:r>
      <w:r w:rsidR="003900F8" w:rsidRPr="00213D84">
        <w:rPr>
          <w:rFonts w:ascii="Times New Roman" w:hAnsi="Times New Roman" w:cs="Times New Roman"/>
        </w:rPr>
        <w:t>practices</w:t>
      </w:r>
      <w:r w:rsidR="004B6814" w:rsidRPr="00213D84">
        <w:rPr>
          <w:rFonts w:ascii="Times New Roman" w:hAnsi="Times New Roman" w:cs="Times New Roman"/>
        </w:rPr>
        <w:t xml:space="preserve"> </w:t>
      </w:r>
      <w:r w:rsidR="00277D4C" w:rsidRPr="00213D84">
        <w:rPr>
          <w:rFonts w:ascii="Times New Roman" w:hAnsi="Times New Roman" w:cs="Times New Roman"/>
        </w:rPr>
        <w:t xml:space="preserve">are </w:t>
      </w:r>
      <w:r w:rsidR="00277D4C" w:rsidRPr="00213D84">
        <w:rPr>
          <w:rFonts w:ascii="Times New Roman" w:hAnsi="Times New Roman" w:cs="Times New Roman"/>
          <w:i/>
          <w:iCs/>
        </w:rPr>
        <w:t>not</w:t>
      </w:r>
      <w:r w:rsidR="00277D4C" w:rsidRPr="00213D84">
        <w:rPr>
          <w:rFonts w:ascii="Times New Roman" w:hAnsi="Times New Roman" w:cs="Times New Roman"/>
        </w:rPr>
        <w:t xml:space="preserve"> </w:t>
      </w:r>
      <w:r w:rsidR="001660BC" w:rsidRPr="00213D84">
        <w:rPr>
          <w:rFonts w:ascii="Times New Roman" w:hAnsi="Times New Roman" w:cs="Times New Roman"/>
        </w:rPr>
        <w:t xml:space="preserve">modified </w:t>
      </w:r>
      <w:r w:rsidR="003900F8" w:rsidRPr="00213D84">
        <w:rPr>
          <w:rFonts w:ascii="Times New Roman" w:hAnsi="Times New Roman" w:cs="Times New Roman"/>
        </w:rPr>
        <w:t>in the same direction</w:t>
      </w:r>
      <w:r w:rsidR="00B77DDC" w:rsidRPr="00213D84">
        <w:rPr>
          <w:rFonts w:ascii="Times New Roman" w:hAnsi="Times New Roman" w:cs="Times New Roman"/>
        </w:rPr>
        <w:t xml:space="preserve"> which </w:t>
      </w:r>
      <w:r w:rsidR="0078361B" w:rsidRPr="00213D84">
        <w:rPr>
          <w:rFonts w:ascii="Times New Roman" w:hAnsi="Times New Roman" w:cs="Times New Roman"/>
        </w:rPr>
        <w:t>obviously</w:t>
      </w:r>
      <w:r w:rsidR="00B77DDC" w:rsidRPr="00213D84">
        <w:rPr>
          <w:rFonts w:ascii="Times New Roman" w:hAnsi="Times New Roman" w:cs="Times New Roman"/>
        </w:rPr>
        <w:t xml:space="preserve"> </w:t>
      </w:r>
      <w:r w:rsidR="00001B19" w:rsidRPr="00213D84">
        <w:rPr>
          <w:rFonts w:ascii="Times New Roman" w:hAnsi="Times New Roman" w:cs="Times New Roman"/>
        </w:rPr>
        <w:t xml:space="preserve">impedes the </w:t>
      </w:r>
      <w:r w:rsidR="00073BB4" w:rsidRPr="00213D84">
        <w:rPr>
          <w:rFonts w:ascii="Times New Roman" w:hAnsi="Times New Roman" w:cs="Times New Roman"/>
        </w:rPr>
        <w:t>creati</w:t>
      </w:r>
      <w:r w:rsidR="00001B19" w:rsidRPr="00213D84">
        <w:rPr>
          <w:rFonts w:ascii="Times New Roman" w:hAnsi="Times New Roman" w:cs="Times New Roman"/>
        </w:rPr>
        <w:t>on of</w:t>
      </w:r>
      <w:r w:rsidR="00073BB4" w:rsidRPr="00213D84">
        <w:rPr>
          <w:rFonts w:ascii="Times New Roman" w:hAnsi="Times New Roman" w:cs="Times New Roman"/>
        </w:rPr>
        <w:t xml:space="preserve"> quality mentoring and support programs</w:t>
      </w:r>
      <w:r w:rsidR="00E31890" w:rsidRPr="00213D84">
        <w:rPr>
          <w:rFonts w:ascii="Times New Roman" w:hAnsi="Times New Roman" w:cs="Times New Roman"/>
        </w:rPr>
        <w:t xml:space="preserve">; this </w:t>
      </w:r>
      <w:r w:rsidR="00203890" w:rsidRPr="00213D84">
        <w:rPr>
          <w:rFonts w:ascii="Times New Roman" w:hAnsi="Times New Roman" w:cs="Times New Roman"/>
        </w:rPr>
        <w:t xml:space="preserve">belief </w:t>
      </w:r>
      <w:r w:rsidR="00E31890" w:rsidRPr="00213D84">
        <w:rPr>
          <w:rFonts w:ascii="Times New Roman" w:hAnsi="Times New Roman" w:cs="Times New Roman"/>
        </w:rPr>
        <w:t xml:space="preserve">implies that </w:t>
      </w:r>
      <w:r w:rsidR="004D4E63" w:rsidRPr="00213D84">
        <w:rPr>
          <w:rFonts w:ascii="Times New Roman" w:hAnsi="Times New Roman" w:cs="Times New Roman"/>
        </w:rPr>
        <w:t xml:space="preserve">a good mentor-mentee structure will </w:t>
      </w:r>
      <w:r w:rsidR="004D4E63" w:rsidRPr="00213D84">
        <w:rPr>
          <w:rFonts w:ascii="Times New Roman" w:hAnsi="Times New Roman" w:cs="Times New Roman"/>
          <w:i/>
          <w:iCs/>
        </w:rPr>
        <w:t>not</w:t>
      </w:r>
      <w:r w:rsidR="004D4E63" w:rsidRPr="00213D84">
        <w:rPr>
          <w:rFonts w:ascii="Times New Roman" w:hAnsi="Times New Roman" w:cs="Times New Roman"/>
        </w:rPr>
        <w:t xml:space="preserve"> </w:t>
      </w:r>
      <w:r w:rsidR="00332F5A" w:rsidRPr="00213D84">
        <w:rPr>
          <w:rFonts w:ascii="Times New Roman" w:hAnsi="Times New Roman" w:cs="Times New Roman"/>
        </w:rPr>
        <w:t xml:space="preserve">clearly </w:t>
      </w:r>
      <w:r w:rsidR="004D4E63" w:rsidRPr="00213D84">
        <w:rPr>
          <w:rFonts w:ascii="Times New Roman" w:hAnsi="Times New Roman" w:cs="Times New Roman"/>
        </w:rPr>
        <w:t xml:space="preserve">be provided </w:t>
      </w:r>
      <w:r w:rsidR="003007B8" w:rsidRPr="00213D84">
        <w:rPr>
          <w:rFonts w:ascii="Times New Roman" w:hAnsi="Times New Roman" w:cs="Times New Roman"/>
        </w:rPr>
        <w:t>to create</w:t>
      </w:r>
      <w:r w:rsidR="004D4E63" w:rsidRPr="00213D84">
        <w:rPr>
          <w:rFonts w:ascii="Times New Roman" w:hAnsi="Times New Roman" w:cs="Times New Roman"/>
        </w:rPr>
        <w:t xml:space="preserve"> opportunities to learn from experienced teachers</w:t>
      </w:r>
      <w:r w:rsidR="00E50A8D" w:rsidRPr="00213D84">
        <w:rPr>
          <w:rFonts w:ascii="Times New Roman" w:hAnsi="Times New Roman" w:cs="Times New Roman"/>
        </w:rPr>
        <w:t>; this</w:t>
      </w:r>
      <w:r w:rsidR="00B2238B" w:rsidRPr="00213D84">
        <w:rPr>
          <w:rFonts w:ascii="Times New Roman" w:hAnsi="Times New Roman" w:cs="Times New Roman"/>
        </w:rPr>
        <w:t xml:space="preserve"> also</w:t>
      </w:r>
      <w:r w:rsidR="006D2002" w:rsidRPr="00213D84">
        <w:rPr>
          <w:rFonts w:ascii="Times New Roman" w:hAnsi="Times New Roman" w:cs="Times New Roman"/>
        </w:rPr>
        <w:t xml:space="preserve"> does not support Zhu </w:t>
      </w:r>
      <w:r w:rsidR="00333FFB" w:rsidRPr="00213D84">
        <w:rPr>
          <w:rFonts w:ascii="Times New Roman" w:hAnsi="Times New Roman" w:cs="Times New Roman"/>
        </w:rPr>
        <w:t>et al.</w:t>
      </w:r>
      <w:r w:rsidR="00E50A8D" w:rsidRPr="00213D84">
        <w:rPr>
          <w:rFonts w:ascii="Times New Roman" w:hAnsi="Times New Roman" w:cs="Times New Roman"/>
        </w:rPr>
        <w:t xml:space="preserve"> (2014) who believe that “the mode of teaching should be conducted on the precondition of quality control or guarantee” (p.163).</w:t>
      </w:r>
      <w:r w:rsidR="00B7123B" w:rsidRPr="00213D84">
        <w:rPr>
          <w:rFonts w:ascii="Times New Roman" w:hAnsi="Times New Roman" w:cs="Times New Roman"/>
        </w:rPr>
        <w:t xml:space="preserve"> </w:t>
      </w:r>
      <w:r w:rsidR="00934565" w:rsidRPr="00213D84">
        <w:rPr>
          <w:rFonts w:ascii="Times New Roman" w:hAnsi="Times New Roman" w:cs="Times New Roman"/>
        </w:rPr>
        <w:t xml:space="preserve">Finally, </w:t>
      </w:r>
      <w:r w:rsidR="00B64525" w:rsidRPr="00213D84">
        <w:rPr>
          <w:rFonts w:ascii="Times New Roman" w:hAnsi="Times New Roman" w:cs="Times New Roman"/>
        </w:rPr>
        <w:t xml:space="preserve">it is believed that </w:t>
      </w:r>
      <w:r w:rsidR="00B2686D" w:rsidRPr="00213D84">
        <w:rPr>
          <w:rFonts w:ascii="Times New Roman" w:hAnsi="Times New Roman" w:cs="Times New Roman"/>
        </w:rPr>
        <w:t xml:space="preserve">due to </w:t>
      </w:r>
      <w:r w:rsidR="00B2686D" w:rsidRPr="00213D84">
        <w:rPr>
          <w:rFonts w:ascii="Times New Roman" w:hAnsi="Times New Roman" w:cs="Times New Roman"/>
          <w:i/>
          <w:iCs/>
        </w:rPr>
        <w:t>lack</w:t>
      </w:r>
      <w:r w:rsidR="00B2686D" w:rsidRPr="00213D84">
        <w:rPr>
          <w:rFonts w:ascii="Times New Roman" w:hAnsi="Times New Roman" w:cs="Times New Roman"/>
        </w:rPr>
        <w:t xml:space="preserve"> of mentor’s participation </w:t>
      </w:r>
      <w:r w:rsidR="006D67CE" w:rsidRPr="00213D84">
        <w:rPr>
          <w:rFonts w:ascii="Times New Roman" w:hAnsi="Times New Roman" w:cs="Times New Roman"/>
        </w:rPr>
        <w:t>on the one hand</w:t>
      </w:r>
      <w:r w:rsidR="00B92DC6" w:rsidRPr="00213D84">
        <w:rPr>
          <w:rFonts w:ascii="Times New Roman" w:hAnsi="Times New Roman" w:cs="Times New Roman"/>
        </w:rPr>
        <w:t>,</w:t>
      </w:r>
      <w:r w:rsidR="006D67CE" w:rsidRPr="00213D84">
        <w:rPr>
          <w:rFonts w:ascii="Times New Roman" w:hAnsi="Times New Roman" w:cs="Times New Roman"/>
        </w:rPr>
        <w:t xml:space="preserve"> </w:t>
      </w:r>
      <w:r w:rsidR="00B2686D" w:rsidRPr="00213D84">
        <w:rPr>
          <w:rFonts w:ascii="Times New Roman" w:hAnsi="Times New Roman" w:cs="Times New Roman"/>
        </w:rPr>
        <w:t xml:space="preserve">there are no limitations in the language teaching methodology of the </w:t>
      </w:r>
      <w:r w:rsidR="00934565" w:rsidRPr="00213D84">
        <w:rPr>
          <w:rFonts w:ascii="Times New Roman" w:hAnsi="Times New Roman" w:cs="Times New Roman"/>
        </w:rPr>
        <w:t xml:space="preserve">EFL </w:t>
      </w:r>
      <w:r w:rsidR="00B2686D" w:rsidRPr="00213D84">
        <w:rPr>
          <w:rFonts w:ascii="Times New Roman" w:hAnsi="Times New Roman" w:cs="Times New Roman"/>
        </w:rPr>
        <w:t>teachers</w:t>
      </w:r>
      <w:r w:rsidR="00AF3D65" w:rsidRPr="00213D84">
        <w:rPr>
          <w:rFonts w:ascii="Times New Roman" w:hAnsi="Times New Roman" w:cs="Times New Roman"/>
        </w:rPr>
        <w:t xml:space="preserve">, </w:t>
      </w:r>
      <w:r w:rsidR="006D183C" w:rsidRPr="00213D84">
        <w:rPr>
          <w:rFonts w:ascii="Times New Roman" w:hAnsi="Times New Roman" w:cs="Times New Roman"/>
        </w:rPr>
        <w:t xml:space="preserve">on the other hand, </w:t>
      </w:r>
      <w:r w:rsidR="00AF3D65" w:rsidRPr="00213D84">
        <w:rPr>
          <w:rFonts w:ascii="Times New Roman" w:hAnsi="Times New Roman" w:cs="Times New Roman"/>
        </w:rPr>
        <w:t xml:space="preserve">the in-service EFL teacher training programs are </w:t>
      </w:r>
      <w:r w:rsidR="00AF3D65" w:rsidRPr="00213D84">
        <w:rPr>
          <w:rFonts w:ascii="Times New Roman" w:hAnsi="Times New Roman" w:cs="Times New Roman"/>
          <w:i/>
          <w:iCs/>
        </w:rPr>
        <w:t>not</w:t>
      </w:r>
      <w:r w:rsidR="00AF3D65" w:rsidRPr="00213D84">
        <w:rPr>
          <w:rFonts w:ascii="Times New Roman" w:hAnsi="Times New Roman" w:cs="Times New Roman"/>
        </w:rPr>
        <w:t xml:space="preserve"> regularly held according to the pre-set schedules and the EFL teachers are not obliged to take part in the in-service EFL teacher training plans</w:t>
      </w:r>
      <w:r w:rsidR="006809AD" w:rsidRPr="00213D84">
        <w:rPr>
          <w:rFonts w:ascii="Times New Roman" w:hAnsi="Times New Roman" w:cs="Times New Roman"/>
        </w:rPr>
        <w:t>;</w:t>
      </w:r>
      <w:r w:rsidR="00CD64CD" w:rsidRPr="00213D84">
        <w:rPr>
          <w:rFonts w:ascii="Times New Roman" w:hAnsi="Times New Roman" w:cs="Times New Roman"/>
        </w:rPr>
        <w:t xml:space="preserve"> this does not support Darling-Hammond, </w:t>
      </w:r>
      <w:r w:rsidR="00CD64CD" w:rsidRPr="00213D84">
        <w:rPr>
          <w:rFonts w:ascii="Times New Roman" w:eastAsia="Calibri" w:hAnsi="Times New Roman" w:cs="Times New Roman"/>
        </w:rPr>
        <w:t>Chung and Frelow</w:t>
      </w:r>
      <w:r w:rsidR="00CD64CD" w:rsidRPr="00213D84">
        <w:rPr>
          <w:rFonts w:ascii="Times New Roman" w:hAnsi="Times New Roman" w:cs="Times New Roman"/>
        </w:rPr>
        <w:t xml:space="preserve"> (20</w:t>
      </w:r>
      <w:r w:rsidR="0048514D" w:rsidRPr="00213D84">
        <w:rPr>
          <w:rFonts w:ascii="Times New Roman" w:hAnsi="Times New Roman" w:cs="Times New Roman"/>
        </w:rPr>
        <w:t>02</w:t>
      </w:r>
      <w:r w:rsidR="00CD64CD" w:rsidRPr="00213D84">
        <w:rPr>
          <w:rFonts w:ascii="Times New Roman" w:hAnsi="Times New Roman" w:cs="Times New Roman"/>
        </w:rPr>
        <w:t>).</w:t>
      </w:r>
      <w:r w:rsidR="003C0938" w:rsidRPr="00213D84">
        <w:rPr>
          <w:rFonts w:ascii="Times New Roman" w:hAnsi="Times New Roman" w:cs="Times New Roman"/>
        </w:rPr>
        <w:t xml:space="preserve"> </w:t>
      </w:r>
      <w:r w:rsidR="00786B91" w:rsidRPr="00213D84">
        <w:rPr>
          <w:rFonts w:ascii="Times New Roman" w:hAnsi="Times New Roman" w:cs="Times New Roman"/>
        </w:rPr>
        <w:t xml:space="preserve">A typical example of </w:t>
      </w:r>
      <w:r w:rsidR="00B41C1D" w:rsidRPr="00213D84">
        <w:rPr>
          <w:rFonts w:ascii="Times New Roman" w:hAnsi="Times New Roman" w:cs="Times New Roman"/>
        </w:rPr>
        <w:t xml:space="preserve">such </w:t>
      </w:r>
      <w:r w:rsidR="007D5AB2" w:rsidRPr="00213D84">
        <w:rPr>
          <w:rFonts w:ascii="Times New Roman" w:hAnsi="Times New Roman" w:cs="Times New Roman"/>
        </w:rPr>
        <w:t>ill-implemented structure of in-service EFL teacher training programs is that</w:t>
      </w:r>
      <w:r w:rsidR="00074BAE" w:rsidRPr="00213D84">
        <w:rPr>
          <w:rFonts w:ascii="Times New Roman" w:hAnsi="Times New Roman" w:cs="Times New Roman"/>
        </w:rPr>
        <w:t xml:space="preserve"> a plan </w:t>
      </w:r>
      <w:r w:rsidR="00556E42" w:rsidRPr="00213D84">
        <w:rPr>
          <w:rFonts w:ascii="Times New Roman" w:hAnsi="Times New Roman" w:cs="Times New Roman"/>
        </w:rPr>
        <w:t>is</w:t>
      </w:r>
      <w:r w:rsidR="00074BAE" w:rsidRPr="00213D84">
        <w:rPr>
          <w:rFonts w:ascii="Times New Roman" w:hAnsi="Times New Roman" w:cs="Times New Roman"/>
        </w:rPr>
        <w:t xml:space="preserve"> introduced to school teach</w:t>
      </w:r>
      <w:r w:rsidR="00347D80" w:rsidRPr="00213D84">
        <w:rPr>
          <w:rFonts w:ascii="Times New Roman" w:hAnsi="Times New Roman" w:cs="Times New Roman"/>
        </w:rPr>
        <w:t xml:space="preserve">ers but </w:t>
      </w:r>
      <w:r w:rsidR="00556E42" w:rsidRPr="00213D84">
        <w:rPr>
          <w:rFonts w:ascii="Times New Roman" w:hAnsi="Times New Roman" w:cs="Times New Roman"/>
        </w:rPr>
        <w:t>is</w:t>
      </w:r>
      <w:r w:rsidR="00E12703" w:rsidRPr="00213D84">
        <w:rPr>
          <w:rFonts w:ascii="Times New Roman" w:hAnsi="Times New Roman" w:cs="Times New Roman"/>
        </w:rPr>
        <w:t xml:space="preserve"> never practiced</w:t>
      </w:r>
      <w:r w:rsidR="001346B4" w:rsidRPr="00213D84">
        <w:rPr>
          <w:rFonts w:ascii="Times New Roman" w:hAnsi="Times New Roman" w:cs="Times New Roman"/>
        </w:rPr>
        <w:t xml:space="preserve"> or implemented in the system</w:t>
      </w:r>
      <w:r w:rsidR="00FF475C" w:rsidRPr="00213D84">
        <w:rPr>
          <w:rFonts w:ascii="Times New Roman" w:hAnsi="Times New Roman" w:cs="Times New Roman"/>
        </w:rPr>
        <w:t>,</w:t>
      </w:r>
      <w:r w:rsidR="00E12703" w:rsidRPr="00213D84">
        <w:rPr>
          <w:rFonts w:ascii="Times New Roman" w:hAnsi="Times New Roman" w:cs="Times New Roman"/>
        </w:rPr>
        <w:t xml:space="preserve"> for example</w:t>
      </w:r>
      <w:r w:rsidR="00FF475C" w:rsidRPr="00213D84">
        <w:rPr>
          <w:rFonts w:ascii="Times New Roman" w:hAnsi="Times New Roman" w:cs="Times New Roman"/>
        </w:rPr>
        <w:t>,</w:t>
      </w:r>
      <w:r w:rsidR="00E12703" w:rsidRPr="00213D84">
        <w:rPr>
          <w:rFonts w:ascii="Times New Roman" w:hAnsi="Times New Roman" w:cs="Times New Roman"/>
        </w:rPr>
        <w:t xml:space="preserve"> teachers still hope to receive a higher degree (B.A, M.A or Ph.D.) after receiving a certain number of in-service EFL teacher training sessions</w:t>
      </w:r>
      <w:r w:rsidR="001346B4" w:rsidRPr="00213D84">
        <w:rPr>
          <w:rFonts w:ascii="Times New Roman" w:hAnsi="Times New Roman" w:cs="Times New Roman"/>
        </w:rPr>
        <w:t xml:space="preserve">. </w:t>
      </w:r>
      <w:r w:rsidR="003C0938" w:rsidRPr="00213D84">
        <w:rPr>
          <w:rFonts w:ascii="Times New Roman" w:hAnsi="Times New Roman" w:cs="Times New Roman"/>
        </w:rPr>
        <w:t>It is also believed that</w:t>
      </w:r>
      <w:r w:rsidR="00D97DA9" w:rsidRPr="00213D84">
        <w:rPr>
          <w:rFonts w:ascii="Times New Roman" w:hAnsi="Times New Roman" w:cs="Times New Roman"/>
        </w:rPr>
        <w:t xml:space="preserve"> the contents of in-service EFL teacher training workshops are theoretically presented in speeches</w:t>
      </w:r>
      <w:r w:rsidR="000901F3" w:rsidRPr="00213D84">
        <w:rPr>
          <w:rFonts w:ascii="Times New Roman" w:hAnsi="Times New Roman" w:cs="Times New Roman"/>
        </w:rPr>
        <w:t xml:space="preserve"> </w:t>
      </w:r>
      <w:r w:rsidR="00E03EB1" w:rsidRPr="00213D84">
        <w:rPr>
          <w:rFonts w:ascii="Times New Roman" w:hAnsi="Times New Roman" w:cs="Times New Roman"/>
        </w:rPr>
        <w:t xml:space="preserve">and they </w:t>
      </w:r>
      <w:r w:rsidR="000901F3" w:rsidRPr="00213D84">
        <w:rPr>
          <w:rFonts w:ascii="Times New Roman" w:hAnsi="Times New Roman" w:cs="Times New Roman"/>
        </w:rPr>
        <w:t xml:space="preserve">are </w:t>
      </w:r>
      <w:r w:rsidR="00B04176" w:rsidRPr="00213D84">
        <w:rPr>
          <w:rFonts w:ascii="Times New Roman" w:hAnsi="Times New Roman" w:cs="Times New Roman"/>
        </w:rPr>
        <w:t>implemented</w:t>
      </w:r>
      <w:r w:rsidR="000901F3" w:rsidRPr="00213D84">
        <w:rPr>
          <w:rFonts w:ascii="Times New Roman" w:hAnsi="Times New Roman" w:cs="Times New Roman"/>
        </w:rPr>
        <w:t xml:space="preserve"> </w:t>
      </w:r>
      <w:r w:rsidR="00824F6F" w:rsidRPr="00213D84">
        <w:rPr>
          <w:rFonts w:ascii="Times New Roman" w:hAnsi="Times New Roman" w:cs="Times New Roman"/>
        </w:rPr>
        <w:t>mainly</w:t>
      </w:r>
      <w:r w:rsidR="000901F3" w:rsidRPr="00213D84">
        <w:rPr>
          <w:rFonts w:ascii="Times New Roman" w:hAnsi="Times New Roman" w:cs="Times New Roman"/>
        </w:rPr>
        <w:t xml:space="preserve"> when the </w:t>
      </w:r>
      <w:r w:rsidR="000901F3" w:rsidRPr="00213D84">
        <w:rPr>
          <w:rFonts w:ascii="Times New Roman" w:hAnsi="Times New Roman" w:cs="Times New Roman"/>
          <w:i/>
          <w:iCs/>
        </w:rPr>
        <w:t>books</w:t>
      </w:r>
      <w:r w:rsidR="000901F3" w:rsidRPr="00213D84">
        <w:rPr>
          <w:rFonts w:ascii="Times New Roman" w:hAnsi="Times New Roman" w:cs="Times New Roman"/>
        </w:rPr>
        <w:t xml:space="preserve"> are changed.</w:t>
      </w:r>
      <w:r w:rsidR="00213D84">
        <w:rPr>
          <w:rFonts w:ascii="Times New Roman" w:hAnsi="Times New Roman" w:cs="Times New Roman"/>
        </w:rPr>
        <w:t xml:space="preserve"> </w:t>
      </w:r>
      <w:r w:rsidR="00282A22" w:rsidRPr="00213D84">
        <w:rPr>
          <w:rFonts w:ascii="Times New Roman" w:hAnsi="Times New Roman" w:cs="Times New Roman"/>
        </w:rPr>
        <w:t>Data analysis based on the</w:t>
      </w:r>
      <w:r w:rsidR="001C2FE4" w:rsidRPr="00213D84">
        <w:rPr>
          <w:rFonts w:ascii="Times New Roman" w:hAnsi="Times New Roman" w:cs="Times New Roman"/>
        </w:rPr>
        <w:t xml:space="preserve"> </w:t>
      </w:r>
      <w:r w:rsidR="00A47503" w:rsidRPr="00213D84">
        <w:rPr>
          <w:rFonts w:ascii="Times New Roman" w:hAnsi="Times New Roman" w:cs="Times New Roman"/>
        </w:rPr>
        <w:t>attitudes</w:t>
      </w:r>
      <w:r w:rsidR="001C2FE4" w:rsidRPr="00213D84">
        <w:rPr>
          <w:rFonts w:ascii="Times New Roman" w:hAnsi="Times New Roman" w:cs="Times New Roman"/>
        </w:rPr>
        <w:t xml:space="preserve"> about </w:t>
      </w:r>
      <w:r w:rsidR="00282A22" w:rsidRPr="00213D84">
        <w:rPr>
          <w:rFonts w:ascii="Times New Roman" w:hAnsi="Times New Roman" w:cs="Times New Roman"/>
        </w:rPr>
        <w:t xml:space="preserve">in-service programs for </w:t>
      </w:r>
      <w:r w:rsidR="00D14486" w:rsidRPr="00213D84">
        <w:rPr>
          <w:rFonts w:ascii="Times New Roman" w:hAnsi="Times New Roman" w:cs="Times New Roman"/>
          <w:i/>
          <w:iCs/>
        </w:rPr>
        <w:t>t</w:t>
      </w:r>
      <w:r w:rsidR="00282A22" w:rsidRPr="00213D84">
        <w:rPr>
          <w:rFonts w:ascii="Times New Roman" w:hAnsi="Times New Roman" w:cs="Times New Roman"/>
          <w:i/>
          <w:iCs/>
        </w:rPr>
        <w:t>eacher educators</w:t>
      </w:r>
      <w:r w:rsidR="00282A22" w:rsidRPr="00213D84">
        <w:rPr>
          <w:rFonts w:ascii="Times New Roman" w:hAnsi="Times New Roman" w:cs="Times New Roman"/>
        </w:rPr>
        <w:t xml:space="preserve"> in F</w:t>
      </w:r>
      <w:r w:rsidR="004B2955" w:rsidRPr="00213D84">
        <w:rPr>
          <w:rFonts w:ascii="Times New Roman" w:hAnsi="Times New Roman" w:cs="Times New Roman"/>
        </w:rPr>
        <w:t>u</w:t>
      </w:r>
      <w:r w:rsidR="00643FC6" w:rsidRPr="00213D84">
        <w:rPr>
          <w:rFonts w:ascii="Times New Roman" w:hAnsi="Times New Roman" w:cs="Times New Roman"/>
        </w:rPr>
        <w:t>s</w:t>
      </w:r>
      <w:r w:rsidR="00282A22" w:rsidRPr="00213D84">
        <w:rPr>
          <w:rFonts w:ascii="Times New Roman" w:hAnsi="Times New Roman" w:cs="Times New Roman"/>
        </w:rPr>
        <w:t xml:space="preserve"> revealed that</w:t>
      </w:r>
      <w:r w:rsidR="00A9672A" w:rsidRPr="00213D84">
        <w:rPr>
          <w:rFonts w:ascii="Times New Roman" w:hAnsi="Times New Roman" w:cs="Times New Roman"/>
        </w:rPr>
        <w:t xml:space="preserve"> </w:t>
      </w:r>
      <w:r w:rsidR="00D14486" w:rsidRPr="00213D84">
        <w:rPr>
          <w:rFonts w:ascii="Times New Roman" w:hAnsi="Times New Roman" w:cs="Times New Roman"/>
        </w:rPr>
        <w:t>in-service EFL teacher educators training programs</w:t>
      </w:r>
      <w:r w:rsidR="007121A8" w:rsidRPr="00213D84">
        <w:rPr>
          <w:rFonts w:ascii="Times New Roman" w:hAnsi="Times New Roman" w:cs="Times New Roman"/>
        </w:rPr>
        <w:t xml:space="preserve"> ha</w:t>
      </w:r>
      <w:r w:rsidR="0016534C" w:rsidRPr="00213D84">
        <w:rPr>
          <w:rFonts w:ascii="Times New Roman" w:hAnsi="Times New Roman" w:cs="Times New Roman"/>
        </w:rPr>
        <w:t>ve</w:t>
      </w:r>
      <w:r w:rsidR="007121A8" w:rsidRPr="00213D84">
        <w:rPr>
          <w:rFonts w:ascii="Times New Roman" w:hAnsi="Times New Roman" w:cs="Times New Roman"/>
        </w:rPr>
        <w:t xml:space="preserve"> </w:t>
      </w:r>
      <w:r w:rsidR="007121A8" w:rsidRPr="00213D84">
        <w:rPr>
          <w:rFonts w:ascii="Times New Roman" w:hAnsi="Times New Roman" w:cs="Times New Roman"/>
          <w:i/>
          <w:iCs/>
        </w:rPr>
        <w:t>no</w:t>
      </w:r>
      <w:r w:rsidR="007121A8" w:rsidRPr="00213D84">
        <w:rPr>
          <w:rFonts w:ascii="Times New Roman" w:hAnsi="Times New Roman" w:cs="Times New Roman"/>
        </w:rPr>
        <w:t xml:space="preserve"> </w:t>
      </w:r>
      <w:r w:rsidR="00C1700F" w:rsidRPr="00213D84">
        <w:rPr>
          <w:rFonts w:ascii="Times New Roman" w:hAnsi="Times New Roman" w:cs="Times New Roman"/>
        </w:rPr>
        <w:t>formal</w:t>
      </w:r>
      <w:r w:rsidR="00704804" w:rsidRPr="00213D84">
        <w:rPr>
          <w:rFonts w:ascii="Times New Roman" w:hAnsi="Times New Roman" w:cs="Times New Roman"/>
        </w:rPr>
        <w:t xml:space="preserve"> serious</w:t>
      </w:r>
      <w:r w:rsidR="00C1700F" w:rsidRPr="00213D84">
        <w:rPr>
          <w:rFonts w:ascii="Times New Roman" w:hAnsi="Times New Roman" w:cs="Times New Roman"/>
        </w:rPr>
        <w:t xml:space="preserve"> </w:t>
      </w:r>
      <w:r w:rsidR="00C1700F" w:rsidRPr="00213D84">
        <w:rPr>
          <w:rFonts w:ascii="Times New Roman" w:hAnsi="Times New Roman" w:cs="Times New Roman"/>
          <w:i/>
          <w:iCs/>
        </w:rPr>
        <w:t>structure</w:t>
      </w:r>
      <w:r w:rsidR="00E9468B" w:rsidRPr="00213D84">
        <w:rPr>
          <w:rFonts w:ascii="Times New Roman" w:hAnsi="Times New Roman" w:cs="Times New Roman"/>
        </w:rPr>
        <w:t xml:space="preserve">, </w:t>
      </w:r>
      <w:r w:rsidR="0026427E" w:rsidRPr="00213D84">
        <w:rPr>
          <w:rFonts w:ascii="Times New Roman" w:hAnsi="Times New Roman" w:cs="Times New Roman"/>
          <w:i/>
          <w:iCs/>
        </w:rPr>
        <w:t>process</w:t>
      </w:r>
      <w:r w:rsidR="00C1700F" w:rsidRPr="00213D84">
        <w:rPr>
          <w:rFonts w:ascii="Times New Roman" w:hAnsi="Times New Roman" w:cs="Times New Roman"/>
        </w:rPr>
        <w:t xml:space="preserve"> and </w:t>
      </w:r>
      <w:r w:rsidR="007121A8" w:rsidRPr="00213D84">
        <w:rPr>
          <w:rFonts w:ascii="Times New Roman" w:hAnsi="Times New Roman" w:cs="Times New Roman"/>
        </w:rPr>
        <w:t>role in F</w:t>
      </w:r>
      <w:r w:rsidR="004B2955" w:rsidRPr="00213D84">
        <w:rPr>
          <w:rFonts w:ascii="Times New Roman" w:hAnsi="Times New Roman" w:cs="Times New Roman"/>
        </w:rPr>
        <w:t>u</w:t>
      </w:r>
      <w:r w:rsidR="007121A8" w:rsidRPr="00213D84">
        <w:rPr>
          <w:rFonts w:ascii="Times New Roman" w:hAnsi="Times New Roman" w:cs="Times New Roman"/>
        </w:rPr>
        <w:t>s</w:t>
      </w:r>
      <w:r w:rsidR="00AE704C" w:rsidRPr="00213D84">
        <w:rPr>
          <w:rFonts w:ascii="Times New Roman" w:hAnsi="Times New Roman" w:cs="Times New Roman"/>
        </w:rPr>
        <w:t>.</w:t>
      </w:r>
    </w:p>
    <w:p w14:paraId="13BA83E5" w14:textId="7A34C812" w:rsidR="000B3EAC" w:rsidRPr="00213D84" w:rsidRDefault="00C175DE" w:rsidP="00213D84">
      <w:pPr>
        <w:spacing w:after="120" w:line="240" w:lineRule="auto"/>
        <w:ind w:left="115" w:right="72" w:firstLine="562"/>
        <w:jc w:val="both"/>
        <w:rPr>
          <w:rFonts w:ascii="Times New Roman" w:hAnsi="Times New Roman" w:cs="Times New Roman"/>
        </w:rPr>
      </w:pPr>
      <w:bookmarkStart w:id="18" w:name="_Hlk535059174"/>
      <w:bookmarkStart w:id="19" w:name="_Hlk536528746"/>
      <w:r w:rsidRPr="00213D84">
        <w:rPr>
          <w:rFonts w:ascii="Times New Roman" w:hAnsi="Times New Roman" w:cs="Times New Roman"/>
          <w:i/>
          <w:iCs/>
        </w:rPr>
        <w:t>Beliefs about t</w:t>
      </w:r>
      <w:r w:rsidR="00E02577" w:rsidRPr="00213D84">
        <w:rPr>
          <w:rFonts w:ascii="Times New Roman" w:hAnsi="Times New Roman" w:cs="Times New Roman"/>
          <w:i/>
          <w:iCs/>
        </w:rPr>
        <w:t xml:space="preserve">he EFL </w:t>
      </w:r>
      <w:r w:rsidR="00175692" w:rsidRPr="00213D84">
        <w:rPr>
          <w:rFonts w:ascii="Times New Roman" w:hAnsi="Times New Roman" w:cs="Times New Roman"/>
          <w:i/>
          <w:iCs/>
        </w:rPr>
        <w:t>m</w:t>
      </w:r>
      <w:r w:rsidR="00E02577" w:rsidRPr="00213D84">
        <w:rPr>
          <w:rFonts w:ascii="Times New Roman" w:hAnsi="Times New Roman" w:cs="Times New Roman"/>
          <w:i/>
          <w:iCs/>
        </w:rPr>
        <w:t>entoring programs</w:t>
      </w:r>
      <w:bookmarkEnd w:id="18"/>
      <w:bookmarkEnd w:id="19"/>
      <w:r w:rsidR="00F94389" w:rsidRPr="00213D84">
        <w:rPr>
          <w:rFonts w:ascii="Times New Roman" w:hAnsi="Times New Roman" w:cs="Times New Roman"/>
        </w:rPr>
        <w:t xml:space="preserve">: </w:t>
      </w:r>
      <w:r w:rsidR="00C02CD6" w:rsidRPr="00213D84">
        <w:rPr>
          <w:rFonts w:ascii="Times New Roman" w:hAnsi="Times New Roman" w:cs="Times New Roman"/>
        </w:rPr>
        <w:t>Based on d</w:t>
      </w:r>
      <w:r w:rsidR="00722936" w:rsidRPr="00213D84">
        <w:rPr>
          <w:rFonts w:ascii="Times New Roman" w:hAnsi="Times New Roman" w:cs="Times New Roman"/>
        </w:rPr>
        <w:t xml:space="preserve">ata analysis </w:t>
      </w:r>
      <w:r w:rsidR="00C02CD6" w:rsidRPr="00213D84">
        <w:rPr>
          <w:rFonts w:ascii="Times New Roman" w:hAnsi="Times New Roman" w:cs="Times New Roman"/>
        </w:rPr>
        <w:t xml:space="preserve">on attitudes about </w:t>
      </w:r>
      <w:r w:rsidR="00722936" w:rsidRPr="00213D84">
        <w:rPr>
          <w:rFonts w:ascii="Times New Roman" w:hAnsi="Times New Roman" w:cs="Times New Roman"/>
        </w:rPr>
        <w:t xml:space="preserve">the EFL </w:t>
      </w:r>
      <w:r w:rsidR="00B6495E" w:rsidRPr="00213D84">
        <w:rPr>
          <w:rFonts w:ascii="Times New Roman" w:hAnsi="Times New Roman" w:cs="Times New Roman"/>
        </w:rPr>
        <w:t>m</w:t>
      </w:r>
      <w:r w:rsidR="00722936" w:rsidRPr="00213D84">
        <w:rPr>
          <w:rFonts w:ascii="Times New Roman" w:hAnsi="Times New Roman" w:cs="Times New Roman"/>
        </w:rPr>
        <w:t>entoring programs</w:t>
      </w:r>
      <w:r w:rsidR="00913B6B" w:rsidRPr="00213D84">
        <w:rPr>
          <w:rFonts w:ascii="Times New Roman" w:hAnsi="Times New Roman" w:cs="Times New Roman"/>
        </w:rPr>
        <w:t xml:space="preserve"> in PSs</w:t>
      </w:r>
      <w:r w:rsidR="00722936" w:rsidRPr="00213D84">
        <w:rPr>
          <w:rFonts w:ascii="Times New Roman" w:hAnsi="Times New Roman" w:cs="Times New Roman"/>
        </w:rPr>
        <w:t xml:space="preserve"> </w:t>
      </w:r>
      <w:r w:rsidR="00C02CD6" w:rsidRPr="00213D84">
        <w:rPr>
          <w:rFonts w:ascii="Times New Roman" w:hAnsi="Times New Roman" w:cs="Times New Roman"/>
        </w:rPr>
        <w:t>it is believed that</w:t>
      </w:r>
      <w:r w:rsidR="00D36D8C" w:rsidRPr="00213D84">
        <w:rPr>
          <w:rFonts w:ascii="Times New Roman" w:hAnsi="Times New Roman" w:cs="Times New Roman"/>
        </w:rPr>
        <w:t xml:space="preserve"> </w:t>
      </w:r>
      <w:r w:rsidR="0082581C" w:rsidRPr="00213D84">
        <w:rPr>
          <w:rFonts w:ascii="Times New Roman" w:hAnsi="Times New Roman" w:cs="Times New Roman"/>
        </w:rPr>
        <w:t xml:space="preserve">due to lack of </w:t>
      </w:r>
      <w:r w:rsidR="00943CA3" w:rsidRPr="00213D84">
        <w:rPr>
          <w:rFonts w:ascii="Times New Roman" w:hAnsi="Times New Roman" w:cs="Times New Roman"/>
        </w:rPr>
        <w:t xml:space="preserve">formal or informal </w:t>
      </w:r>
      <w:r w:rsidR="0082581C" w:rsidRPr="00213D84">
        <w:rPr>
          <w:rFonts w:ascii="Times New Roman" w:hAnsi="Times New Roman" w:cs="Times New Roman"/>
        </w:rPr>
        <w:t xml:space="preserve">mentor’s participation, </w:t>
      </w:r>
      <w:r w:rsidR="000372CA" w:rsidRPr="00213D84">
        <w:rPr>
          <w:rFonts w:ascii="Times New Roman" w:hAnsi="Times New Roman" w:cs="Times New Roman"/>
        </w:rPr>
        <w:t xml:space="preserve">teacher observation is </w:t>
      </w:r>
      <w:r w:rsidR="000372CA" w:rsidRPr="00213D84">
        <w:rPr>
          <w:rFonts w:ascii="Times New Roman" w:hAnsi="Times New Roman" w:cs="Times New Roman"/>
          <w:i/>
          <w:iCs/>
        </w:rPr>
        <w:t>not</w:t>
      </w:r>
      <w:r w:rsidR="000372CA" w:rsidRPr="00213D84">
        <w:rPr>
          <w:rFonts w:ascii="Times New Roman" w:hAnsi="Times New Roman" w:cs="Times New Roman"/>
        </w:rPr>
        <w:t xml:space="preserve"> conducted in PSs</w:t>
      </w:r>
      <w:r w:rsidR="00B53800" w:rsidRPr="00213D84">
        <w:rPr>
          <w:rFonts w:ascii="Times New Roman" w:hAnsi="Times New Roman" w:cs="Times New Roman"/>
        </w:rPr>
        <w:t>,</w:t>
      </w:r>
      <w:r w:rsidR="000372CA" w:rsidRPr="00213D84">
        <w:rPr>
          <w:rFonts w:ascii="Times New Roman" w:hAnsi="Times New Roman" w:cs="Times New Roman"/>
        </w:rPr>
        <w:t xml:space="preserve"> </w:t>
      </w:r>
      <w:r w:rsidR="002B400D" w:rsidRPr="00213D84">
        <w:rPr>
          <w:rFonts w:ascii="Times New Roman" w:hAnsi="Times New Roman" w:cs="Times New Roman"/>
        </w:rPr>
        <w:t>therefore there</w:t>
      </w:r>
      <w:r w:rsidR="00293D72" w:rsidRPr="00213D84">
        <w:rPr>
          <w:rFonts w:ascii="Times New Roman" w:hAnsi="Times New Roman" w:cs="Times New Roman"/>
        </w:rPr>
        <w:t xml:space="preserve"> cannot be any</w:t>
      </w:r>
      <w:r w:rsidR="00D808EA" w:rsidRPr="00213D84">
        <w:rPr>
          <w:rFonts w:ascii="Times New Roman" w:hAnsi="Times New Roman" w:cs="Times New Roman"/>
        </w:rPr>
        <w:t xml:space="preserve"> defined </w:t>
      </w:r>
      <w:r w:rsidR="00293D72" w:rsidRPr="00213D84">
        <w:rPr>
          <w:rFonts w:ascii="Times New Roman" w:hAnsi="Times New Roman" w:cs="Times New Roman"/>
        </w:rPr>
        <w:t xml:space="preserve">EFL </w:t>
      </w:r>
      <w:r w:rsidR="00995081" w:rsidRPr="00213D84">
        <w:rPr>
          <w:rFonts w:ascii="Times New Roman" w:hAnsi="Times New Roman" w:cs="Times New Roman"/>
        </w:rPr>
        <w:t>m</w:t>
      </w:r>
      <w:r w:rsidR="00293D72" w:rsidRPr="00213D84">
        <w:rPr>
          <w:rFonts w:ascii="Times New Roman" w:hAnsi="Times New Roman" w:cs="Times New Roman"/>
        </w:rPr>
        <w:t>entoring programs</w:t>
      </w:r>
      <w:r w:rsidR="00093F6B" w:rsidRPr="00213D84">
        <w:rPr>
          <w:rFonts w:ascii="Times New Roman" w:hAnsi="Times New Roman" w:cs="Times New Roman"/>
        </w:rPr>
        <w:t xml:space="preserve"> </w:t>
      </w:r>
      <w:r w:rsidR="002B400D" w:rsidRPr="00213D84">
        <w:rPr>
          <w:rFonts w:ascii="Times New Roman" w:hAnsi="Times New Roman" w:cs="Times New Roman"/>
        </w:rPr>
        <w:t xml:space="preserve">and </w:t>
      </w:r>
      <w:r w:rsidR="00093F6B" w:rsidRPr="00213D84">
        <w:rPr>
          <w:rFonts w:ascii="Times New Roman" w:hAnsi="Times New Roman" w:cs="Times New Roman"/>
          <w:i/>
          <w:iCs/>
        </w:rPr>
        <w:t>no</w:t>
      </w:r>
      <w:r w:rsidR="00093F6B" w:rsidRPr="00213D84">
        <w:rPr>
          <w:rFonts w:ascii="Times New Roman" w:hAnsi="Times New Roman" w:cs="Times New Roman"/>
        </w:rPr>
        <w:t xml:space="preserve"> feedbacks are </w:t>
      </w:r>
      <w:r w:rsidR="00E81FD9" w:rsidRPr="00213D84">
        <w:rPr>
          <w:rFonts w:ascii="Times New Roman" w:hAnsi="Times New Roman" w:cs="Times New Roman"/>
        </w:rPr>
        <w:t>received</w:t>
      </w:r>
      <w:r w:rsidR="00093F6B" w:rsidRPr="00213D84">
        <w:rPr>
          <w:rFonts w:ascii="Times New Roman" w:hAnsi="Times New Roman" w:cs="Times New Roman"/>
        </w:rPr>
        <w:t xml:space="preserve"> </w:t>
      </w:r>
      <w:r w:rsidR="00130C3E" w:rsidRPr="00213D84">
        <w:rPr>
          <w:rFonts w:ascii="Times New Roman" w:hAnsi="Times New Roman" w:cs="Times New Roman"/>
        </w:rPr>
        <w:t xml:space="preserve">from the teachers </w:t>
      </w:r>
      <w:r w:rsidR="009B7B80" w:rsidRPr="00213D84">
        <w:rPr>
          <w:rFonts w:ascii="Times New Roman" w:hAnsi="Times New Roman" w:cs="Times New Roman"/>
        </w:rPr>
        <w:t xml:space="preserve">to create EFL </w:t>
      </w:r>
      <w:r w:rsidR="00C304CD" w:rsidRPr="00213D84">
        <w:rPr>
          <w:rFonts w:ascii="Times New Roman" w:hAnsi="Times New Roman" w:cs="Times New Roman"/>
        </w:rPr>
        <w:t>m</w:t>
      </w:r>
      <w:r w:rsidR="009B7B80" w:rsidRPr="00213D84">
        <w:rPr>
          <w:rFonts w:ascii="Times New Roman" w:hAnsi="Times New Roman" w:cs="Times New Roman"/>
        </w:rPr>
        <w:t xml:space="preserve">entoring programs to </w:t>
      </w:r>
      <w:r w:rsidR="00B44B01" w:rsidRPr="00213D84">
        <w:rPr>
          <w:rFonts w:ascii="Times New Roman" w:hAnsi="Times New Roman" w:cs="Times New Roman"/>
        </w:rPr>
        <w:t>mentor PS teachers</w:t>
      </w:r>
      <w:r w:rsidR="006958AE" w:rsidRPr="00213D84">
        <w:rPr>
          <w:rFonts w:ascii="Times New Roman" w:hAnsi="Times New Roman" w:cs="Times New Roman"/>
        </w:rPr>
        <w:t>;</w:t>
      </w:r>
      <w:r w:rsidR="00995081" w:rsidRPr="00213D84">
        <w:rPr>
          <w:rFonts w:ascii="Times New Roman" w:hAnsi="Times New Roman" w:cs="Times New Roman"/>
        </w:rPr>
        <w:t xml:space="preserve"> </w:t>
      </w:r>
      <w:r w:rsidR="006958AE" w:rsidRPr="00213D84">
        <w:rPr>
          <w:rFonts w:ascii="Times New Roman" w:hAnsi="Times New Roman" w:cs="Times New Roman"/>
        </w:rPr>
        <w:t>t</w:t>
      </w:r>
      <w:r w:rsidR="008E509A" w:rsidRPr="00213D84">
        <w:rPr>
          <w:rFonts w:ascii="Times New Roman" w:hAnsi="Times New Roman" w:cs="Times New Roman"/>
        </w:rPr>
        <w:t>he situation is exacerbated where a</w:t>
      </w:r>
      <w:r w:rsidR="00DB555C" w:rsidRPr="00213D84">
        <w:rPr>
          <w:rFonts w:ascii="Times New Roman" w:hAnsi="Times New Roman" w:cs="Times New Roman"/>
        </w:rPr>
        <w:t xml:space="preserve">dministratively, the educational heads or the mentors have </w:t>
      </w:r>
      <w:r w:rsidR="00DB555C" w:rsidRPr="00213D84">
        <w:rPr>
          <w:rFonts w:ascii="Times New Roman" w:hAnsi="Times New Roman" w:cs="Times New Roman"/>
          <w:i/>
          <w:iCs/>
        </w:rPr>
        <w:t>no</w:t>
      </w:r>
      <w:r w:rsidR="00DB555C" w:rsidRPr="00213D84">
        <w:rPr>
          <w:rFonts w:ascii="Times New Roman" w:hAnsi="Times New Roman" w:cs="Times New Roman"/>
        </w:rPr>
        <w:t xml:space="preserve"> executive power to change ineffective EFL teachers</w:t>
      </w:r>
      <w:r w:rsidR="00B22115" w:rsidRPr="00213D84">
        <w:rPr>
          <w:rFonts w:ascii="Times New Roman" w:hAnsi="Times New Roman" w:cs="Times New Roman"/>
        </w:rPr>
        <w:t xml:space="preserve"> and EFL teachers are permitted to create [any] changes in their classes</w:t>
      </w:r>
      <w:r w:rsidR="003F4B19" w:rsidRPr="00213D84">
        <w:rPr>
          <w:rFonts w:ascii="Times New Roman" w:hAnsi="Times New Roman" w:cs="Times New Roman"/>
        </w:rPr>
        <w:t xml:space="preserve"> </w:t>
      </w:r>
      <w:r w:rsidR="00E069F7" w:rsidRPr="00213D84">
        <w:rPr>
          <w:rFonts w:ascii="Times New Roman" w:hAnsi="Times New Roman" w:cs="Times New Roman"/>
        </w:rPr>
        <w:t>consequently</w:t>
      </w:r>
      <w:r w:rsidR="00165776" w:rsidRPr="00213D84">
        <w:rPr>
          <w:rFonts w:ascii="Times New Roman" w:hAnsi="Times New Roman" w:cs="Times New Roman"/>
        </w:rPr>
        <w:t xml:space="preserve"> and</w:t>
      </w:r>
      <w:r w:rsidR="003F4B19" w:rsidRPr="00213D84">
        <w:rPr>
          <w:rFonts w:ascii="Times New Roman" w:hAnsi="Times New Roman" w:cs="Times New Roman"/>
        </w:rPr>
        <w:t xml:space="preserve"> there are no limitations in the language teaching methodology of the teachers</w:t>
      </w:r>
      <w:r w:rsidR="008C7796" w:rsidRPr="00213D84">
        <w:rPr>
          <w:rFonts w:ascii="Times New Roman" w:hAnsi="Times New Roman" w:cs="Times New Roman"/>
        </w:rPr>
        <w:t>; s</w:t>
      </w:r>
      <w:r w:rsidR="00526706" w:rsidRPr="00213D84">
        <w:rPr>
          <w:rFonts w:ascii="Times New Roman" w:hAnsi="Times New Roman" w:cs="Times New Roman"/>
        </w:rPr>
        <w:t xml:space="preserve">uch EFL mentoring programs </w:t>
      </w:r>
      <w:r w:rsidR="0047768F" w:rsidRPr="00213D84">
        <w:rPr>
          <w:rFonts w:ascii="Times New Roman" w:hAnsi="Times New Roman" w:cs="Times New Roman"/>
        </w:rPr>
        <w:t xml:space="preserve">do not support Delaney (2012) who believe </w:t>
      </w:r>
      <w:r w:rsidR="00526706" w:rsidRPr="00213D84">
        <w:rPr>
          <w:rFonts w:ascii="Times New Roman" w:hAnsi="Times New Roman" w:cs="Times New Roman"/>
        </w:rPr>
        <w:t>“</w:t>
      </w:r>
      <w:r w:rsidR="008C7796" w:rsidRPr="00213D84">
        <w:rPr>
          <w:rFonts w:ascii="Times New Roman" w:hAnsi="Times New Roman" w:cs="Times New Roman"/>
        </w:rPr>
        <w:t>m</w:t>
      </w:r>
      <w:r w:rsidR="00526706" w:rsidRPr="00213D84">
        <w:rPr>
          <w:rFonts w:ascii="Times New Roman" w:hAnsi="Times New Roman" w:cs="Times New Roman"/>
        </w:rPr>
        <w:t>entors or supervisors can facilitate the implementation of standards by acculturating new teacher</w:t>
      </w:r>
      <w:r w:rsidR="00A25F97" w:rsidRPr="00213D84">
        <w:rPr>
          <w:rFonts w:ascii="Times New Roman" w:hAnsi="Times New Roman" w:cs="Times New Roman"/>
        </w:rPr>
        <w:t>s</w:t>
      </w:r>
      <w:r w:rsidR="00526706" w:rsidRPr="00213D84">
        <w:rPr>
          <w:rFonts w:ascii="Times New Roman" w:hAnsi="Times New Roman" w:cs="Times New Roman"/>
        </w:rPr>
        <w:t xml:space="preserve"> into school policies and identifying contextual factors that foster or hinder standards</w:t>
      </w:r>
      <w:r w:rsidR="00A25F97" w:rsidRPr="00213D84">
        <w:rPr>
          <w:rFonts w:ascii="Times New Roman" w:hAnsi="Times New Roman" w:cs="Times New Roman"/>
        </w:rPr>
        <w:t>’</w:t>
      </w:r>
      <w:r w:rsidR="00526706" w:rsidRPr="00213D84">
        <w:rPr>
          <w:rFonts w:ascii="Times New Roman" w:hAnsi="Times New Roman" w:cs="Times New Roman"/>
        </w:rPr>
        <w:t xml:space="preserve"> implementation” (p.185).</w:t>
      </w:r>
    </w:p>
    <w:p w14:paraId="21630507" w14:textId="27B02EA7" w:rsidR="00F10FA0" w:rsidRPr="00213D84" w:rsidRDefault="00BA5D81"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F</w:t>
      </w:r>
      <w:r w:rsidR="004B2955" w:rsidRPr="00213D84">
        <w:rPr>
          <w:rFonts w:ascii="Times New Roman" w:hAnsi="Times New Roman" w:cs="Times New Roman"/>
        </w:rPr>
        <w:t>u</w:t>
      </w:r>
      <w:r w:rsidRPr="00213D84">
        <w:rPr>
          <w:rFonts w:ascii="Times New Roman" w:hAnsi="Times New Roman" w:cs="Times New Roman"/>
        </w:rPr>
        <w:t xml:space="preserve">s </w:t>
      </w:r>
      <w:r w:rsidR="00961D48" w:rsidRPr="00213D84">
        <w:rPr>
          <w:rFonts w:ascii="Times New Roman" w:hAnsi="Times New Roman" w:cs="Times New Roman"/>
        </w:rPr>
        <w:t xml:space="preserve">are believed to </w:t>
      </w:r>
      <w:r w:rsidRPr="00213D84">
        <w:rPr>
          <w:rFonts w:ascii="Times New Roman" w:hAnsi="Times New Roman" w:cs="Times New Roman"/>
        </w:rPr>
        <w:t xml:space="preserve">have a mentoring structure (both formal &amp; informal) for </w:t>
      </w:r>
      <w:r w:rsidRPr="00213D84">
        <w:rPr>
          <w:rFonts w:ascii="Times New Roman" w:hAnsi="Times New Roman" w:cs="Times New Roman"/>
          <w:i/>
          <w:iCs/>
        </w:rPr>
        <w:t>student teachers</w:t>
      </w:r>
      <w:r w:rsidRPr="00213D84">
        <w:rPr>
          <w:rFonts w:ascii="Times New Roman" w:hAnsi="Times New Roman" w:cs="Times New Roman"/>
        </w:rPr>
        <w:t xml:space="preserve"> just because it is part of the for</w:t>
      </w:r>
      <w:r w:rsidR="002807BC" w:rsidRPr="00213D84">
        <w:rPr>
          <w:rFonts w:ascii="Times New Roman" w:hAnsi="Times New Roman" w:cs="Times New Roman"/>
        </w:rPr>
        <w:t>mal curriculum of the universities</w:t>
      </w:r>
      <w:r w:rsidRPr="00213D84">
        <w:rPr>
          <w:rFonts w:ascii="Times New Roman" w:hAnsi="Times New Roman" w:cs="Times New Roman"/>
        </w:rPr>
        <w:t xml:space="preserve"> but f</w:t>
      </w:r>
      <w:r w:rsidR="00CE3D3F" w:rsidRPr="00213D84">
        <w:rPr>
          <w:rFonts w:ascii="Times New Roman" w:hAnsi="Times New Roman" w:cs="Times New Roman"/>
        </w:rPr>
        <w:t xml:space="preserve">rom the </w:t>
      </w:r>
      <w:r w:rsidR="00165776" w:rsidRPr="00213D84">
        <w:rPr>
          <w:rFonts w:ascii="Times New Roman" w:hAnsi="Times New Roman" w:cs="Times New Roman"/>
        </w:rPr>
        <w:t>d</w:t>
      </w:r>
      <w:r w:rsidR="001C4B1F" w:rsidRPr="00213D84">
        <w:rPr>
          <w:rFonts w:ascii="Times New Roman" w:hAnsi="Times New Roman" w:cs="Times New Roman"/>
        </w:rPr>
        <w:t xml:space="preserve">ata analysis based on the EFL </w:t>
      </w:r>
      <w:r w:rsidR="00C304CD" w:rsidRPr="00213D84">
        <w:rPr>
          <w:rFonts w:ascii="Times New Roman" w:hAnsi="Times New Roman" w:cs="Times New Roman"/>
        </w:rPr>
        <w:t>m</w:t>
      </w:r>
      <w:r w:rsidR="001C4B1F" w:rsidRPr="00213D84">
        <w:rPr>
          <w:rFonts w:ascii="Times New Roman" w:hAnsi="Times New Roman" w:cs="Times New Roman"/>
        </w:rPr>
        <w:t>entoring programs in F</w:t>
      </w:r>
      <w:r w:rsidR="004B2955" w:rsidRPr="00213D84">
        <w:rPr>
          <w:rFonts w:ascii="Times New Roman" w:hAnsi="Times New Roman" w:cs="Times New Roman"/>
        </w:rPr>
        <w:t>u</w:t>
      </w:r>
      <w:r w:rsidR="001C4B1F" w:rsidRPr="00213D84">
        <w:rPr>
          <w:rFonts w:ascii="Times New Roman" w:hAnsi="Times New Roman" w:cs="Times New Roman"/>
        </w:rPr>
        <w:t>s</w:t>
      </w:r>
      <w:r w:rsidR="00CE3D3F" w:rsidRPr="00213D84">
        <w:rPr>
          <w:rFonts w:ascii="Times New Roman" w:hAnsi="Times New Roman" w:cs="Times New Roman"/>
        </w:rPr>
        <w:t xml:space="preserve">, </w:t>
      </w:r>
      <w:r w:rsidR="00AD7859" w:rsidRPr="00213D84">
        <w:rPr>
          <w:rFonts w:ascii="Times New Roman" w:hAnsi="Times New Roman" w:cs="Times New Roman"/>
        </w:rPr>
        <w:t xml:space="preserve">it can be inferred </w:t>
      </w:r>
      <w:r w:rsidR="001C4B1F" w:rsidRPr="00213D84">
        <w:rPr>
          <w:rFonts w:ascii="Times New Roman" w:hAnsi="Times New Roman" w:cs="Times New Roman"/>
        </w:rPr>
        <w:t>that</w:t>
      </w:r>
      <w:r w:rsidR="00825BAA" w:rsidRPr="00213D84">
        <w:rPr>
          <w:rFonts w:ascii="Times New Roman" w:hAnsi="Times New Roman" w:cs="Times New Roman"/>
        </w:rPr>
        <w:t xml:space="preserve"> due to lack of formal mentor’s </w:t>
      </w:r>
      <w:r w:rsidR="0007202A" w:rsidRPr="00213D84">
        <w:rPr>
          <w:rFonts w:ascii="Times New Roman" w:hAnsi="Times New Roman" w:cs="Times New Roman"/>
        </w:rPr>
        <w:t xml:space="preserve">role and </w:t>
      </w:r>
      <w:r w:rsidR="00825BAA" w:rsidRPr="00213D84">
        <w:rPr>
          <w:rFonts w:ascii="Times New Roman" w:hAnsi="Times New Roman" w:cs="Times New Roman"/>
        </w:rPr>
        <w:t>participation, teacher</w:t>
      </w:r>
      <w:r w:rsidR="006A544C" w:rsidRPr="00213D84">
        <w:rPr>
          <w:rFonts w:ascii="Times New Roman" w:hAnsi="Times New Roman" w:cs="Times New Roman"/>
        </w:rPr>
        <w:t xml:space="preserve"> educator</w:t>
      </w:r>
      <w:r w:rsidR="00DE6A2F" w:rsidRPr="00213D84">
        <w:rPr>
          <w:rFonts w:ascii="Times New Roman" w:hAnsi="Times New Roman" w:cs="Times New Roman"/>
        </w:rPr>
        <w:t>s’</w:t>
      </w:r>
      <w:r w:rsidR="00825BAA" w:rsidRPr="00213D84">
        <w:rPr>
          <w:rFonts w:ascii="Times New Roman" w:hAnsi="Times New Roman" w:cs="Times New Roman"/>
        </w:rPr>
        <w:t xml:space="preserve"> observation is </w:t>
      </w:r>
      <w:r w:rsidR="00825BAA" w:rsidRPr="00213D84">
        <w:rPr>
          <w:rFonts w:ascii="Times New Roman" w:hAnsi="Times New Roman" w:cs="Times New Roman"/>
          <w:i/>
          <w:iCs/>
        </w:rPr>
        <w:t>not</w:t>
      </w:r>
      <w:r w:rsidR="00825BAA" w:rsidRPr="00213D84">
        <w:rPr>
          <w:rFonts w:ascii="Times New Roman" w:hAnsi="Times New Roman" w:cs="Times New Roman"/>
        </w:rPr>
        <w:t xml:space="preserve"> </w:t>
      </w:r>
      <w:r w:rsidR="00AA569E" w:rsidRPr="00213D84">
        <w:rPr>
          <w:rFonts w:ascii="Times New Roman" w:hAnsi="Times New Roman" w:cs="Times New Roman"/>
        </w:rPr>
        <w:t xml:space="preserve">believed to be </w:t>
      </w:r>
      <w:r w:rsidR="00825BAA" w:rsidRPr="00213D84">
        <w:rPr>
          <w:rFonts w:ascii="Times New Roman" w:hAnsi="Times New Roman" w:cs="Times New Roman"/>
        </w:rPr>
        <w:t>conducted in F</w:t>
      </w:r>
      <w:r w:rsidR="004B2955" w:rsidRPr="00213D84">
        <w:rPr>
          <w:rFonts w:ascii="Times New Roman" w:hAnsi="Times New Roman" w:cs="Times New Roman"/>
        </w:rPr>
        <w:t>u</w:t>
      </w:r>
      <w:r w:rsidR="00825BAA" w:rsidRPr="00213D84">
        <w:rPr>
          <w:rFonts w:ascii="Times New Roman" w:hAnsi="Times New Roman" w:cs="Times New Roman"/>
        </w:rPr>
        <w:t>s</w:t>
      </w:r>
      <w:r w:rsidR="008004F9" w:rsidRPr="00213D84">
        <w:rPr>
          <w:rFonts w:ascii="Times New Roman" w:hAnsi="Times New Roman" w:cs="Times New Roman"/>
        </w:rPr>
        <w:t xml:space="preserve">. Since there is no defined structure </w:t>
      </w:r>
      <w:r w:rsidR="00B615FC" w:rsidRPr="00213D84">
        <w:rPr>
          <w:rFonts w:ascii="Times New Roman" w:hAnsi="Times New Roman" w:cs="Times New Roman"/>
        </w:rPr>
        <w:t xml:space="preserve">to </w:t>
      </w:r>
      <w:r w:rsidR="00FD6B7F" w:rsidRPr="00213D84">
        <w:rPr>
          <w:rFonts w:ascii="Times New Roman" w:hAnsi="Times New Roman" w:cs="Times New Roman"/>
        </w:rPr>
        <w:t xml:space="preserve">observe </w:t>
      </w:r>
      <w:r w:rsidR="00F770F2" w:rsidRPr="00213D84">
        <w:rPr>
          <w:rFonts w:ascii="Times New Roman" w:hAnsi="Times New Roman" w:cs="Times New Roman"/>
        </w:rPr>
        <w:t xml:space="preserve">teacher educators, </w:t>
      </w:r>
      <w:r w:rsidR="00E7274D" w:rsidRPr="00213D84">
        <w:rPr>
          <w:rFonts w:ascii="Times New Roman" w:hAnsi="Times New Roman" w:cs="Times New Roman"/>
        </w:rPr>
        <w:t xml:space="preserve">no feedback </w:t>
      </w:r>
      <w:r w:rsidR="00946AF6" w:rsidRPr="00213D84">
        <w:rPr>
          <w:rFonts w:ascii="Times New Roman" w:hAnsi="Times New Roman" w:cs="Times New Roman"/>
        </w:rPr>
        <w:t>is received or given to the</w:t>
      </w:r>
      <w:r w:rsidR="006E0698" w:rsidRPr="00213D84">
        <w:rPr>
          <w:rFonts w:ascii="Times New Roman" w:hAnsi="Times New Roman" w:cs="Times New Roman"/>
        </w:rPr>
        <w:t xml:space="preserve">m </w:t>
      </w:r>
      <w:r w:rsidR="00226C99" w:rsidRPr="00213D84">
        <w:rPr>
          <w:rFonts w:ascii="Times New Roman" w:hAnsi="Times New Roman" w:cs="Times New Roman"/>
        </w:rPr>
        <w:t xml:space="preserve">and no EFL </w:t>
      </w:r>
      <w:r w:rsidR="00C304CD" w:rsidRPr="00213D84">
        <w:rPr>
          <w:rFonts w:ascii="Times New Roman" w:hAnsi="Times New Roman" w:cs="Times New Roman"/>
        </w:rPr>
        <w:t>m</w:t>
      </w:r>
      <w:r w:rsidR="00226C99" w:rsidRPr="00213D84">
        <w:rPr>
          <w:rFonts w:ascii="Times New Roman" w:hAnsi="Times New Roman" w:cs="Times New Roman"/>
        </w:rPr>
        <w:t>entoring programs are implemented to mentor F</w:t>
      </w:r>
      <w:r w:rsidR="004B2955" w:rsidRPr="00213D84">
        <w:rPr>
          <w:rFonts w:ascii="Times New Roman" w:hAnsi="Times New Roman" w:cs="Times New Roman"/>
        </w:rPr>
        <w:t>u</w:t>
      </w:r>
      <w:r w:rsidR="00643FC6" w:rsidRPr="00213D84">
        <w:rPr>
          <w:rFonts w:ascii="Times New Roman" w:hAnsi="Times New Roman" w:cs="Times New Roman"/>
        </w:rPr>
        <w:t>s</w:t>
      </w:r>
      <w:r w:rsidR="00FE4B2E" w:rsidRPr="00213D84">
        <w:rPr>
          <w:rFonts w:ascii="Times New Roman" w:hAnsi="Times New Roman" w:cs="Times New Roman"/>
        </w:rPr>
        <w:t>’</w:t>
      </w:r>
      <w:r w:rsidR="00226C99" w:rsidRPr="00213D84">
        <w:rPr>
          <w:rFonts w:ascii="Times New Roman" w:hAnsi="Times New Roman" w:cs="Times New Roman"/>
        </w:rPr>
        <w:t xml:space="preserve"> teacher educators.</w:t>
      </w:r>
      <w:r w:rsidR="001B6CC9" w:rsidRPr="00213D84">
        <w:rPr>
          <w:rFonts w:ascii="Times New Roman" w:hAnsi="Times New Roman" w:cs="Times New Roman"/>
        </w:rPr>
        <w:t xml:space="preserve"> </w:t>
      </w:r>
      <w:r w:rsidR="00D970B0" w:rsidRPr="00213D84">
        <w:rPr>
          <w:rFonts w:ascii="Times New Roman" w:hAnsi="Times New Roman" w:cs="Times New Roman"/>
        </w:rPr>
        <w:t>They</w:t>
      </w:r>
      <w:r w:rsidR="00F10FA0" w:rsidRPr="00213D84">
        <w:rPr>
          <w:rFonts w:ascii="Times New Roman" w:hAnsi="Times New Roman" w:cs="Times New Roman"/>
        </w:rPr>
        <w:t xml:space="preserve"> are permitted to create [any] changes in their classes consequently there are </w:t>
      </w:r>
      <w:r w:rsidR="00F10FA0" w:rsidRPr="00213D84">
        <w:rPr>
          <w:rFonts w:ascii="Times New Roman" w:hAnsi="Times New Roman" w:cs="Times New Roman"/>
          <w:i/>
          <w:iCs/>
        </w:rPr>
        <w:t>no</w:t>
      </w:r>
      <w:r w:rsidR="00F10FA0" w:rsidRPr="00213D84">
        <w:rPr>
          <w:rFonts w:ascii="Times New Roman" w:hAnsi="Times New Roman" w:cs="Times New Roman"/>
        </w:rPr>
        <w:t xml:space="preserve"> limitations in the</w:t>
      </w:r>
      <w:r w:rsidR="00341812" w:rsidRPr="00213D84">
        <w:rPr>
          <w:rFonts w:ascii="Times New Roman" w:hAnsi="Times New Roman" w:cs="Times New Roman"/>
        </w:rPr>
        <w:t>ir</w:t>
      </w:r>
      <w:r w:rsidR="00F10FA0" w:rsidRPr="00213D84">
        <w:rPr>
          <w:rFonts w:ascii="Times New Roman" w:hAnsi="Times New Roman" w:cs="Times New Roman"/>
        </w:rPr>
        <w:t xml:space="preserve"> language teaching methodology</w:t>
      </w:r>
      <w:r w:rsidR="00FF5AB8" w:rsidRPr="00213D84">
        <w:rPr>
          <w:rFonts w:ascii="Times New Roman" w:hAnsi="Times New Roman" w:cs="Times New Roman"/>
        </w:rPr>
        <w:t xml:space="preserve"> and they are allowed to receive a</w:t>
      </w:r>
      <w:r w:rsidR="00651B78" w:rsidRPr="00213D84">
        <w:rPr>
          <w:rFonts w:ascii="Times New Roman" w:hAnsi="Times New Roman" w:cs="Times New Roman"/>
        </w:rPr>
        <w:t xml:space="preserve">ny information from any sources; this does not support </w:t>
      </w:r>
      <w:r w:rsidR="008130E4" w:rsidRPr="00213D84">
        <w:rPr>
          <w:rFonts w:ascii="Times New Roman" w:hAnsi="Times New Roman" w:cs="Times New Roman"/>
        </w:rPr>
        <w:t>Delaney (2012), Mok</w:t>
      </w:r>
      <w:r w:rsidR="005831FE" w:rsidRPr="00213D84">
        <w:rPr>
          <w:rFonts w:ascii="Times New Roman" w:hAnsi="Times New Roman" w:cs="Times New Roman"/>
        </w:rPr>
        <w:t xml:space="preserve"> </w:t>
      </w:r>
      <w:r w:rsidR="00C2114F" w:rsidRPr="00213D84">
        <w:rPr>
          <w:rFonts w:ascii="Times New Roman" w:hAnsi="Times New Roman" w:cs="Times New Roman"/>
        </w:rPr>
        <w:t>(</w:t>
      </w:r>
      <w:r w:rsidR="005831FE" w:rsidRPr="00213D84">
        <w:rPr>
          <w:rFonts w:ascii="Times New Roman" w:hAnsi="Times New Roman" w:cs="Times New Roman"/>
        </w:rPr>
        <w:t>200</w:t>
      </w:r>
      <w:r w:rsidR="00743C69" w:rsidRPr="00213D84">
        <w:rPr>
          <w:rFonts w:ascii="Times New Roman" w:hAnsi="Times New Roman" w:cs="Times New Roman"/>
        </w:rPr>
        <w:t>7</w:t>
      </w:r>
      <w:r w:rsidR="00C2114F" w:rsidRPr="00213D84">
        <w:rPr>
          <w:rFonts w:ascii="Times New Roman" w:hAnsi="Times New Roman" w:cs="Times New Roman"/>
        </w:rPr>
        <w:t>)</w:t>
      </w:r>
      <w:r w:rsidR="005831FE" w:rsidRPr="00213D84">
        <w:rPr>
          <w:rFonts w:ascii="Times New Roman" w:hAnsi="Times New Roman" w:cs="Times New Roman"/>
        </w:rPr>
        <w:t xml:space="preserve">, </w:t>
      </w:r>
      <w:r w:rsidR="00651B78" w:rsidRPr="00213D84">
        <w:rPr>
          <w:rFonts w:ascii="Times New Roman" w:hAnsi="Times New Roman" w:cs="Times New Roman"/>
        </w:rPr>
        <w:t>Wang and Odell (2002) and Wedell (2003) who assert that mentoring is considered as a good way to introduce positive change into educational programs.</w:t>
      </w:r>
    </w:p>
    <w:p w14:paraId="23BA4913" w14:textId="36001885" w:rsidR="00B54525" w:rsidRPr="00213D84" w:rsidRDefault="00C175DE" w:rsidP="00213D84">
      <w:pPr>
        <w:spacing w:after="120" w:line="240" w:lineRule="auto"/>
        <w:ind w:left="115" w:right="72" w:firstLine="562"/>
        <w:jc w:val="both"/>
        <w:rPr>
          <w:rFonts w:ascii="Times New Roman" w:hAnsi="Times New Roman" w:cs="Times New Roman"/>
        </w:rPr>
      </w:pPr>
      <w:bookmarkStart w:id="20" w:name="_Hlk536269784"/>
      <w:r w:rsidRPr="00213D84">
        <w:rPr>
          <w:rFonts w:ascii="Times New Roman" w:hAnsi="Times New Roman" w:cs="Times New Roman"/>
          <w:i/>
          <w:iCs/>
        </w:rPr>
        <w:t>Beliefs about t</w:t>
      </w:r>
      <w:r w:rsidR="009011F7" w:rsidRPr="00213D84">
        <w:rPr>
          <w:rFonts w:ascii="Times New Roman" w:hAnsi="Times New Roman" w:cs="Times New Roman"/>
          <w:i/>
          <w:iCs/>
        </w:rPr>
        <w:t xml:space="preserve">he </w:t>
      </w:r>
      <w:r w:rsidR="00CC0C75" w:rsidRPr="00213D84">
        <w:rPr>
          <w:rFonts w:ascii="Times New Roman" w:hAnsi="Times New Roman" w:cs="Times New Roman"/>
          <w:i/>
          <w:iCs/>
        </w:rPr>
        <w:t>evaluation &amp; feedback system</w:t>
      </w:r>
      <w:bookmarkEnd w:id="20"/>
      <w:r w:rsidR="00AA569E" w:rsidRPr="00213D84">
        <w:rPr>
          <w:rFonts w:ascii="Times New Roman" w:hAnsi="Times New Roman" w:cs="Times New Roman"/>
        </w:rPr>
        <w:t xml:space="preserve">: </w:t>
      </w:r>
      <w:r w:rsidR="00AB4A8D" w:rsidRPr="00213D84">
        <w:rPr>
          <w:rFonts w:ascii="Times New Roman" w:hAnsi="Times New Roman" w:cs="Times New Roman"/>
        </w:rPr>
        <w:t>According to d</w:t>
      </w:r>
      <w:r w:rsidR="00242102" w:rsidRPr="00213D84">
        <w:rPr>
          <w:rFonts w:ascii="Times New Roman" w:hAnsi="Times New Roman" w:cs="Times New Roman"/>
        </w:rPr>
        <w:t xml:space="preserve">ata analysis </w:t>
      </w:r>
      <w:r w:rsidR="00AB4A8D" w:rsidRPr="00213D84">
        <w:rPr>
          <w:rFonts w:ascii="Times New Roman" w:hAnsi="Times New Roman" w:cs="Times New Roman"/>
        </w:rPr>
        <w:t>on attitudes about</w:t>
      </w:r>
      <w:r w:rsidR="00DD5A70" w:rsidRPr="00213D84">
        <w:rPr>
          <w:rFonts w:ascii="Times New Roman" w:hAnsi="Times New Roman" w:cs="Times New Roman"/>
        </w:rPr>
        <w:t xml:space="preserve"> the</w:t>
      </w:r>
      <w:r w:rsidR="00242102" w:rsidRPr="00213D84">
        <w:rPr>
          <w:rFonts w:ascii="Times New Roman" w:hAnsi="Times New Roman" w:cs="Times New Roman"/>
        </w:rPr>
        <w:t xml:space="preserve"> </w:t>
      </w:r>
      <w:r w:rsidR="00DD5A70" w:rsidRPr="00213D84">
        <w:rPr>
          <w:rFonts w:ascii="Times New Roman" w:hAnsi="Times New Roman" w:cs="Times New Roman"/>
        </w:rPr>
        <w:t>system of evaluation and feedback in Iranian teacher education</w:t>
      </w:r>
      <w:r w:rsidR="00242102" w:rsidRPr="00213D84">
        <w:rPr>
          <w:rFonts w:ascii="Times New Roman" w:hAnsi="Times New Roman" w:cs="Times New Roman"/>
        </w:rPr>
        <w:t xml:space="preserve"> for </w:t>
      </w:r>
      <w:r w:rsidR="00CC5804" w:rsidRPr="00213D84">
        <w:rPr>
          <w:rFonts w:ascii="Times New Roman" w:hAnsi="Times New Roman" w:cs="Times New Roman"/>
        </w:rPr>
        <w:t xml:space="preserve">school teachers in PSs and </w:t>
      </w:r>
      <w:r w:rsidR="003B20DC" w:rsidRPr="00213D84">
        <w:rPr>
          <w:rFonts w:ascii="Times New Roman" w:hAnsi="Times New Roman" w:cs="Times New Roman"/>
        </w:rPr>
        <w:t>t</w:t>
      </w:r>
      <w:r w:rsidR="00242102" w:rsidRPr="00213D84">
        <w:rPr>
          <w:rFonts w:ascii="Times New Roman" w:hAnsi="Times New Roman" w:cs="Times New Roman"/>
        </w:rPr>
        <w:t>eacher educators in F</w:t>
      </w:r>
      <w:r w:rsidR="004B2955" w:rsidRPr="00213D84">
        <w:rPr>
          <w:rFonts w:ascii="Times New Roman" w:hAnsi="Times New Roman" w:cs="Times New Roman"/>
        </w:rPr>
        <w:t>u</w:t>
      </w:r>
      <w:r w:rsidR="000945AB" w:rsidRPr="00213D84">
        <w:rPr>
          <w:rFonts w:ascii="Times New Roman" w:hAnsi="Times New Roman" w:cs="Times New Roman"/>
        </w:rPr>
        <w:t>s</w:t>
      </w:r>
      <w:r w:rsidR="00DD5A70" w:rsidRPr="00213D84">
        <w:rPr>
          <w:rFonts w:ascii="Times New Roman" w:hAnsi="Times New Roman" w:cs="Times New Roman"/>
        </w:rPr>
        <w:t xml:space="preserve">, </w:t>
      </w:r>
      <w:r w:rsidR="00242102" w:rsidRPr="00213D84">
        <w:rPr>
          <w:rFonts w:ascii="Times New Roman" w:hAnsi="Times New Roman" w:cs="Times New Roman"/>
        </w:rPr>
        <w:t xml:space="preserve">there are </w:t>
      </w:r>
      <w:r w:rsidR="00242102" w:rsidRPr="00213D84">
        <w:rPr>
          <w:rFonts w:ascii="Times New Roman" w:hAnsi="Times New Roman" w:cs="Times New Roman"/>
          <w:i/>
          <w:iCs/>
        </w:rPr>
        <w:t>no</w:t>
      </w:r>
      <w:r w:rsidR="00242102" w:rsidRPr="00213D84">
        <w:rPr>
          <w:rFonts w:ascii="Times New Roman" w:hAnsi="Times New Roman" w:cs="Times New Roman"/>
        </w:rPr>
        <w:t xml:space="preserve"> formal</w:t>
      </w:r>
      <w:r w:rsidR="00A141FC" w:rsidRPr="00213D84">
        <w:rPr>
          <w:rFonts w:ascii="Times New Roman" w:hAnsi="Times New Roman" w:cs="Times New Roman"/>
        </w:rPr>
        <w:t xml:space="preserve"> or informal</w:t>
      </w:r>
      <w:r w:rsidR="00242102" w:rsidRPr="00213D84">
        <w:rPr>
          <w:rFonts w:ascii="Times New Roman" w:hAnsi="Times New Roman" w:cs="Times New Roman"/>
        </w:rPr>
        <w:t xml:space="preserve"> </w:t>
      </w:r>
      <w:r w:rsidR="00AA569E" w:rsidRPr="00213D84">
        <w:rPr>
          <w:rFonts w:ascii="Times New Roman" w:hAnsi="Times New Roman" w:cs="Times New Roman"/>
        </w:rPr>
        <w:t>evaluation</w:t>
      </w:r>
      <w:r w:rsidR="00C10DC7" w:rsidRPr="00213D84">
        <w:rPr>
          <w:rFonts w:ascii="Times New Roman" w:hAnsi="Times New Roman" w:cs="Times New Roman"/>
        </w:rPr>
        <w:t>s</w:t>
      </w:r>
      <w:r w:rsidR="00AA569E" w:rsidRPr="00213D84">
        <w:rPr>
          <w:rFonts w:ascii="Times New Roman" w:hAnsi="Times New Roman" w:cs="Times New Roman"/>
        </w:rPr>
        <w:t xml:space="preserve"> &amp; f</w:t>
      </w:r>
      <w:r w:rsidR="00CC5804" w:rsidRPr="00213D84">
        <w:rPr>
          <w:rFonts w:ascii="Times New Roman" w:hAnsi="Times New Roman" w:cs="Times New Roman"/>
        </w:rPr>
        <w:t xml:space="preserve">eedback </w:t>
      </w:r>
      <w:r w:rsidR="00A141FC" w:rsidRPr="00213D84">
        <w:rPr>
          <w:rFonts w:ascii="Times New Roman" w:hAnsi="Times New Roman" w:cs="Times New Roman"/>
          <w:i/>
          <w:iCs/>
        </w:rPr>
        <w:t>process</w:t>
      </w:r>
      <w:r w:rsidR="00C10DC7" w:rsidRPr="00213D84">
        <w:rPr>
          <w:rFonts w:ascii="Times New Roman" w:hAnsi="Times New Roman" w:cs="Times New Roman"/>
          <w:i/>
          <w:iCs/>
        </w:rPr>
        <w:t>es</w:t>
      </w:r>
      <w:r w:rsidR="00A141FC" w:rsidRPr="00213D84">
        <w:rPr>
          <w:rFonts w:ascii="Times New Roman" w:hAnsi="Times New Roman" w:cs="Times New Roman"/>
        </w:rPr>
        <w:t>,</w:t>
      </w:r>
      <w:r w:rsidR="004968F8" w:rsidRPr="00213D84">
        <w:rPr>
          <w:rFonts w:ascii="Times New Roman" w:hAnsi="Times New Roman" w:cs="Times New Roman"/>
        </w:rPr>
        <w:t xml:space="preserve"> </w:t>
      </w:r>
      <w:r w:rsidR="00F9106D" w:rsidRPr="00213D84">
        <w:rPr>
          <w:rFonts w:ascii="Times New Roman" w:hAnsi="Times New Roman" w:cs="Times New Roman"/>
          <w:i/>
          <w:iCs/>
        </w:rPr>
        <w:t>structure</w:t>
      </w:r>
      <w:r w:rsidR="000C04BA" w:rsidRPr="00213D84">
        <w:rPr>
          <w:rFonts w:ascii="Times New Roman" w:hAnsi="Times New Roman" w:cs="Times New Roman"/>
          <w:i/>
          <w:iCs/>
        </w:rPr>
        <w:t>s</w:t>
      </w:r>
      <w:r w:rsidR="00F9106D" w:rsidRPr="00213D84">
        <w:rPr>
          <w:rFonts w:ascii="Times New Roman" w:hAnsi="Times New Roman" w:cs="Times New Roman"/>
        </w:rPr>
        <w:t xml:space="preserve"> or </w:t>
      </w:r>
      <w:r w:rsidR="00CC5804" w:rsidRPr="00213D84">
        <w:rPr>
          <w:rFonts w:ascii="Times New Roman" w:hAnsi="Times New Roman" w:cs="Times New Roman"/>
          <w:i/>
          <w:iCs/>
        </w:rPr>
        <w:t>system</w:t>
      </w:r>
      <w:r w:rsidR="00C10DC7" w:rsidRPr="00213D84">
        <w:rPr>
          <w:rFonts w:ascii="Times New Roman" w:hAnsi="Times New Roman" w:cs="Times New Roman"/>
          <w:i/>
          <w:iCs/>
        </w:rPr>
        <w:t>s</w:t>
      </w:r>
      <w:r w:rsidR="00242102" w:rsidRPr="00213D84">
        <w:rPr>
          <w:rFonts w:ascii="Times New Roman" w:hAnsi="Times New Roman" w:cs="Times New Roman"/>
        </w:rPr>
        <w:t xml:space="preserve"> for </w:t>
      </w:r>
      <w:r w:rsidR="00AC3DB4" w:rsidRPr="00213D84">
        <w:rPr>
          <w:rFonts w:ascii="Times New Roman" w:hAnsi="Times New Roman" w:cs="Times New Roman"/>
        </w:rPr>
        <w:t xml:space="preserve">EFL language </w:t>
      </w:r>
      <w:r w:rsidR="000945AB" w:rsidRPr="00213D84">
        <w:rPr>
          <w:rFonts w:ascii="Times New Roman" w:hAnsi="Times New Roman" w:cs="Times New Roman"/>
        </w:rPr>
        <w:t xml:space="preserve">school teachers in PSs and </w:t>
      </w:r>
      <w:r w:rsidR="003B20DC" w:rsidRPr="00213D84">
        <w:rPr>
          <w:rFonts w:ascii="Times New Roman" w:hAnsi="Times New Roman" w:cs="Times New Roman"/>
        </w:rPr>
        <w:t>t</w:t>
      </w:r>
      <w:r w:rsidR="000945AB" w:rsidRPr="00213D84">
        <w:rPr>
          <w:rFonts w:ascii="Times New Roman" w:hAnsi="Times New Roman" w:cs="Times New Roman"/>
        </w:rPr>
        <w:t>eacher educators in F</w:t>
      </w:r>
      <w:r w:rsidR="004B2955" w:rsidRPr="00213D84">
        <w:rPr>
          <w:rFonts w:ascii="Times New Roman" w:hAnsi="Times New Roman" w:cs="Times New Roman"/>
        </w:rPr>
        <w:t>u</w:t>
      </w:r>
      <w:r w:rsidR="000945AB" w:rsidRPr="00213D84">
        <w:rPr>
          <w:rFonts w:ascii="Times New Roman" w:hAnsi="Times New Roman" w:cs="Times New Roman"/>
        </w:rPr>
        <w:t>s</w:t>
      </w:r>
      <w:r w:rsidR="00F625EC" w:rsidRPr="00213D84">
        <w:rPr>
          <w:rFonts w:ascii="Times New Roman" w:hAnsi="Times New Roman" w:cs="Times New Roman"/>
        </w:rPr>
        <w:t>; this does not support Chong (2013).</w:t>
      </w:r>
      <w:r w:rsidR="004968F8" w:rsidRPr="00213D84">
        <w:rPr>
          <w:rFonts w:ascii="Times New Roman" w:hAnsi="Times New Roman" w:cs="Times New Roman"/>
        </w:rPr>
        <w:t xml:space="preserve"> </w:t>
      </w:r>
      <w:r w:rsidR="005C15B8" w:rsidRPr="00213D84">
        <w:rPr>
          <w:rFonts w:ascii="Times New Roman" w:hAnsi="Times New Roman" w:cs="Times New Roman"/>
        </w:rPr>
        <w:t>The main</w:t>
      </w:r>
      <w:r w:rsidR="004968F8" w:rsidRPr="00213D84">
        <w:rPr>
          <w:rFonts w:ascii="Times New Roman" w:hAnsi="Times New Roman" w:cs="Times New Roman"/>
        </w:rPr>
        <w:t xml:space="preserve"> reason is </w:t>
      </w:r>
      <w:r w:rsidR="00D37715" w:rsidRPr="00213D84">
        <w:rPr>
          <w:rFonts w:ascii="Times New Roman" w:hAnsi="Times New Roman" w:cs="Times New Roman"/>
        </w:rPr>
        <w:t xml:space="preserve">due to lack of </w:t>
      </w:r>
      <w:r w:rsidR="003234A8" w:rsidRPr="00213D84">
        <w:rPr>
          <w:rFonts w:ascii="Times New Roman" w:hAnsi="Times New Roman" w:cs="Times New Roman"/>
        </w:rPr>
        <w:t xml:space="preserve">mentoring role, </w:t>
      </w:r>
      <w:r w:rsidR="007079CF" w:rsidRPr="00213D84">
        <w:rPr>
          <w:rFonts w:ascii="Times New Roman" w:hAnsi="Times New Roman" w:cs="Times New Roman"/>
          <w:i/>
          <w:iCs/>
        </w:rPr>
        <w:t>no</w:t>
      </w:r>
      <w:r w:rsidR="007079CF" w:rsidRPr="00213D84">
        <w:rPr>
          <w:rFonts w:ascii="Times New Roman" w:hAnsi="Times New Roman" w:cs="Times New Roman"/>
        </w:rPr>
        <w:t xml:space="preserve"> </w:t>
      </w:r>
      <w:r w:rsidR="00330AFD" w:rsidRPr="00213D84">
        <w:rPr>
          <w:rFonts w:ascii="Times New Roman" w:hAnsi="Times New Roman" w:cs="Times New Roman"/>
        </w:rPr>
        <w:t xml:space="preserve">formal </w:t>
      </w:r>
      <w:r w:rsidR="000F704E" w:rsidRPr="00213D84">
        <w:rPr>
          <w:rFonts w:ascii="Times New Roman" w:hAnsi="Times New Roman" w:cs="Times New Roman"/>
        </w:rPr>
        <w:t xml:space="preserve">processes and structures for </w:t>
      </w:r>
      <w:r w:rsidR="00330AFD" w:rsidRPr="00213D84">
        <w:rPr>
          <w:rFonts w:ascii="Times New Roman" w:hAnsi="Times New Roman" w:cs="Times New Roman"/>
        </w:rPr>
        <w:t xml:space="preserve">mentoring and </w:t>
      </w:r>
      <w:r w:rsidR="007079CF" w:rsidRPr="00213D84">
        <w:rPr>
          <w:rFonts w:ascii="Times New Roman" w:hAnsi="Times New Roman" w:cs="Times New Roman"/>
        </w:rPr>
        <w:t>supervision systems</w:t>
      </w:r>
      <w:r w:rsidR="00FB2F90" w:rsidRPr="00213D84">
        <w:rPr>
          <w:rFonts w:ascii="Times New Roman" w:hAnsi="Times New Roman" w:cs="Times New Roman"/>
        </w:rPr>
        <w:t xml:space="preserve"> have been assigned</w:t>
      </w:r>
      <w:r w:rsidR="007079CF" w:rsidRPr="00213D84">
        <w:rPr>
          <w:rFonts w:ascii="Times New Roman" w:hAnsi="Times New Roman" w:cs="Times New Roman"/>
        </w:rPr>
        <w:t xml:space="preserve"> in both PSs and F</w:t>
      </w:r>
      <w:r w:rsidR="004B2955" w:rsidRPr="00213D84">
        <w:rPr>
          <w:rFonts w:ascii="Times New Roman" w:hAnsi="Times New Roman" w:cs="Times New Roman"/>
        </w:rPr>
        <w:t>u</w:t>
      </w:r>
      <w:r w:rsidR="007079CF" w:rsidRPr="00213D84">
        <w:rPr>
          <w:rFonts w:ascii="Times New Roman" w:hAnsi="Times New Roman" w:cs="Times New Roman"/>
        </w:rPr>
        <w:t>s</w:t>
      </w:r>
      <w:r w:rsidR="00330AFD" w:rsidRPr="00213D84">
        <w:rPr>
          <w:rFonts w:ascii="Times New Roman" w:hAnsi="Times New Roman" w:cs="Times New Roman"/>
        </w:rPr>
        <w:t xml:space="preserve"> for EFL teaching in </w:t>
      </w:r>
      <w:r w:rsidR="0048421C" w:rsidRPr="00213D84">
        <w:rPr>
          <w:rFonts w:ascii="Times New Roman" w:hAnsi="Times New Roman" w:cs="Times New Roman"/>
        </w:rPr>
        <w:t>I</w:t>
      </w:r>
      <w:r w:rsidR="00330AFD" w:rsidRPr="00213D84">
        <w:rPr>
          <w:rFonts w:ascii="Times New Roman" w:hAnsi="Times New Roman" w:cs="Times New Roman"/>
        </w:rPr>
        <w:t>ran</w:t>
      </w:r>
      <w:r w:rsidR="008C1D8B" w:rsidRPr="00213D84">
        <w:rPr>
          <w:rFonts w:ascii="Times New Roman" w:hAnsi="Times New Roman" w:cs="Times New Roman"/>
        </w:rPr>
        <w:t xml:space="preserve">; this </w:t>
      </w:r>
      <w:r w:rsidR="00C33937" w:rsidRPr="00213D84">
        <w:rPr>
          <w:rFonts w:ascii="Times New Roman" w:hAnsi="Times New Roman" w:cs="Times New Roman"/>
        </w:rPr>
        <w:t xml:space="preserve">also </w:t>
      </w:r>
      <w:r w:rsidR="008C1D8B" w:rsidRPr="00213D84">
        <w:rPr>
          <w:rFonts w:ascii="Times New Roman" w:hAnsi="Times New Roman" w:cs="Times New Roman"/>
        </w:rPr>
        <w:t xml:space="preserve">does not support Athanases, 2013; Lemke </w:t>
      </w:r>
      <w:r w:rsidR="00EF0E0B" w:rsidRPr="00213D84">
        <w:rPr>
          <w:rFonts w:ascii="Times New Roman" w:hAnsi="Times New Roman" w:cs="Times New Roman"/>
        </w:rPr>
        <w:t>and</w:t>
      </w:r>
      <w:r w:rsidR="008C1D8B" w:rsidRPr="00213D84">
        <w:rPr>
          <w:rFonts w:ascii="Times New Roman" w:hAnsi="Times New Roman" w:cs="Times New Roman"/>
        </w:rPr>
        <w:t xml:space="preserve"> Fadel, 2006; O’Dwyer, Russell, </w:t>
      </w:r>
      <w:r w:rsidR="00EF0E0B" w:rsidRPr="00213D84">
        <w:rPr>
          <w:rFonts w:ascii="Times New Roman" w:hAnsi="Times New Roman" w:cs="Times New Roman"/>
        </w:rPr>
        <w:t>and</w:t>
      </w:r>
      <w:r w:rsidR="008C1D8B" w:rsidRPr="00213D84">
        <w:rPr>
          <w:rFonts w:ascii="Times New Roman" w:hAnsi="Times New Roman" w:cs="Times New Roman"/>
        </w:rPr>
        <w:t xml:space="preserve"> Bebell, 2004; Penuel, 2006 who believe t</w:t>
      </w:r>
      <w:r w:rsidR="00B54525" w:rsidRPr="00213D84">
        <w:rPr>
          <w:rFonts w:ascii="Times New Roman" w:hAnsi="Times New Roman" w:cs="Times New Roman"/>
        </w:rPr>
        <w:t>he sy</w:t>
      </w:r>
      <w:r w:rsidR="008C1D8B" w:rsidRPr="00213D84">
        <w:rPr>
          <w:rFonts w:ascii="Times New Roman" w:hAnsi="Times New Roman" w:cs="Times New Roman"/>
        </w:rPr>
        <w:t>stem of evaluation and feedback</w:t>
      </w:r>
      <w:r w:rsidR="00B54525" w:rsidRPr="00213D84">
        <w:rPr>
          <w:rFonts w:ascii="Times New Roman" w:hAnsi="Times New Roman" w:cs="Times New Roman"/>
        </w:rPr>
        <w:t xml:space="preserve"> provides a route for teaching and it presents a framework for regulating the quality of language teaching practices (Smith, 2000), which in the simplest form involves the policies of an </w:t>
      </w:r>
      <w:r w:rsidR="00B54525" w:rsidRPr="00213D84">
        <w:rPr>
          <w:rFonts w:ascii="Times New Roman" w:hAnsi="Times New Roman" w:cs="Times New Roman"/>
        </w:rPr>
        <w:lastRenderedPageBreak/>
        <w:t>education system, curriculum, and aims and a key challenge in improving the quality of our education system by ensuring that teachers are well prepared (Chong, 2013).</w:t>
      </w:r>
    </w:p>
    <w:p w14:paraId="28AC3162" w14:textId="3CB96C73" w:rsidR="006B3FAD" w:rsidRPr="00AB2F6E" w:rsidRDefault="004B2955" w:rsidP="00AB2F6E">
      <w:pPr>
        <w:spacing w:after="120" w:line="240" w:lineRule="auto"/>
        <w:ind w:left="115"/>
        <w:jc w:val="both"/>
        <w:rPr>
          <w:rFonts w:asciiTheme="majorBidi" w:hAnsiTheme="majorBidi" w:cstheme="majorBidi"/>
          <w:b/>
          <w:bCs/>
        </w:rPr>
      </w:pPr>
      <w:r w:rsidRPr="00AB2F6E">
        <w:rPr>
          <w:rFonts w:asciiTheme="majorBidi" w:hAnsiTheme="majorBidi" w:cstheme="majorBidi"/>
          <w:b/>
          <w:bCs/>
        </w:rPr>
        <w:t xml:space="preserve">6. </w:t>
      </w:r>
      <w:r w:rsidR="006B3FAD" w:rsidRPr="00AB2F6E">
        <w:rPr>
          <w:rFonts w:asciiTheme="majorBidi" w:hAnsiTheme="majorBidi" w:cstheme="majorBidi"/>
          <w:b/>
          <w:bCs/>
        </w:rPr>
        <w:t>Conclusion and Implications</w:t>
      </w:r>
    </w:p>
    <w:p w14:paraId="4CF5A187" w14:textId="66E10606" w:rsidR="00B0253D" w:rsidRPr="00213D84" w:rsidRDefault="00BE52B3" w:rsidP="00213D84">
      <w:pPr>
        <w:spacing w:after="120" w:line="240" w:lineRule="auto"/>
        <w:ind w:left="115" w:right="72"/>
        <w:jc w:val="both"/>
        <w:rPr>
          <w:rFonts w:ascii="Times New Roman" w:hAnsi="Times New Roman" w:cs="Times New Roman"/>
        </w:rPr>
      </w:pPr>
      <w:r w:rsidRPr="00213D84">
        <w:rPr>
          <w:rFonts w:ascii="Times New Roman" w:hAnsi="Times New Roman" w:cs="Times New Roman"/>
        </w:rPr>
        <w:t>The present study was performed to explore</w:t>
      </w:r>
      <w:r w:rsidR="00C842A5" w:rsidRPr="00213D84">
        <w:rPr>
          <w:rFonts w:ascii="Times New Roman" w:hAnsi="Times New Roman" w:cs="Times New Roman"/>
        </w:rPr>
        <w:t xml:space="preserve"> </w:t>
      </w:r>
      <w:r w:rsidR="00F61F32" w:rsidRPr="00213D84">
        <w:rPr>
          <w:rFonts w:ascii="Times New Roman" w:hAnsi="Times New Roman" w:cs="Times New Roman"/>
        </w:rPr>
        <w:t xml:space="preserve">the </w:t>
      </w:r>
      <w:r w:rsidR="00F61F32" w:rsidRPr="00213D84">
        <w:rPr>
          <w:rFonts w:ascii="Times New Roman" w:hAnsi="Times New Roman" w:cs="Times New Roman"/>
          <w:i/>
          <w:iCs/>
        </w:rPr>
        <w:t>attitudes</w:t>
      </w:r>
      <w:r w:rsidR="00F61F32" w:rsidRPr="00213D84">
        <w:rPr>
          <w:rFonts w:ascii="Times New Roman" w:hAnsi="Times New Roman" w:cs="Times New Roman"/>
        </w:rPr>
        <w:t xml:space="preserve"> of EFL teachers towards the implementation of EFL teacher education</w:t>
      </w:r>
      <w:r w:rsidR="00EB37C2" w:rsidRPr="00213D84">
        <w:rPr>
          <w:rFonts w:ascii="Times New Roman" w:hAnsi="Times New Roman" w:cs="Times New Roman"/>
        </w:rPr>
        <w:t xml:space="preserve"> including the process of EFL teacher employment and the </w:t>
      </w:r>
      <w:r w:rsidR="0041385F" w:rsidRPr="00213D84">
        <w:rPr>
          <w:rFonts w:ascii="Times New Roman" w:hAnsi="Times New Roman" w:cs="Times New Roman"/>
        </w:rPr>
        <w:t>pre/</w:t>
      </w:r>
      <w:r w:rsidR="00EB37C2" w:rsidRPr="00213D84">
        <w:rPr>
          <w:rFonts w:ascii="Times New Roman" w:hAnsi="Times New Roman" w:cs="Times New Roman"/>
        </w:rPr>
        <w:t>in-service programs</w:t>
      </w:r>
      <w:r w:rsidR="00BE716F" w:rsidRPr="00213D84">
        <w:rPr>
          <w:rFonts w:ascii="Times New Roman" w:hAnsi="Times New Roman" w:cs="Times New Roman"/>
        </w:rPr>
        <w:t>. It also explored</w:t>
      </w:r>
      <w:r w:rsidR="00F61F32" w:rsidRPr="00213D84">
        <w:rPr>
          <w:rFonts w:ascii="Times New Roman" w:hAnsi="Times New Roman" w:cs="Times New Roman"/>
        </w:rPr>
        <w:t xml:space="preserve"> the role of mentoring in Iran</w:t>
      </w:r>
      <w:r w:rsidR="006421E7" w:rsidRPr="00213D84">
        <w:rPr>
          <w:rFonts w:ascii="Times New Roman" w:hAnsi="Times New Roman" w:cs="Times New Roman"/>
        </w:rPr>
        <w:t xml:space="preserve">. </w:t>
      </w:r>
      <w:r w:rsidR="00046201" w:rsidRPr="00213D84">
        <w:rPr>
          <w:rFonts w:ascii="Times New Roman" w:hAnsi="Times New Roman" w:cs="Times New Roman"/>
        </w:rPr>
        <w:t xml:space="preserve">The findings of the study </w:t>
      </w:r>
      <w:r w:rsidR="007E410F" w:rsidRPr="00213D84">
        <w:rPr>
          <w:rFonts w:ascii="Times New Roman" w:hAnsi="Times New Roman" w:cs="Times New Roman"/>
        </w:rPr>
        <w:t>showed that</w:t>
      </w:r>
      <w:r w:rsidR="00046201" w:rsidRPr="00213D84">
        <w:rPr>
          <w:rFonts w:ascii="Times New Roman" w:hAnsi="Times New Roman" w:cs="Times New Roman"/>
        </w:rPr>
        <w:t xml:space="preserve"> </w:t>
      </w:r>
      <w:r w:rsidR="00E3010C" w:rsidRPr="00213D84">
        <w:rPr>
          <w:rFonts w:ascii="Times New Roman" w:hAnsi="Times New Roman" w:cs="Times New Roman"/>
        </w:rPr>
        <w:t xml:space="preserve">(1) the process of </w:t>
      </w:r>
      <w:r w:rsidR="008E7BE7" w:rsidRPr="00213D84">
        <w:rPr>
          <w:rFonts w:ascii="Times New Roman" w:hAnsi="Times New Roman" w:cs="Times New Roman"/>
        </w:rPr>
        <w:t xml:space="preserve">employment of EFL teachers and teacher educators, </w:t>
      </w:r>
      <w:r w:rsidR="00E3010C" w:rsidRPr="00213D84">
        <w:rPr>
          <w:rFonts w:ascii="Times New Roman" w:hAnsi="Times New Roman" w:cs="Times New Roman"/>
        </w:rPr>
        <w:t xml:space="preserve">(2) </w:t>
      </w:r>
      <w:r w:rsidR="002343B1" w:rsidRPr="00213D84">
        <w:rPr>
          <w:rFonts w:ascii="Times New Roman" w:hAnsi="Times New Roman" w:cs="Times New Roman"/>
        </w:rPr>
        <w:t>pre/</w:t>
      </w:r>
      <w:r w:rsidR="008E7BE7" w:rsidRPr="00213D84">
        <w:rPr>
          <w:rFonts w:ascii="Times New Roman" w:hAnsi="Times New Roman" w:cs="Times New Roman"/>
        </w:rPr>
        <w:t xml:space="preserve">in-service EFL teacher training programs, </w:t>
      </w:r>
      <w:r w:rsidR="00E3010C" w:rsidRPr="00213D84">
        <w:rPr>
          <w:rFonts w:ascii="Times New Roman" w:hAnsi="Times New Roman" w:cs="Times New Roman"/>
        </w:rPr>
        <w:t xml:space="preserve">(3) </w:t>
      </w:r>
      <w:r w:rsidR="008E7BE7" w:rsidRPr="00213D84">
        <w:rPr>
          <w:rFonts w:ascii="Times New Roman" w:hAnsi="Times New Roman" w:cs="Times New Roman"/>
        </w:rPr>
        <w:t xml:space="preserve">mentoring in EFL teacher education and </w:t>
      </w:r>
      <w:r w:rsidR="00A35BB4" w:rsidRPr="00213D84">
        <w:rPr>
          <w:rFonts w:ascii="Times New Roman" w:hAnsi="Times New Roman" w:cs="Times New Roman"/>
        </w:rPr>
        <w:t xml:space="preserve">(4) </w:t>
      </w:r>
      <w:r w:rsidR="008E7BE7" w:rsidRPr="00213D84">
        <w:rPr>
          <w:rFonts w:ascii="Times New Roman" w:hAnsi="Times New Roman" w:cs="Times New Roman"/>
        </w:rPr>
        <w:t>system of evaluation and feedback in Iranian teacher education</w:t>
      </w:r>
      <w:r w:rsidR="00FE7756" w:rsidRPr="00213D84">
        <w:rPr>
          <w:rFonts w:ascii="Times New Roman" w:hAnsi="Times New Roman" w:cs="Times New Roman"/>
        </w:rPr>
        <w:t xml:space="preserve"> are</w:t>
      </w:r>
      <w:r w:rsidR="00985876" w:rsidRPr="00213D84">
        <w:rPr>
          <w:rFonts w:ascii="Times New Roman" w:hAnsi="Times New Roman" w:cs="Times New Roman"/>
        </w:rPr>
        <w:t xml:space="preserve"> believed to be </w:t>
      </w:r>
      <w:r w:rsidR="00BF24E1" w:rsidRPr="00213D84">
        <w:rPr>
          <w:rFonts w:ascii="Times New Roman" w:hAnsi="Times New Roman" w:cs="Times New Roman"/>
        </w:rPr>
        <w:t>ill-</w:t>
      </w:r>
      <w:r w:rsidR="0082236F" w:rsidRPr="00213D84">
        <w:rPr>
          <w:rFonts w:ascii="Times New Roman" w:hAnsi="Times New Roman" w:cs="Times New Roman"/>
        </w:rPr>
        <w:t xml:space="preserve">implemented </w:t>
      </w:r>
      <w:r w:rsidR="006728B3" w:rsidRPr="00213D84">
        <w:rPr>
          <w:rFonts w:ascii="Times New Roman" w:hAnsi="Times New Roman" w:cs="Times New Roman"/>
        </w:rPr>
        <w:t xml:space="preserve">and </w:t>
      </w:r>
      <w:r w:rsidR="007E410F" w:rsidRPr="00213D84">
        <w:rPr>
          <w:rFonts w:ascii="Times New Roman" w:hAnsi="Times New Roman" w:cs="Times New Roman"/>
        </w:rPr>
        <w:t xml:space="preserve">that </w:t>
      </w:r>
      <w:r w:rsidR="006728B3" w:rsidRPr="00213D84">
        <w:rPr>
          <w:rFonts w:ascii="Times New Roman" w:hAnsi="Times New Roman" w:cs="Times New Roman"/>
        </w:rPr>
        <w:t xml:space="preserve">mentoring has no </w:t>
      </w:r>
      <w:r w:rsidR="00F4563C" w:rsidRPr="00213D84">
        <w:rPr>
          <w:rFonts w:ascii="Times New Roman" w:hAnsi="Times New Roman" w:cs="Times New Roman"/>
        </w:rPr>
        <w:t xml:space="preserve">formal </w:t>
      </w:r>
      <w:r w:rsidR="006728B3" w:rsidRPr="00213D84">
        <w:rPr>
          <w:rFonts w:ascii="Times New Roman" w:hAnsi="Times New Roman" w:cs="Times New Roman"/>
        </w:rPr>
        <w:t xml:space="preserve">roles </w:t>
      </w:r>
      <w:r w:rsidR="0069278F" w:rsidRPr="00213D84">
        <w:rPr>
          <w:rFonts w:ascii="Times New Roman" w:hAnsi="Times New Roman" w:cs="Times New Roman"/>
        </w:rPr>
        <w:t xml:space="preserve">among </w:t>
      </w:r>
      <w:r w:rsidR="00AF3DAC" w:rsidRPr="00213D84">
        <w:rPr>
          <w:rFonts w:ascii="Times New Roman" w:hAnsi="Times New Roman" w:cs="Times New Roman"/>
        </w:rPr>
        <w:t>EFL school teachers in</w:t>
      </w:r>
      <w:r w:rsidR="006728B3" w:rsidRPr="00213D84">
        <w:rPr>
          <w:rFonts w:ascii="Times New Roman" w:hAnsi="Times New Roman" w:cs="Times New Roman"/>
        </w:rPr>
        <w:t xml:space="preserve"> </w:t>
      </w:r>
      <w:r w:rsidR="006728B3" w:rsidRPr="00213D84">
        <w:rPr>
          <w:rFonts w:ascii="Times New Roman" w:hAnsi="Times New Roman" w:cs="Times New Roman"/>
          <w:i/>
          <w:iCs/>
        </w:rPr>
        <w:t>PSs</w:t>
      </w:r>
      <w:r w:rsidR="006728B3" w:rsidRPr="00213D84">
        <w:rPr>
          <w:rFonts w:ascii="Times New Roman" w:hAnsi="Times New Roman" w:cs="Times New Roman"/>
        </w:rPr>
        <w:t xml:space="preserve"> and </w:t>
      </w:r>
      <w:r w:rsidR="00AF3DAC" w:rsidRPr="00213D84">
        <w:rPr>
          <w:rFonts w:ascii="Times New Roman" w:hAnsi="Times New Roman" w:cs="Times New Roman"/>
        </w:rPr>
        <w:t xml:space="preserve">teacher educators in </w:t>
      </w:r>
      <w:r w:rsidR="006728B3" w:rsidRPr="00213D84">
        <w:rPr>
          <w:rFonts w:ascii="Times New Roman" w:hAnsi="Times New Roman" w:cs="Times New Roman"/>
          <w:i/>
          <w:iCs/>
        </w:rPr>
        <w:t>FUs</w:t>
      </w:r>
      <w:r w:rsidR="006728B3" w:rsidRPr="00213D84">
        <w:rPr>
          <w:rFonts w:ascii="Times New Roman" w:hAnsi="Times New Roman" w:cs="Times New Roman"/>
        </w:rPr>
        <w:t>.</w:t>
      </w:r>
      <w:r w:rsidR="007A2C80" w:rsidRPr="00213D84">
        <w:rPr>
          <w:rFonts w:ascii="Times New Roman" w:hAnsi="Times New Roman" w:cs="Times New Roman"/>
        </w:rPr>
        <w:t xml:space="preserve"> </w:t>
      </w:r>
      <w:r w:rsidR="00385404" w:rsidRPr="00213D84">
        <w:rPr>
          <w:rFonts w:ascii="Times New Roman" w:hAnsi="Times New Roman" w:cs="Times New Roman"/>
        </w:rPr>
        <w:t xml:space="preserve">Putting all obtained data together, </w:t>
      </w:r>
      <w:r w:rsidR="00532AE8" w:rsidRPr="00213D84">
        <w:rPr>
          <w:rFonts w:ascii="Times New Roman" w:hAnsi="Times New Roman" w:cs="Times New Roman"/>
        </w:rPr>
        <w:t xml:space="preserve">it can be inferred </w:t>
      </w:r>
      <w:r w:rsidR="0065358C" w:rsidRPr="00213D84">
        <w:rPr>
          <w:rFonts w:ascii="Times New Roman" w:hAnsi="Times New Roman" w:cs="Times New Roman"/>
        </w:rPr>
        <w:t xml:space="preserve">the </w:t>
      </w:r>
      <w:r w:rsidR="002F1356" w:rsidRPr="00213D84">
        <w:rPr>
          <w:rFonts w:ascii="Times New Roman" w:hAnsi="Times New Roman" w:cs="Times New Roman"/>
        </w:rPr>
        <w:t xml:space="preserve">EFL teachers and teacher educators believe </w:t>
      </w:r>
      <w:r w:rsidR="002C70A9" w:rsidRPr="00213D84">
        <w:rPr>
          <w:rFonts w:ascii="Times New Roman" w:hAnsi="Times New Roman" w:cs="Times New Roman"/>
        </w:rPr>
        <w:t xml:space="preserve">EFL mentoring and pre/in-service programs in </w:t>
      </w:r>
      <w:r w:rsidR="00BF15FB" w:rsidRPr="00213D84">
        <w:rPr>
          <w:rFonts w:ascii="Times New Roman" w:hAnsi="Times New Roman" w:cs="Times New Roman"/>
        </w:rPr>
        <w:t>EFL</w:t>
      </w:r>
      <w:r w:rsidR="005D5FD9" w:rsidRPr="00213D84">
        <w:rPr>
          <w:rFonts w:ascii="Times New Roman" w:hAnsi="Times New Roman" w:cs="Times New Roman"/>
        </w:rPr>
        <w:t xml:space="preserve"> t</w:t>
      </w:r>
      <w:r w:rsidR="00AF3DAC" w:rsidRPr="00213D84">
        <w:rPr>
          <w:rFonts w:ascii="Times New Roman" w:hAnsi="Times New Roman" w:cs="Times New Roman"/>
        </w:rPr>
        <w:t>eacher education</w:t>
      </w:r>
      <w:r w:rsidR="002C70A9" w:rsidRPr="00213D84">
        <w:rPr>
          <w:rFonts w:ascii="Times New Roman" w:hAnsi="Times New Roman" w:cs="Times New Roman"/>
        </w:rPr>
        <w:t xml:space="preserve"> context</w:t>
      </w:r>
      <w:r w:rsidR="00AF3DAC" w:rsidRPr="00213D84">
        <w:rPr>
          <w:rFonts w:ascii="Times New Roman" w:hAnsi="Times New Roman" w:cs="Times New Roman"/>
        </w:rPr>
        <w:t xml:space="preserve"> in Iran </w:t>
      </w:r>
      <w:r w:rsidR="000F5AA4" w:rsidRPr="00213D84">
        <w:rPr>
          <w:rFonts w:ascii="Times New Roman" w:hAnsi="Times New Roman" w:cs="Times New Roman"/>
        </w:rPr>
        <w:t>are</w:t>
      </w:r>
      <w:r w:rsidR="000E0A2A" w:rsidRPr="00213D84">
        <w:rPr>
          <w:rFonts w:ascii="Times New Roman" w:hAnsi="Times New Roman" w:cs="Times New Roman"/>
        </w:rPr>
        <w:t xml:space="preserve"> not</w:t>
      </w:r>
      <w:r w:rsidR="003F1EB6" w:rsidRPr="00213D84">
        <w:rPr>
          <w:rFonts w:ascii="Times New Roman" w:hAnsi="Times New Roman" w:cs="Times New Roman"/>
        </w:rPr>
        <w:t xml:space="preserve"> </w:t>
      </w:r>
      <w:r w:rsidR="0033674A" w:rsidRPr="00213D84">
        <w:rPr>
          <w:rFonts w:ascii="Times New Roman" w:hAnsi="Times New Roman" w:cs="Times New Roman"/>
          <w:i/>
          <w:iCs/>
        </w:rPr>
        <w:t>still</w:t>
      </w:r>
      <w:r w:rsidR="0033674A" w:rsidRPr="00213D84">
        <w:rPr>
          <w:rFonts w:ascii="Times New Roman" w:hAnsi="Times New Roman" w:cs="Times New Roman"/>
        </w:rPr>
        <w:t xml:space="preserve"> </w:t>
      </w:r>
      <w:r w:rsidR="003F1EB6" w:rsidRPr="00213D84">
        <w:rPr>
          <w:rFonts w:ascii="Times New Roman" w:hAnsi="Times New Roman" w:cs="Times New Roman"/>
        </w:rPr>
        <w:t>in the right path</w:t>
      </w:r>
      <w:r w:rsidR="0065358C" w:rsidRPr="00213D84">
        <w:rPr>
          <w:rFonts w:ascii="Times New Roman" w:hAnsi="Times New Roman" w:cs="Times New Roman"/>
        </w:rPr>
        <w:t>; they believe EFL teacher education and EFL mentoring in Iran</w:t>
      </w:r>
      <w:r w:rsidR="00DB126D" w:rsidRPr="00213D84">
        <w:rPr>
          <w:rFonts w:ascii="Times New Roman" w:hAnsi="Times New Roman" w:cs="Times New Roman"/>
        </w:rPr>
        <w:t xml:space="preserve"> are </w:t>
      </w:r>
      <w:r w:rsidR="00E261A5" w:rsidRPr="00213D84">
        <w:rPr>
          <w:rFonts w:ascii="Times New Roman" w:hAnsi="Times New Roman" w:cs="Times New Roman"/>
        </w:rPr>
        <w:t>not planned</w:t>
      </w:r>
      <w:r w:rsidR="00326ADE" w:rsidRPr="00213D84">
        <w:rPr>
          <w:rFonts w:ascii="Times New Roman" w:hAnsi="Times New Roman" w:cs="Times New Roman"/>
        </w:rPr>
        <w:t>, organiz</w:t>
      </w:r>
      <w:r w:rsidR="009222D0" w:rsidRPr="00213D84">
        <w:rPr>
          <w:rFonts w:ascii="Times New Roman" w:hAnsi="Times New Roman" w:cs="Times New Roman"/>
        </w:rPr>
        <w:t>ed</w:t>
      </w:r>
      <w:r w:rsidR="00326ADE" w:rsidRPr="00213D84">
        <w:rPr>
          <w:rFonts w:ascii="Times New Roman" w:hAnsi="Times New Roman" w:cs="Times New Roman"/>
        </w:rPr>
        <w:t>, implemen</w:t>
      </w:r>
      <w:r w:rsidR="009222D0" w:rsidRPr="00213D84">
        <w:rPr>
          <w:rFonts w:ascii="Times New Roman" w:hAnsi="Times New Roman" w:cs="Times New Roman"/>
        </w:rPr>
        <w:t>ted</w:t>
      </w:r>
      <w:r w:rsidR="00326ADE" w:rsidRPr="00213D84">
        <w:rPr>
          <w:rFonts w:ascii="Times New Roman" w:hAnsi="Times New Roman" w:cs="Times New Roman"/>
        </w:rPr>
        <w:t>, communica</w:t>
      </w:r>
      <w:r w:rsidR="009222D0" w:rsidRPr="00213D84">
        <w:rPr>
          <w:rFonts w:ascii="Times New Roman" w:hAnsi="Times New Roman" w:cs="Times New Roman"/>
        </w:rPr>
        <w:t>ted</w:t>
      </w:r>
      <w:r w:rsidR="00326ADE" w:rsidRPr="00213D84">
        <w:rPr>
          <w:rFonts w:ascii="Times New Roman" w:hAnsi="Times New Roman" w:cs="Times New Roman"/>
        </w:rPr>
        <w:t>, maintain</w:t>
      </w:r>
      <w:r w:rsidR="009222D0" w:rsidRPr="00213D84">
        <w:rPr>
          <w:rFonts w:ascii="Times New Roman" w:hAnsi="Times New Roman" w:cs="Times New Roman"/>
        </w:rPr>
        <w:t>ed</w:t>
      </w:r>
      <w:r w:rsidR="00326ADE" w:rsidRPr="00213D84">
        <w:rPr>
          <w:rFonts w:ascii="Times New Roman" w:hAnsi="Times New Roman" w:cs="Times New Roman"/>
        </w:rPr>
        <w:t xml:space="preserve"> and evaluat</w:t>
      </w:r>
      <w:r w:rsidR="009222D0" w:rsidRPr="00213D84">
        <w:rPr>
          <w:rFonts w:ascii="Times New Roman" w:hAnsi="Times New Roman" w:cs="Times New Roman"/>
        </w:rPr>
        <w:t>ed well</w:t>
      </w:r>
      <w:r w:rsidR="004D76B1" w:rsidRPr="00213D84">
        <w:rPr>
          <w:rFonts w:ascii="Times New Roman" w:hAnsi="Times New Roman" w:cs="Times New Roman"/>
        </w:rPr>
        <w:t xml:space="preserve"> enough to </w:t>
      </w:r>
      <w:r w:rsidR="00E004A2" w:rsidRPr="00213D84">
        <w:rPr>
          <w:rFonts w:ascii="Times New Roman" w:hAnsi="Times New Roman" w:cs="Times New Roman"/>
        </w:rPr>
        <w:t xml:space="preserve">improve </w:t>
      </w:r>
      <w:r w:rsidR="004130CA" w:rsidRPr="00213D84">
        <w:rPr>
          <w:rFonts w:ascii="Times New Roman" w:hAnsi="Times New Roman" w:cs="Times New Roman"/>
        </w:rPr>
        <w:t xml:space="preserve">the quality of </w:t>
      </w:r>
      <w:r w:rsidR="00D021D5" w:rsidRPr="00213D84">
        <w:rPr>
          <w:rFonts w:ascii="Times New Roman" w:hAnsi="Times New Roman" w:cs="Times New Roman"/>
        </w:rPr>
        <w:t xml:space="preserve">EFL </w:t>
      </w:r>
      <w:r w:rsidR="00E004A2" w:rsidRPr="00213D84">
        <w:rPr>
          <w:rFonts w:ascii="Times New Roman" w:hAnsi="Times New Roman" w:cs="Times New Roman"/>
        </w:rPr>
        <w:t>teacher education and mentoring</w:t>
      </w:r>
      <w:r w:rsidR="00104F87" w:rsidRPr="00213D84">
        <w:rPr>
          <w:rFonts w:ascii="Times New Roman" w:hAnsi="Times New Roman" w:cs="Times New Roman"/>
        </w:rPr>
        <w:t>.</w:t>
      </w:r>
    </w:p>
    <w:p w14:paraId="305EED6F" w14:textId="63AB8723" w:rsidR="00DC2114" w:rsidRPr="00213D84" w:rsidRDefault="0043005A"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These results also suggest that</w:t>
      </w:r>
      <w:r w:rsidR="00840EB5" w:rsidRPr="00213D84">
        <w:rPr>
          <w:rFonts w:ascii="Times New Roman" w:hAnsi="Times New Roman" w:cs="Times New Roman"/>
        </w:rPr>
        <w:t xml:space="preserve"> </w:t>
      </w:r>
      <w:r w:rsidR="00BE603B" w:rsidRPr="00213D84">
        <w:rPr>
          <w:rFonts w:ascii="Times New Roman" w:hAnsi="Times New Roman" w:cs="Times New Roman"/>
        </w:rPr>
        <w:t xml:space="preserve">serious thoughts need to be put into teacher education programs in Iran and that effective mentoring and evaluation scheme has to be a vital part of them, </w:t>
      </w:r>
      <w:r w:rsidR="00DC2114" w:rsidRPr="00213D84">
        <w:rPr>
          <w:rFonts w:ascii="Times New Roman" w:hAnsi="Times New Roman" w:cs="Times New Roman"/>
        </w:rPr>
        <w:t>the officials should seriously plan</w:t>
      </w:r>
      <w:r w:rsidR="002D1D58" w:rsidRPr="00213D84">
        <w:rPr>
          <w:rFonts w:ascii="Times New Roman" w:hAnsi="Times New Roman" w:cs="Times New Roman"/>
        </w:rPr>
        <w:t xml:space="preserve">, </w:t>
      </w:r>
      <w:r w:rsidR="00DC2114" w:rsidRPr="00213D84">
        <w:rPr>
          <w:rFonts w:ascii="Times New Roman" w:hAnsi="Times New Roman" w:cs="Times New Roman"/>
        </w:rPr>
        <w:t>organize</w:t>
      </w:r>
      <w:r w:rsidR="002D1D58" w:rsidRPr="00213D84">
        <w:rPr>
          <w:rFonts w:ascii="Times New Roman" w:hAnsi="Times New Roman" w:cs="Times New Roman"/>
        </w:rPr>
        <w:t xml:space="preserve">, implement and </w:t>
      </w:r>
      <w:r w:rsidR="00B21DC5" w:rsidRPr="00213D84">
        <w:rPr>
          <w:rFonts w:ascii="Times New Roman" w:hAnsi="Times New Roman" w:cs="Times New Roman"/>
        </w:rPr>
        <w:t>maintain</w:t>
      </w:r>
      <w:r w:rsidR="00DC2114" w:rsidRPr="00213D84">
        <w:rPr>
          <w:rFonts w:ascii="Times New Roman" w:hAnsi="Times New Roman" w:cs="Times New Roman"/>
        </w:rPr>
        <w:t xml:space="preserve"> the </w:t>
      </w:r>
      <w:r w:rsidR="004D3930" w:rsidRPr="00213D84">
        <w:rPr>
          <w:rFonts w:ascii="Times New Roman" w:hAnsi="Times New Roman" w:cs="Times New Roman"/>
        </w:rPr>
        <w:t>administrative</w:t>
      </w:r>
      <w:r w:rsidR="002D1D58" w:rsidRPr="00213D84">
        <w:rPr>
          <w:rFonts w:ascii="Times New Roman" w:hAnsi="Times New Roman" w:cs="Times New Roman"/>
        </w:rPr>
        <w:t xml:space="preserve"> and educational</w:t>
      </w:r>
      <w:r w:rsidR="004D3930" w:rsidRPr="00213D84">
        <w:rPr>
          <w:rFonts w:ascii="Times New Roman" w:hAnsi="Times New Roman" w:cs="Times New Roman"/>
        </w:rPr>
        <w:t xml:space="preserve"> </w:t>
      </w:r>
      <w:r w:rsidR="004D3930" w:rsidRPr="00213D84">
        <w:rPr>
          <w:rFonts w:ascii="Times New Roman" w:hAnsi="Times New Roman" w:cs="Times New Roman"/>
          <w:i/>
          <w:iCs/>
        </w:rPr>
        <w:t>structure</w:t>
      </w:r>
      <w:r w:rsidR="000E2470" w:rsidRPr="00213D84">
        <w:rPr>
          <w:rFonts w:ascii="Times New Roman" w:hAnsi="Times New Roman" w:cs="Times New Roman"/>
          <w:i/>
          <w:iCs/>
        </w:rPr>
        <w:t>s</w:t>
      </w:r>
      <w:r w:rsidR="004D3930" w:rsidRPr="00213D84">
        <w:rPr>
          <w:rFonts w:ascii="Times New Roman" w:hAnsi="Times New Roman" w:cs="Times New Roman"/>
        </w:rPr>
        <w:t xml:space="preserve"> and </w:t>
      </w:r>
      <w:r w:rsidR="004D3930" w:rsidRPr="00213D84">
        <w:rPr>
          <w:rFonts w:ascii="Times New Roman" w:hAnsi="Times New Roman" w:cs="Times New Roman"/>
          <w:i/>
          <w:iCs/>
        </w:rPr>
        <w:t>process</w:t>
      </w:r>
      <w:r w:rsidR="000E2470" w:rsidRPr="00213D84">
        <w:rPr>
          <w:rFonts w:ascii="Times New Roman" w:hAnsi="Times New Roman" w:cs="Times New Roman"/>
          <w:i/>
          <w:iCs/>
        </w:rPr>
        <w:t>es</w:t>
      </w:r>
      <w:r w:rsidR="004D3930" w:rsidRPr="00213D84">
        <w:rPr>
          <w:rFonts w:ascii="Times New Roman" w:hAnsi="Times New Roman" w:cs="Times New Roman"/>
        </w:rPr>
        <w:t xml:space="preserve"> for </w:t>
      </w:r>
      <w:r w:rsidR="00D92AC2" w:rsidRPr="00213D84">
        <w:rPr>
          <w:rFonts w:ascii="Times New Roman" w:hAnsi="Times New Roman" w:cs="Times New Roman"/>
        </w:rPr>
        <w:t xml:space="preserve">(i) the </w:t>
      </w:r>
      <w:r w:rsidR="00AC41BE" w:rsidRPr="00213D84">
        <w:rPr>
          <w:rFonts w:ascii="Times New Roman" w:hAnsi="Times New Roman" w:cs="Times New Roman"/>
        </w:rPr>
        <w:t xml:space="preserve">employment of EFL teachers and teacher educators, </w:t>
      </w:r>
      <w:r w:rsidR="00D92AC2" w:rsidRPr="00213D84">
        <w:rPr>
          <w:rFonts w:ascii="Times New Roman" w:hAnsi="Times New Roman" w:cs="Times New Roman"/>
        </w:rPr>
        <w:t xml:space="preserve">(ii) the </w:t>
      </w:r>
      <w:r w:rsidR="00AC41BE" w:rsidRPr="00213D84">
        <w:rPr>
          <w:rFonts w:ascii="Times New Roman" w:hAnsi="Times New Roman" w:cs="Times New Roman"/>
        </w:rPr>
        <w:t xml:space="preserve">in-service EFL teacher training programs, </w:t>
      </w:r>
      <w:r w:rsidR="00D92AC2" w:rsidRPr="00213D84">
        <w:rPr>
          <w:rFonts w:ascii="Times New Roman" w:hAnsi="Times New Roman" w:cs="Times New Roman"/>
        </w:rPr>
        <w:t xml:space="preserve">(iii) </w:t>
      </w:r>
      <w:r w:rsidR="00AC41BE" w:rsidRPr="00213D84">
        <w:rPr>
          <w:rFonts w:ascii="Times New Roman" w:hAnsi="Times New Roman" w:cs="Times New Roman"/>
        </w:rPr>
        <w:t xml:space="preserve">mentoring EFL teacher education and </w:t>
      </w:r>
      <w:r w:rsidR="003B1D18" w:rsidRPr="00213D84">
        <w:rPr>
          <w:rFonts w:ascii="Times New Roman" w:hAnsi="Times New Roman" w:cs="Times New Roman"/>
        </w:rPr>
        <w:t xml:space="preserve">(iv) the </w:t>
      </w:r>
      <w:r w:rsidR="00AC41BE" w:rsidRPr="00213D84">
        <w:rPr>
          <w:rFonts w:ascii="Times New Roman" w:hAnsi="Times New Roman" w:cs="Times New Roman"/>
        </w:rPr>
        <w:t>system of evaluation and feedback in Iranian teacher education</w:t>
      </w:r>
      <w:r w:rsidR="007D26F2" w:rsidRPr="00213D84">
        <w:rPr>
          <w:rFonts w:ascii="Times New Roman" w:hAnsi="Times New Roman" w:cs="Times New Roman"/>
        </w:rPr>
        <w:t xml:space="preserve"> of EFL teachers and teacher educators in both PSs and FUs.</w:t>
      </w:r>
      <w:r w:rsidR="00A1716F" w:rsidRPr="00213D84">
        <w:rPr>
          <w:rFonts w:ascii="Times New Roman" w:hAnsi="Times New Roman" w:cs="Times New Roman"/>
        </w:rPr>
        <w:t xml:space="preserve"> </w:t>
      </w:r>
      <w:r w:rsidR="00BF3FF0" w:rsidRPr="00213D84">
        <w:rPr>
          <w:rFonts w:ascii="Times New Roman" w:hAnsi="Times New Roman" w:cs="Times New Roman"/>
        </w:rPr>
        <w:t>The findings of this article may bring about certain implications regarding the aforementioned factors.</w:t>
      </w:r>
    </w:p>
    <w:p w14:paraId="1F21B570" w14:textId="422FB0B1" w:rsidR="00AF55FC" w:rsidRPr="00213D84" w:rsidRDefault="00E379CC"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The results indicated that</w:t>
      </w:r>
      <w:r w:rsidR="00572FE2" w:rsidRPr="00213D84">
        <w:rPr>
          <w:rFonts w:ascii="Times New Roman" w:hAnsi="Times New Roman" w:cs="Times New Roman"/>
        </w:rPr>
        <w:t xml:space="preserve"> the employment of new contract teachers is not provided with FU graduates</w:t>
      </w:r>
      <w:r w:rsidR="00DB4075" w:rsidRPr="00213D84">
        <w:rPr>
          <w:rFonts w:ascii="Times New Roman" w:hAnsi="Times New Roman" w:cs="Times New Roman"/>
        </w:rPr>
        <w:t xml:space="preserve"> and the registration of new students in FU</w:t>
      </w:r>
      <w:r w:rsidR="00643FC6" w:rsidRPr="00213D84">
        <w:rPr>
          <w:rFonts w:ascii="Times New Roman" w:hAnsi="Times New Roman" w:cs="Times New Roman"/>
        </w:rPr>
        <w:t>s</w:t>
      </w:r>
      <w:r w:rsidR="00DB4075" w:rsidRPr="00213D84">
        <w:rPr>
          <w:rFonts w:ascii="Times New Roman" w:hAnsi="Times New Roman" w:cs="Times New Roman"/>
        </w:rPr>
        <w:t xml:space="preserve"> is not through recruiting contract teachers. </w:t>
      </w:r>
      <w:r w:rsidR="00DB1EAF" w:rsidRPr="00213D84">
        <w:rPr>
          <w:rFonts w:ascii="Times New Roman" w:hAnsi="Times New Roman" w:cs="Times New Roman"/>
        </w:rPr>
        <w:t xml:space="preserve">This does not provide contract teachers with the </w:t>
      </w:r>
      <w:r w:rsidR="004E69D4" w:rsidRPr="00213D84">
        <w:rPr>
          <w:rFonts w:ascii="Times New Roman" w:hAnsi="Times New Roman" w:cs="Times New Roman"/>
        </w:rPr>
        <w:t xml:space="preserve">mentoring and </w:t>
      </w:r>
      <w:r w:rsidR="00DB1EAF" w:rsidRPr="00213D84">
        <w:rPr>
          <w:rFonts w:ascii="Times New Roman" w:hAnsi="Times New Roman" w:cs="Times New Roman"/>
        </w:rPr>
        <w:t>teacher education</w:t>
      </w:r>
      <w:r w:rsidR="004E69D4" w:rsidRPr="00213D84">
        <w:rPr>
          <w:rFonts w:ascii="Times New Roman" w:hAnsi="Times New Roman" w:cs="Times New Roman"/>
        </w:rPr>
        <w:t xml:space="preserve"> </w:t>
      </w:r>
      <w:r w:rsidR="00DB1EAF" w:rsidRPr="00213D84">
        <w:rPr>
          <w:rFonts w:ascii="Times New Roman" w:hAnsi="Times New Roman" w:cs="Times New Roman"/>
        </w:rPr>
        <w:t xml:space="preserve">strategies and techniques </w:t>
      </w:r>
      <w:r w:rsidR="004E69D4" w:rsidRPr="00213D84">
        <w:rPr>
          <w:rFonts w:ascii="Times New Roman" w:hAnsi="Times New Roman" w:cs="Times New Roman"/>
        </w:rPr>
        <w:t>based on the policies of the FUs.</w:t>
      </w:r>
      <w:r w:rsidR="00E72E18" w:rsidRPr="00213D84">
        <w:rPr>
          <w:rFonts w:ascii="Times New Roman" w:hAnsi="Times New Roman" w:cs="Times New Roman"/>
        </w:rPr>
        <w:t xml:space="preserve"> </w:t>
      </w:r>
      <w:r w:rsidR="00BD4CCB" w:rsidRPr="00213D84">
        <w:rPr>
          <w:rFonts w:ascii="Times New Roman" w:hAnsi="Times New Roman" w:cs="Times New Roman"/>
        </w:rPr>
        <w:t xml:space="preserve">The priority of </w:t>
      </w:r>
      <w:r w:rsidR="0067434A" w:rsidRPr="00213D84">
        <w:rPr>
          <w:rFonts w:ascii="Times New Roman" w:hAnsi="Times New Roman" w:cs="Times New Roman"/>
        </w:rPr>
        <w:t>registration</w:t>
      </w:r>
      <w:r w:rsidR="00BD4CCB" w:rsidRPr="00213D84">
        <w:rPr>
          <w:rFonts w:ascii="Times New Roman" w:hAnsi="Times New Roman" w:cs="Times New Roman"/>
        </w:rPr>
        <w:t xml:space="preserve"> </w:t>
      </w:r>
      <w:r w:rsidR="006D6309" w:rsidRPr="00213D84">
        <w:rPr>
          <w:rFonts w:ascii="Times New Roman" w:hAnsi="Times New Roman" w:cs="Times New Roman"/>
        </w:rPr>
        <w:t>of students</w:t>
      </w:r>
      <w:r w:rsidR="00BD4CCB" w:rsidRPr="00213D84">
        <w:rPr>
          <w:rFonts w:ascii="Times New Roman" w:hAnsi="Times New Roman" w:cs="Times New Roman"/>
        </w:rPr>
        <w:t xml:space="preserve"> in FU</w:t>
      </w:r>
      <w:r w:rsidR="0067434A" w:rsidRPr="00213D84">
        <w:rPr>
          <w:rFonts w:ascii="Times New Roman" w:hAnsi="Times New Roman" w:cs="Times New Roman"/>
        </w:rPr>
        <w:t>s should be with B.A (Bachelors’ Degree) holders rather than the high school graduates (diploma holders) of the society.</w:t>
      </w:r>
      <w:r w:rsidR="00E079A8" w:rsidRPr="00213D84">
        <w:rPr>
          <w:rFonts w:ascii="Times New Roman" w:hAnsi="Times New Roman" w:cs="Times New Roman"/>
        </w:rPr>
        <w:t xml:space="preserve"> </w:t>
      </w:r>
      <w:r w:rsidR="00825461" w:rsidRPr="00213D84">
        <w:rPr>
          <w:rFonts w:ascii="Times New Roman" w:hAnsi="Times New Roman" w:cs="Times New Roman"/>
        </w:rPr>
        <w:t>Now there appears a controversy</w:t>
      </w:r>
      <w:r w:rsidR="00B42A4E" w:rsidRPr="00213D84">
        <w:rPr>
          <w:rFonts w:ascii="Times New Roman" w:hAnsi="Times New Roman" w:cs="Times New Roman"/>
        </w:rPr>
        <w:t>,</w:t>
      </w:r>
      <w:r w:rsidR="007B24D0" w:rsidRPr="00213D84">
        <w:rPr>
          <w:rFonts w:ascii="Times New Roman" w:hAnsi="Times New Roman" w:cs="Times New Roman"/>
        </w:rPr>
        <w:t xml:space="preserve"> the employment of new university teacher educators in FU</w:t>
      </w:r>
      <w:r w:rsidR="00643FC6" w:rsidRPr="00213D84">
        <w:rPr>
          <w:rFonts w:ascii="Times New Roman" w:hAnsi="Times New Roman" w:cs="Times New Roman"/>
        </w:rPr>
        <w:t>s</w:t>
      </w:r>
      <w:r w:rsidR="007B24D0" w:rsidRPr="00213D84">
        <w:rPr>
          <w:rFonts w:ascii="Times New Roman" w:hAnsi="Times New Roman" w:cs="Times New Roman"/>
        </w:rPr>
        <w:t xml:space="preserve"> is provided with civil service teachers of schools under the supervision of the ministry of education who hold a masters’ degree or a Ph.D. degree, but</w:t>
      </w:r>
      <w:r w:rsidR="00975104" w:rsidRPr="00213D84">
        <w:rPr>
          <w:rFonts w:ascii="Times New Roman" w:hAnsi="Times New Roman" w:cs="Times New Roman"/>
        </w:rPr>
        <w:t xml:space="preserve"> the employment of B.A (Bachelors’ Degree) holders are not provided with FUs</w:t>
      </w:r>
      <w:r w:rsidR="002871B1" w:rsidRPr="00213D84">
        <w:rPr>
          <w:rFonts w:ascii="Times New Roman" w:hAnsi="Times New Roman" w:cs="Times New Roman"/>
        </w:rPr>
        <w:t>.</w:t>
      </w:r>
      <w:r w:rsidR="00975104" w:rsidRPr="00213D84">
        <w:rPr>
          <w:rFonts w:ascii="Times New Roman" w:hAnsi="Times New Roman" w:cs="Times New Roman"/>
        </w:rPr>
        <w:t xml:space="preserve"> </w:t>
      </w:r>
      <w:r w:rsidR="00E079A8" w:rsidRPr="00213D84">
        <w:rPr>
          <w:rFonts w:ascii="Times New Roman" w:hAnsi="Times New Roman" w:cs="Times New Roman"/>
        </w:rPr>
        <w:t>If registered students in FU</w:t>
      </w:r>
      <w:r w:rsidR="00643FC6" w:rsidRPr="00213D84">
        <w:rPr>
          <w:rFonts w:ascii="Times New Roman" w:hAnsi="Times New Roman" w:cs="Times New Roman"/>
        </w:rPr>
        <w:t>s</w:t>
      </w:r>
      <w:r w:rsidR="00E079A8" w:rsidRPr="00213D84">
        <w:rPr>
          <w:rFonts w:ascii="Times New Roman" w:hAnsi="Times New Roman" w:cs="Times New Roman"/>
        </w:rPr>
        <w:t xml:space="preserve"> are in the employ of the ministry of education</w:t>
      </w:r>
      <w:r w:rsidR="006D6309" w:rsidRPr="00213D84">
        <w:rPr>
          <w:rFonts w:ascii="Times New Roman" w:hAnsi="Times New Roman" w:cs="Times New Roman"/>
        </w:rPr>
        <w:t xml:space="preserve"> form the beginning of their teacher education</w:t>
      </w:r>
      <w:r w:rsidR="00E079A8" w:rsidRPr="00213D84">
        <w:rPr>
          <w:rFonts w:ascii="Times New Roman" w:hAnsi="Times New Roman" w:cs="Times New Roman"/>
        </w:rPr>
        <w:t xml:space="preserve"> why the </w:t>
      </w:r>
      <w:r w:rsidR="00275467" w:rsidRPr="00213D84">
        <w:rPr>
          <w:rFonts w:ascii="Times New Roman" w:hAnsi="Times New Roman" w:cs="Times New Roman"/>
        </w:rPr>
        <w:t xml:space="preserve">employment of </w:t>
      </w:r>
      <w:r w:rsidR="00E079A8" w:rsidRPr="00213D84">
        <w:rPr>
          <w:rFonts w:ascii="Times New Roman" w:hAnsi="Times New Roman" w:cs="Times New Roman"/>
        </w:rPr>
        <w:t xml:space="preserve">B.A (Bachelors’ Degree) </w:t>
      </w:r>
      <w:r w:rsidR="0019374A" w:rsidRPr="00213D84">
        <w:rPr>
          <w:rFonts w:ascii="Times New Roman" w:hAnsi="Times New Roman" w:cs="Times New Roman"/>
        </w:rPr>
        <w:t>holders’</w:t>
      </w:r>
      <w:r w:rsidR="00E079A8" w:rsidRPr="00213D84">
        <w:rPr>
          <w:rFonts w:ascii="Times New Roman" w:hAnsi="Times New Roman" w:cs="Times New Roman"/>
        </w:rPr>
        <w:t xml:space="preserve"> degrees </w:t>
      </w:r>
      <w:r w:rsidR="006D6309" w:rsidRPr="00213D84">
        <w:rPr>
          <w:rFonts w:ascii="Times New Roman" w:hAnsi="Times New Roman" w:cs="Times New Roman"/>
        </w:rPr>
        <w:t xml:space="preserve">are not </w:t>
      </w:r>
      <w:r w:rsidR="00275467" w:rsidRPr="00213D84">
        <w:rPr>
          <w:rFonts w:ascii="Times New Roman" w:hAnsi="Times New Roman" w:cs="Times New Roman"/>
        </w:rPr>
        <w:t>provided with FUs</w:t>
      </w:r>
      <w:r w:rsidR="00D02F38" w:rsidRPr="00213D84">
        <w:rPr>
          <w:rFonts w:ascii="Times New Roman" w:hAnsi="Times New Roman" w:cs="Times New Roman"/>
        </w:rPr>
        <w:t>;</w:t>
      </w:r>
      <w:r w:rsidR="00B46612" w:rsidRPr="00213D84">
        <w:rPr>
          <w:rFonts w:ascii="Times New Roman" w:hAnsi="Times New Roman" w:cs="Times New Roman"/>
        </w:rPr>
        <w:t xml:space="preserve"> t</w:t>
      </w:r>
      <w:r w:rsidR="00275467" w:rsidRPr="00213D84">
        <w:rPr>
          <w:rFonts w:ascii="Times New Roman" w:hAnsi="Times New Roman" w:cs="Times New Roman"/>
        </w:rPr>
        <w:t xml:space="preserve">hey already </w:t>
      </w:r>
      <w:r w:rsidR="00B04C15" w:rsidRPr="00213D84">
        <w:rPr>
          <w:rFonts w:ascii="Times New Roman" w:hAnsi="Times New Roman" w:cs="Times New Roman"/>
        </w:rPr>
        <w:t xml:space="preserve">are more familiar with their educational </w:t>
      </w:r>
      <w:r w:rsidR="00496E41" w:rsidRPr="00213D84">
        <w:rPr>
          <w:rFonts w:ascii="Times New Roman" w:hAnsi="Times New Roman" w:cs="Times New Roman"/>
        </w:rPr>
        <w:t xml:space="preserve">EFL course </w:t>
      </w:r>
      <w:r w:rsidR="00B04C15" w:rsidRPr="00213D84">
        <w:rPr>
          <w:rFonts w:ascii="Times New Roman" w:hAnsi="Times New Roman" w:cs="Times New Roman"/>
        </w:rPr>
        <w:t>contents</w:t>
      </w:r>
      <w:r w:rsidR="00975104" w:rsidRPr="00213D84">
        <w:rPr>
          <w:rFonts w:ascii="Times New Roman" w:hAnsi="Times New Roman" w:cs="Times New Roman"/>
        </w:rPr>
        <w:t xml:space="preserve"> curriculums</w:t>
      </w:r>
      <w:r w:rsidR="00E941B9" w:rsidRPr="00213D84">
        <w:rPr>
          <w:rFonts w:ascii="Times New Roman" w:hAnsi="Times New Roman" w:cs="Times New Roman"/>
        </w:rPr>
        <w:t xml:space="preserve"> than the high school graduates (diploma holders) of the society.</w:t>
      </w:r>
      <w:r w:rsidR="002871B1" w:rsidRPr="00213D84">
        <w:rPr>
          <w:rFonts w:ascii="Times New Roman" w:hAnsi="Times New Roman" w:cs="Times New Roman"/>
        </w:rPr>
        <w:t xml:space="preserve"> </w:t>
      </w:r>
      <w:r w:rsidR="00D24767" w:rsidRPr="00213D84">
        <w:rPr>
          <w:rFonts w:ascii="Times New Roman" w:hAnsi="Times New Roman" w:cs="Times New Roman"/>
        </w:rPr>
        <w:t>Therefore,</w:t>
      </w:r>
      <w:r w:rsidR="00D02F38" w:rsidRPr="00213D84">
        <w:rPr>
          <w:rFonts w:ascii="Times New Roman" w:hAnsi="Times New Roman" w:cs="Times New Roman"/>
        </w:rPr>
        <w:t xml:space="preserve"> </w:t>
      </w:r>
      <w:r w:rsidR="00EA12D6" w:rsidRPr="00213D84">
        <w:rPr>
          <w:rFonts w:ascii="Times New Roman" w:hAnsi="Times New Roman" w:cs="Times New Roman"/>
        </w:rPr>
        <w:t>i</w:t>
      </w:r>
      <w:r w:rsidR="002871B1" w:rsidRPr="00213D84">
        <w:rPr>
          <w:rFonts w:ascii="Times New Roman" w:hAnsi="Times New Roman" w:cs="Times New Roman"/>
        </w:rPr>
        <w:t>t</w:t>
      </w:r>
      <w:r w:rsidR="00D02F38" w:rsidRPr="00213D84">
        <w:rPr>
          <w:rFonts w:ascii="Times New Roman" w:hAnsi="Times New Roman" w:cs="Times New Roman"/>
        </w:rPr>
        <w:t xml:space="preserve"> is strongly recommended</w:t>
      </w:r>
      <w:r w:rsidR="00EA12D6" w:rsidRPr="00213D84">
        <w:rPr>
          <w:rFonts w:ascii="Times New Roman" w:hAnsi="Times New Roman" w:cs="Times New Roman"/>
        </w:rPr>
        <w:t xml:space="preserve"> not to ignore the employment of the B.A (Bachelors’ Degree) </w:t>
      </w:r>
      <w:r w:rsidR="00292C5C" w:rsidRPr="00213D84">
        <w:rPr>
          <w:rFonts w:ascii="Times New Roman" w:hAnsi="Times New Roman" w:cs="Times New Roman"/>
        </w:rPr>
        <w:t>holders’</w:t>
      </w:r>
      <w:r w:rsidR="00EA12D6" w:rsidRPr="00213D84">
        <w:rPr>
          <w:rFonts w:ascii="Times New Roman" w:hAnsi="Times New Roman" w:cs="Times New Roman"/>
        </w:rPr>
        <w:t xml:space="preserve"> for </w:t>
      </w:r>
      <w:r w:rsidR="00292C5C" w:rsidRPr="00213D84">
        <w:rPr>
          <w:rFonts w:ascii="Times New Roman" w:hAnsi="Times New Roman" w:cs="Times New Roman"/>
        </w:rPr>
        <w:t xml:space="preserve">EFL teacher training purposes in </w:t>
      </w:r>
      <w:r w:rsidR="00EA12D6" w:rsidRPr="00213D84">
        <w:rPr>
          <w:rFonts w:ascii="Times New Roman" w:hAnsi="Times New Roman" w:cs="Times New Roman"/>
        </w:rPr>
        <w:t>FUs.</w:t>
      </w:r>
    </w:p>
    <w:p w14:paraId="154BECC4" w14:textId="43B45C2B" w:rsidR="00FA725C" w:rsidRPr="00213D84" w:rsidRDefault="00780814"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Currently</w:t>
      </w:r>
      <w:r w:rsidR="00547469" w:rsidRPr="00213D84">
        <w:rPr>
          <w:rFonts w:ascii="Times New Roman" w:hAnsi="Times New Roman" w:cs="Times New Roman"/>
        </w:rPr>
        <w:t>,</w:t>
      </w:r>
      <w:r w:rsidRPr="00213D84">
        <w:rPr>
          <w:rFonts w:ascii="Times New Roman" w:hAnsi="Times New Roman" w:cs="Times New Roman"/>
        </w:rPr>
        <w:t xml:space="preserve"> there is a vague implementation of in-service EFL teacher training programs</w:t>
      </w:r>
      <w:r w:rsidR="0001109D" w:rsidRPr="00213D84">
        <w:rPr>
          <w:rFonts w:ascii="Times New Roman" w:hAnsi="Times New Roman" w:cs="Times New Roman"/>
        </w:rPr>
        <w:t xml:space="preserve">, EFL </w:t>
      </w:r>
      <w:r w:rsidR="000229E0" w:rsidRPr="00213D84">
        <w:rPr>
          <w:rFonts w:ascii="Times New Roman" w:hAnsi="Times New Roman" w:cs="Times New Roman"/>
        </w:rPr>
        <w:t>m</w:t>
      </w:r>
      <w:r w:rsidR="0001109D" w:rsidRPr="00213D84">
        <w:rPr>
          <w:rFonts w:ascii="Times New Roman" w:hAnsi="Times New Roman" w:cs="Times New Roman"/>
        </w:rPr>
        <w:t xml:space="preserve">entoring programs and the evaluation </w:t>
      </w:r>
      <w:r w:rsidR="009C1071" w:rsidRPr="00213D84">
        <w:rPr>
          <w:rFonts w:ascii="Times New Roman" w:hAnsi="Times New Roman" w:cs="Times New Roman"/>
        </w:rPr>
        <w:t>and</w:t>
      </w:r>
      <w:r w:rsidR="0001109D" w:rsidRPr="00213D84">
        <w:rPr>
          <w:rFonts w:ascii="Times New Roman" w:hAnsi="Times New Roman" w:cs="Times New Roman"/>
        </w:rPr>
        <w:t xml:space="preserve"> </w:t>
      </w:r>
      <w:r w:rsidR="00821D3B" w:rsidRPr="00213D84">
        <w:rPr>
          <w:rFonts w:ascii="Times New Roman" w:hAnsi="Times New Roman" w:cs="Times New Roman"/>
        </w:rPr>
        <w:t>f</w:t>
      </w:r>
      <w:r w:rsidR="0001109D" w:rsidRPr="00213D84">
        <w:rPr>
          <w:rFonts w:ascii="Times New Roman" w:hAnsi="Times New Roman" w:cs="Times New Roman"/>
        </w:rPr>
        <w:t>eedback system for EFL school teachers</w:t>
      </w:r>
      <w:r w:rsidR="00AE66BD" w:rsidRPr="00213D84">
        <w:rPr>
          <w:rFonts w:ascii="Times New Roman" w:hAnsi="Times New Roman" w:cs="Times New Roman"/>
        </w:rPr>
        <w:t xml:space="preserve"> in </w:t>
      </w:r>
      <w:r w:rsidR="00AF5BED" w:rsidRPr="00213D84">
        <w:rPr>
          <w:rFonts w:ascii="Times New Roman" w:hAnsi="Times New Roman" w:cs="Times New Roman"/>
        </w:rPr>
        <w:t>PSs and</w:t>
      </w:r>
      <w:r w:rsidR="0001109D" w:rsidRPr="00213D84">
        <w:rPr>
          <w:rFonts w:ascii="Times New Roman" w:hAnsi="Times New Roman" w:cs="Times New Roman"/>
        </w:rPr>
        <w:t xml:space="preserve"> </w:t>
      </w:r>
      <w:r w:rsidR="00AE66BD" w:rsidRPr="00213D84">
        <w:rPr>
          <w:rFonts w:ascii="Times New Roman" w:hAnsi="Times New Roman" w:cs="Times New Roman"/>
        </w:rPr>
        <w:t>teacher educators in FUs. There are also many controversies</w:t>
      </w:r>
      <w:r w:rsidR="00FA725C" w:rsidRPr="00213D84">
        <w:rPr>
          <w:rFonts w:ascii="Times New Roman" w:hAnsi="Times New Roman" w:cs="Times New Roman"/>
        </w:rPr>
        <w:t xml:space="preserve"> and mismanagements</w:t>
      </w:r>
      <w:r w:rsidR="009168CD" w:rsidRPr="00213D84">
        <w:rPr>
          <w:rFonts w:ascii="Times New Roman" w:hAnsi="Times New Roman" w:cs="Times New Roman"/>
        </w:rPr>
        <w:t xml:space="preserve"> in </w:t>
      </w:r>
      <w:r w:rsidR="00FA725C" w:rsidRPr="00213D84">
        <w:rPr>
          <w:rFonts w:ascii="Times New Roman" w:hAnsi="Times New Roman" w:cs="Times New Roman"/>
        </w:rPr>
        <w:t>planning, organizing, implementing, communicating, maintaining and the evaluating of the four factors mentioned in PSs and FUs in Iran</w:t>
      </w:r>
      <w:r w:rsidR="00AF5BED" w:rsidRPr="00213D84">
        <w:rPr>
          <w:rFonts w:ascii="Times New Roman" w:hAnsi="Times New Roman" w:cs="Times New Roman"/>
        </w:rPr>
        <w:t xml:space="preserve">. </w:t>
      </w:r>
      <w:r w:rsidR="006305BC" w:rsidRPr="00213D84">
        <w:rPr>
          <w:rFonts w:ascii="Times New Roman" w:hAnsi="Times New Roman" w:cs="Times New Roman"/>
        </w:rPr>
        <w:t xml:space="preserve">EFL teacher education and mentoring in Iran deserve </w:t>
      </w:r>
      <w:bookmarkStart w:id="21" w:name="_Hlk536535880"/>
      <w:r w:rsidR="00ED4013" w:rsidRPr="00213D84">
        <w:rPr>
          <w:rFonts w:ascii="Times New Roman" w:hAnsi="Times New Roman" w:cs="Times New Roman"/>
        </w:rPr>
        <w:t xml:space="preserve">successful </w:t>
      </w:r>
      <w:r w:rsidR="00DD5138" w:rsidRPr="00213D84">
        <w:rPr>
          <w:rFonts w:ascii="Times New Roman" w:hAnsi="Times New Roman" w:cs="Times New Roman"/>
        </w:rPr>
        <w:t>quality control</w:t>
      </w:r>
      <w:bookmarkEnd w:id="21"/>
      <w:r w:rsidR="00DD5138" w:rsidRPr="00213D84">
        <w:rPr>
          <w:rFonts w:ascii="Times New Roman" w:hAnsi="Times New Roman" w:cs="Times New Roman"/>
        </w:rPr>
        <w:t xml:space="preserve"> which has been </w:t>
      </w:r>
      <w:r w:rsidR="00ED4013" w:rsidRPr="00213D84">
        <w:rPr>
          <w:rFonts w:ascii="Times New Roman" w:hAnsi="Times New Roman" w:cs="Times New Roman"/>
        </w:rPr>
        <w:t xml:space="preserve">formally </w:t>
      </w:r>
      <w:r w:rsidR="00DD5138" w:rsidRPr="00213D84">
        <w:rPr>
          <w:rFonts w:ascii="Times New Roman" w:hAnsi="Times New Roman" w:cs="Times New Roman"/>
        </w:rPr>
        <w:t>neglected</w:t>
      </w:r>
      <w:r w:rsidR="004E4622" w:rsidRPr="00213D84">
        <w:rPr>
          <w:rFonts w:ascii="Times New Roman" w:hAnsi="Times New Roman" w:cs="Times New Roman"/>
        </w:rPr>
        <w:t xml:space="preserve"> and </w:t>
      </w:r>
      <w:r w:rsidR="004E4622" w:rsidRPr="00213D84">
        <w:rPr>
          <w:rFonts w:ascii="Times New Roman" w:hAnsi="Times New Roman" w:cs="Times New Roman"/>
          <w:i/>
          <w:iCs/>
        </w:rPr>
        <w:t>not</w:t>
      </w:r>
      <w:r w:rsidR="004E4622" w:rsidRPr="00213D84">
        <w:rPr>
          <w:rFonts w:ascii="Times New Roman" w:hAnsi="Times New Roman" w:cs="Times New Roman"/>
        </w:rPr>
        <w:t xml:space="preserve"> </w:t>
      </w:r>
      <w:r w:rsidR="00ED4013" w:rsidRPr="00213D84">
        <w:rPr>
          <w:rFonts w:ascii="Times New Roman" w:hAnsi="Times New Roman" w:cs="Times New Roman"/>
        </w:rPr>
        <w:t xml:space="preserve">appropriately </w:t>
      </w:r>
      <w:r w:rsidR="004E4622" w:rsidRPr="00213D84">
        <w:rPr>
          <w:rFonts w:ascii="Times New Roman" w:hAnsi="Times New Roman" w:cs="Times New Roman"/>
        </w:rPr>
        <w:t>established</w:t>
      </w:r>
      <w:r w:rsidR="00A55B8F" w:rsidRPr="00213D84">
        <w:rPr>
          <w:rFonts w:ascii="Times New Roman" w:hAnsi="Times New Roman" w:cs="Times New Roman"/>
        </w:rPr>
        <w:t xml:space="preserve"> and </w:t>
      </w:r>
      <w:r w:rsidR="005E2663" w:rsidRPr="00213D84">
        <w:rPr>
          <w:rFonts w:ascii="Times New Roman" w:hAnsi="Times New Roman" w:cs="Times New Roman"/>
          <w:i/>
          <w:iCs/>
        </w:rPr>
        <w:t>not</w:t>
      </w:r>
      <w:r w:rsidR="005E2663" w:rsidRPr="00213D84">
        <w:rPr>
          <w:rFonts w:ascii="Times New Roman" w:hAnsi="Times New Roman" w:cs="Times New Roman"/>
        </w:rPr>
        <w:t xml:space="preserve"> </w:t>
      </w:r>
      <w:r w:rsidR="00D56E94" w:rsidRPr="00213D84">
        <w:rPr>
          <w:rFonts w:ascii="Times New Roman" w:hAnsi="Times New Roman" w:cs="Times New Roman"/>
        </w:rPr>
        <w:t xml:space="preserve">nationally </w:t>
      </w:r>
      <w:r w:rsidR="00A55B8F" w:rsidRPr="00213D84">
        <w:rPr>
          <w:rFonts w:ascii="Times New Roman" w:hAnsi="Times New Roman" w:cs="Times New Roman"/>
        </w:rPr>
        <w:t>implemented</w:t>
      </w:r>
      <w:r w:rsidR="004E4622" w:rsidRPr="00213D84">
        <w:rPr>
          <w:rFonts w:ascii="Times New Roman" w:hAnsi="Times New Roman" w:cs="Times New Roman"/>
        </w:rPr>
        <w:t xml:space="preserve"> yet.</w:t>
      </w:r>
      <w:r w:rsidR="008F6A78" w:rsidRPr="00213D84">
        <w:rPr>
          <w:rFonts w:ascii="Times New Roman" w:hAnsi="Times New Roman" w:cs="Times New Roman"/>
        </w:rPr>
        <w:t xml:space="preserve"> These deficiencies and imperfections in EFL teacher education and mentoring in Iran can be easily and gradually avoided, removed and resolved by implementing </w:t>
      </w:r>
      <w:r w:rsidR="00202BEF" w:rsidRPr="00213D84">
        <w:rPr>
          <w:rFonts w:ascii="Times New Roman" w:hAnsi="Times New Roman" w:cs="Times New Roman"/>
        </w:rPr>
        <w:t xml:space="preserve">computerized and </w:t>
      </w:r>
      <w:r w:rsidR="00B95181" w:rsidRPr="00213D84">
        <w:rPr>
          <w:rFonts w:ascii="Times New Roman" w:hAnsi="Times New Roman" w:cs="Times New Roman"/>
        </w:rPr>
        <w:t>i</w:t>
      </w:r>
      <w:r w:rsidR="008F6A78" w:rsidRPr="00213D84">
        <w:rPr>
          <w:rFonts w:ascii="Times New Roman" w:hAnsi="Times New Roman" w:cs="Times New Roman"/>
        </w:rPr>
        <w:t>nternet-based structure</w:t>
      </w:r>
      <w:r w:rsidR="00B95181" w:rsidRPr="00213D84">
        <w:rPr>
          <w:rFonts w:ascii="Times New Roman" w:hAnsi="Times New Roman" w:cs="Times New Roman"/>
        </w:rPr>
        <w:t>s and processes</w:t>
      </w:r>
      <w:r w:rsidR="008F6A78" w:rsidRPr="00213D84">
        <w:rPr>
          <w:rFonts w:ascii="Times New Roman" w:hAnsi="Times New Roman" w:cs="Times New Roman"/>
        </w:rPr>
        <w:t xml:space="preserve"> for the four the aforementioned factors.</w:t>
      </w:r>
    </w:p>
    <w:p w14:paraId="49FF9A79" w14:textId="70D3BF13" w:rsidR="00AD303A" w:rsidRPr="00213D84" w:rsidRDefault="00922A62"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The results may be beneficial to</w:t>
      </w:r>
      <w:r w:rsidR="001011AE" w:rsidRPr="00213D84">
        <w:rPr>
          <w:rFonts w:ascii="Times New Roman" w:hAnsi="Times New Roman" w:cs="Times New Roman"/>
        </w:rPr>
        <w:t xml:space="preserve"> the top decision makers</w:t>
      </w:r>
      <w:r w:rsidR="00325EC3" w:rsidRPr="00213D84">
        <w:rPr>
          <w:rFonts w:ascii="Times New Roman" w:hAnsi="Times New Roman" w:cs="Times New Roman"/>
        </w:rPr>
        <w:t>, officials</w:t>
      </w:r>
      <w:r w:rsidR="001011AE" w:rsidRPr="00213D84">
        <w:rPr>
          <w:rFonts w:ascii="Times New Roman" w:hAnsi="Times New Roman" w:cs="Times New Roman"/>
        </w:rPr>
        <w:t>, politicians and</w:t>
      </w:r>
      <w:r w:rsidRPr="00213D84">
        <w:rPr>
          <w:rFonts w:ascii="Times New Roman" w:hAnsi="Times New Roman" w:cs="Times New Roman"/>
        </w:rPr>
        <w:t xml:space="preserve"> </w:t>
      </w:r>
      <w:r w:rsidR="001011AE" w:rsidRPr="00213D84">
        <w:rPr>
          <w:rFonts w:ascii="Times New Roman" w:hAnsi="Times New Roman" w:cs="Times New Roman"/>
        </w:rPr>
        <w:t xml:space="preserve">the teacher educators </w:t>
      </w:r>
      <w:r w:rsidRPr="00213D84">
        <w:rPr>
          <w:rFonts w:ascii="Times New Roman" w:hAnsi="Times New Roman" w:cs="Times New Roman"/>
        </w:rPr>
        <w:t xml:space="preserve">in FUs and </w:t>
      </w:r>
      <w:r w:rsidR="000568A7" w:rsidRPr="00213D84">
        <w:rPr>
          <w:rFonts w:ascii="Times New Roman" w:hAnsi="Times New Roman" w:cs="Times New Roman"/>
        </w:rPr>
        <w:t xml:space="preserve">PSs as </w:t>
      </w:r>
      <w:r w:rsidR="00433DAD" w:rsidRPr="00213D84">
        <w:rPr>
          <w:rFonts w:ascii="Times New Roman" w:hAnsi="Times New Roman" w:cs="Times New Roman"/>
        </w:rPr>
        <w:t xml:space="preserve">by providing information concerning </w:t>
      </w:r>
      <w:r w:rsidR="00303DB0" w:rsidRPr="00213D84">
        <w:rPr>
          <w:rFonts w:ascii="Times New Roman" w:hAnsi="Times New Roman" w:cs="Times New Roman"/>
        </w:rPr>
        <w:t xml:space="preserve">(1) </w:t>
      </w:r>
      <w:r w:rsidR="00433DAD" w:rsidRPr="00213D84">
        <w:rPr>
          <w:rFonts w:ascii="Times New Roman" w:hAnsi="Times New Roman" w:cs="Times New Roman"/>
        </w:rPr>
        <w:t>the</w:t>
      </w:r>
      <w:r w:rsidR="00D04EE3" w:rsidRPr="00213D84">
        <w:rPr>
          <w:rFonts w:ascii="Times New Roman" w:hAnsi="Times New Roman" w:cs="Times New Roman"/>
        </w:rPr>
        <w:t xml:space="preserve"> reality of current </w:t>
      </w:r>
      <w:r w:rsidR="00CA607A" w:rsidRPr="00213D84">
        <w:rPr>
          <w:rFonts w:ascii="Times New Roman" w:hAnsi="Times New Roman" w:cs="Times New Roman"/>
        </w:rPr>
        <w:t xml:space="preserve">beliefs about </w:t>
      </w:r>
      <w:r w:rsidR="00D04EE3" w:rsidRPr="00213D84">
        <w:rPr>
          <w:rFonts w:ascii="Times New Roman" w:hAnsi="Times New Roman" w:cs="Times New Roman"/>
        </w:rPr>
        <w:t>implementation</w:t>
      </w:r>
      <w:r w:rsidR="006F30B4" w:rsidRPr="00213D84">
        <w:rPr>
          <w:rFonts w:ascii="Times New Roman" w:hAnsi="Times New Roman" w:cs="Times New Roman"/>
        </w:rPr>
        <w:t>, deficiencies and imperfections</w:t>
      </w:r>
      <w:r w:rsidR="00D04EE3" w:rsidRPr="00213D84">
        <w:rPr>
          <w:rFonts w:ascii="Times New Roman" w:hAnsi="Times New Roman" w:cs="Times New Roman"/>
        </w:rPr>
        <w:t xml:space="preserve"> of EFL teacher education and mentoring programs</w:t>
      </w:r>
      <w:r w:rsidR="006F30B4" w:rsidRPr="00213D84">
        <w:rPr>
          <w:rFonts w:ascii="Times New Roman" w:hAnsi="Times New Roman" w:cs="Times New Roman"/>
        </w:rPr>
        <w:t xml:space="preserve"> in Iran</w:t>
      </w:r>
      <w:r w:rsidR="00303DB0" w:rsidRPr="00213D84">
        <w:rPr>
          <w:rFonts w:ascii="Times New Roman" w:hAnsi="Times New Roman" w:cs="Times New Roman"/>
        </w:rPr>
        <w:t xml:space="preserve"> (2) </w:t>
      </w:r>
      <w:r w:rsidR="006C47E4" w:rsidRPr="00213D84">
        <w:rPr>
          <w:rFonts w:ascii="Times New Roman" w:hAnsi="Times New Roman" w:cs="Times New Roman"/>
        </w:rPr>
        <w:t xml:space="preserve">the decisions on </w:t>
      </w:r>
      <w:r w:rsidR="00B36673" w:rsidRPr="00213D84">
        <w:rPr>
          <w:rFonts w:ascii="Times New Roman" w:hAnsi="Times New Roman" w:cs="Times New Roman"/>
        </w:rPr>
        <w:t xml:space="preserve">employment of EFL teachers and teacher educators, in-service EFL teacher training programs, mentoring in EFL teacher education and system of evaluation and </w:t>
      </w:r>
      <w:r w:rsidR="00B36673" w:rsidRPr="00213D84">
        <w:rPr>
          <w:rFonts w:ascii="Times New Roman" w:hAnsi="Times New Roman" w:cs="Times New Roman"/>
        </w:rPr>
        <w:lastRenderedPageBreak/>
        <w:t>feedback in Iranian teacher education</w:t>
      </w:r>
      <w:r w:rsidR="00844DC3" w:rsidRPr="00213D84">
        <w:rPr>
          <w:rFonts w:ascii="Times New Roman" w:hAnsi="Times New Roman" w:cs="Times New Roman"/>
        </w:rPr>
        <w:t xml:space="preserve"> </w:t>
      </w:r>
      <w:r w:rsidR="0005728D" w:rsidRPr="00213D84">
        <w:rPr>
          <w:rFonts w:ascii="Times New Roman" w:hAnsi="Times New Roman" w:cs="Times New Roman"/>
        </w:rPr>
        <w:t xml:space="preserve">and therefore </w:t>
      </w:r>
      <w:r w:rsidR="00A077C8" w:rsidRPr="00213D84">
        <w:rPr>
          <w:rFonts w:ascii="Times New Roman" w:hAnsi="Times New Roman" w:cs="Times New Roman"/>
        </w:rPr>
        <w:t>identifying</w:t>
      </w:r>
      <w:r w:rsidR="0022653C" w:rsidRPr="00213D84">
        <w:rPr>
          <w:rFonts w:ascii="Times New Roman" w:hAnsi="Times New Roman" w:cs="Times New Roman"/>
        </w:rPr>
        <w:t xml:space="preserve"> and controlling</w:t>
      </w:r>
      <w:r w:rsidR="0005728D" w:rsidRPr="00213D84">
        <w:rPr>
          <w:rFonts w:ascii="Times New Roman" w:hAnsi="Times New Roman" w:cs="Times New Roman"/>
        </w:rPr>
        <w:t xml:space="preserve"> the items</w:t>
      </w:r>
      <w:r w:rsidR="0022779C" w:rsidRPr="00213D84">
        <w:rPr>
          <w:rFonts w:ascii="Times New Roman" w:hAnsi="Times New Roman" w:cs="Times New Roman"/>
        </w:rPr>
        <w:t xml:space="preserve"> or factors</w:t>
      </w:r>
      <w:r w:rsidR="0005728D" w:rsidRPr="00213D84">
        <w:rPr>
          <w:rFonts w:ascii="Times New Roman" w:hAnsi="Times New Roman" w:cs="Times New Roman"/>
        </w:rPr>
        <w:t xml:space="preserve"> that may unfairly work to the advantage or disadvantage of the </w:t>
      </w:r>
      <w:r w:rsidR="00317253" w:rsidRPr="00213D84">
        <w:rPr>
          <w:rFonts w:ascii="Times New Roman" w:hAnsi="Times New Roman" w:cs="Times New Roman"/>
        </w:rPr>
        <w:t xml:space="preserve">EFL teachers and teacher educators. Therefore, </w:t>
      </w:r>
      <w:r w:rsidR="00CC678A" w:rsidRPr="00213D84">
        <w:rPr>
          <w:rFonts w:ascii="Times New Roman" w:hAnsi="Times New Roman" w:cs="Times New Roman"/>
        </w:rPr>
        <w:t>identifying</w:t>
      </w:r>
      <w:r w:rsidR="0022653C" w:rsidRPr="00213D84">
        <w:rPr>
          <w:rFonts w:ascii="Times New Roman" w:hAnsi="Times New Roman" w:cs="Times New Roman"/>
        </w:rPr>
        <w:t xml:space="preserve"> and controlling </w:t>
      </w:r>
      <w:r w:rsidR="00317253" w:rsidRPr="00213D84">
        <w:rPr>
          <w:rFonts w:ascii="Times New Roman" w:hAnsi="Times New Roman" w:cs="Times New Roman"/>
        </w:rPr>
        <w:t xml:space="preserve">the </w:t>
      </w:r>
      <w:r w:rsidR="00CC678A" w:rsidRPr="00213D84">
        <w:rPr>
          <w:rFonts w:ascii="Times New Roman" w:hAnsi="Times New Roman" w:cs="Times New Roman"/>
        </w:rPr>
        <w:t>factors</w:t>
      </w:r>
      <w:r w:rsidR="00317253" w:rsidRPr="00213D84">
        <w:rPr>
          <w:rFonts w:ascii="Times New Roman" w:hAnsi="Times New Roman" w:cs="Times New Roman"/>
        </w:rPr>
        <w:t xml:space="preserve"> which work to the advantage or disadvantage of EFL learners, teachers and teacher educators could be one of the objectives obtained</w:t>
      </w:r>
      <w:r w:rsidR="00AD303A" w:rsidRPr="00213D84">
        <w:rPr>
          <w:rFonts w:ascii="Times New Roman" w:hAnsi="Times New Roman" w:cs="Times New Roman"/>
        </w:rPr>
        <w:t>.</w:t>
      </w:r>
    </w:p>
    <w:p w14:paraId="1F582505" w14:textId="2DE8542F" w:rsidR="0092208C" w:rsidRPr="00213D84" w:rsidRDefault="00AD303A"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 xml:space="preserve">Due to the </w:t>
      </w:r>
      <w:r w:rsidR="00D34D21" w:rsidRPr="00213D84">
        <w:rPr>
          <w:rFonts w:ascii="Times New Roman" w:hAnsi="Times New Roman" w:cs="Times New Roman"/>
        </w:rPr>
        <w:t>lack</w:t>
      </w:r>
      <w:r w:rsidRPr="00213D84">
        <w:rPr>
          <w:rFonts w:ascii="Times New Roman" w:hAnsi="Times New Roman" w:cs="Times New Roman"/>
        </w:rPr>
        <w:t xml:space="preserve"> of </w:t>
      </w:r>
      <w:r w:rsidR="001C37D3" w:rsidRPr="00213D84">
        <w:rPr>
          <w:rFonts w:ascii="Times New Roman" w:hAnsi="Times New Roman" w:cs="Times New Roman"/>
        </w:rPr>
        <w:t xml:space="preserve">successful </w:t>
      </w:r>
      <w:r w:rsidR="00D34D21" w:rsidRPr="00213D84">
        <w:rPr>
          <w:rFonts w:ascii="Times New Roman" w:hAnsi="Times New Roman" w:cs="Times New Roman"/>
        </w:rPr>
        <w:t xml:space="preserve">evaluation, feedback and </w:t>
      </w:r>
      <w:r w:rsidR="001C37D3" w:rsidRPr="00213D84">
        <w:rPr>
          <w:rFonts w:ascii="Times New Roman" w:hAnsi="Times New Roman" w:cs="Times New Roman"/>
        </w:rPr>
        <w:t>quality control</w:t>
      </w:r>
      <w:r w:rsidRPr="00213D84">
        <w:rPr>
          <w:rFonts w:ascii="Times New Roman" w:hAnsi="Times New Roman" w:cs="Times New Roman"/>
        </w:rPr>
        <w:t xml:space="preserve"> studies in an Iranian context, the present research could be insightful to the </w:t>
      </w:r>
      <w:r w:rsidR="00176AE3" w:rsidRPr="00213D84">
        <w:rPr>
          <w:rFonts w:ascii="Times New Roman" w:hAnsi="Times New Roman" w:cs="Times New Roman"/>
        </w:rPr>
        <w:t xml:space="preserve">researchers, </w:t>
      </w:r>
      <w:r w:rsidRPr="00213D84">
        <w:rPr>
          <w:rFonts w:ascii="Times New Roman" w:hAnsi="Times New Roman" w:cs="Times New Roman"/>
        </w:rPr>
        <w:t>practitioners</w:t>
      </w:r>
      <w:r w:rsidR="00176AE3" w:rsidRPr="00213D84">
        <w:rPr>
          <w:rFonts w:ascii="Times New Roman" w:hAnsi="Times New Roman" w:cs="Times New Roman"/>
        </w:rPr>
        <w:t xml:space="preserve"> and decision makers</w:t>
      </w:r>
      <w:r w:rsidR="008010A0" w:rsidRPr="00213D84">
        <w:rPr>
          <w:rFonts w:ascii="Times New Roman" w:hAnsi="Times New Roman" w:cs="Times New Roman"/>
        </w:rPr>
        <w:t xml:space="preserve"> </w:t>
      </w:r>
      <w:r w:rsidRPr="00213D84">
        <w:rPr>
          <w:rFonts w:ascii="Times New Roman" w:hAnsi="Times New Roman" w:cs="Times New Roman"/>
        </w:rPr>
        <w:t>in this field. It could function as a platform for further studies in this regard.</w:t>
      </w:r>
      <w:r w:rsidR="00213D84">
        <w:rPr>
          <w:rFonts w:ascii="Times New Roman" w:hAnsi="Times New Roman" w:cs="Times New Roman"/>
        </w:rPr>
        <w:t xml:space="preserve"> </w:t>
      </w:r>
      <w:r w:rsidR="008E0A05" w:rsidRPr="00213D84">
        <w:rPr>
          <w:rFonts w:ascii="Times New Roman" w:hAnsi="Times New Roman" w:cs="Times New Roman"/>
        </w:rPr>
        <w:t xml:space="preserve">Finally, </w:t>
      </w:r>
      <w:r w:rsidR="007529BA" w:rsidRPr="00213D84">
        <w:rPr>
          <w:rFonts w:ascii="Times New Roman" w:hAnsi="Times New Roman" w:cs="Times New Roman"/>
        </w:rPr>
        <w:t>considering</w:t>
      </w:r>
      <w:r w:rsidR="008E0A05" w:rsidRPr="00213D84">
        <w:rPr>
          <w:rFonts w:ascii="Times New Roman" w:hAnsi="Times New Roman" w:cs="Times New Roman"/>
        </w:rPr>
        <w:t xml:space="preserve"> the great impact that </w:t>
      </w:r>
      <w:r w:rsidR="00ED35C7" w:rsidRPr="00213D84">
        <w:rPr>
          <w:rFonts w:ascii="Times New Roman" w:hAnsi="Times New Roman" w:cs="Times New Roman"/>
        </w:rPr>
        <w:t>teacher education and mentoring programs</w:t>
      </w:r>
      <w:r w:rsidR="008E0A05" w:rsidRPr="00213D84">
        <w:rPr>
          <w:rFonts w:ascii="Times New Roman" w:hAnsi="Times New Roman" w:cs="Times New Roman"/>
        </w:rPr>
        <w:t xml:space="preserve"> have on </w:t>
      </w:r>
      <w:r w:rsidR="00ED35C7" w:rsidRPr="00213D84">
        <w:rPr>
          <w:rFonts w:ascii="Times New Roman" w:hAnsi="Times New Roman" w:cs="Times New Roman"/>
        </w:rPr>
        <w:t xml:space="preserve">EFL </w:t>
      </w:r>
      <w:r w:rsidR="008E0A05" w:rsidRPr="00213D84">
        <w:rPr>
          <w:rFonts w:ascii="Times New Roman" w:hAnsi="Times New Roman" w:cs="Times New Roman"/>
        </w:rPr>
        <w:t>teachers</w:t>
      </w:r>
      <w:r w:rsidR="00410DE5" w:rsidRPr="00213D84">
        <w:rPr>
          <w:rFonts w:ascii="Times New Roman" w:hAnsi="Times New Roman" w:cs="Times New Roman"/>
        </w:rPr>
        <w:t xml:space="preserve">, </w:t>
      </w:r>
      <w:r w:rsidR="00ED35C7" w:rsidRPr="00213D84">
        <w:rPr>
          <w:rFonts w:ascii="Times New Roman" w:hAnsi="Times New Roman" w:cs="Times New Roman"/>
        </w:rPr>
        <w:t>teacher educators</w:t>
      </w:r>
      <w:r w:rsidR="008E0A05" w:rsidRPr="00213D84">
        <w:rPr>
          <w:rFonts w:ascii="Times New Roman" w:hAnsi="Times New Roman" w:cs="Times New Roman"/>
        </w:rPr>
        <w:t xml:space="preserve"> and their teaching, the findings of the present </w:t>
      </w:r>
      <w:r w:rsidR="00B230DE" w:rsidRPr="00213D84">
        <w:rPr>
          <w:rFonts w:ascii="Times New Roman" w:hAnsi="Times New Roman" w:cs="Times New Roman"/>
        </w:rPr>
        <w:t>research</w:t>
      </w:r>
      <w:r w:rsidR="008E0A05" w:rsidRPr="00213D84">
        <w:rPr>
          <w:rFonts w:ascii="Times New Roman" w:hAnsi="Times New Roman" w:cs="Times New Roman"/>
        </w:rPr>
        <w:t xml:space="preserve"> could be helpful especially to Iranian </w:t>
      </w:r>
      <w:r w:rsidR="00410DE5" w:rsidRPr="00213D84">
        <w:rPr>
          <w:rFonts w:ascii="Times New Roman" w:hAnsi="Times New Roman" w:cs="Times New Roman"/>
        </w:rPr>
        <w:t xml:space="preserve">EFL </w:t>
      </w:r>
      <w:r w:rsidR="007415C2" w:rsidRPr="00213D84">
        <w:rPr>
          <w:rFonts w:ascii="Times New Roman" w:hAnsi="Times New Roman" w:cs="Times New Roman"/>
        </w:rPr>
        <w:t>mentors</w:t>
      </w:r>
      <w:r w:rsidR="00C77DEC" w:rsidRPr="00213D84">
        <w:rPr>
          <w:rFonts w:ascii="Times New Roman" w:hAnsi="Times New Roman" w:cs="Times New Roman"/>
        </w:rPr>
        <w:t>, supervisors</w:t>
      </w:r>
      <w:r w:rsidR="005F5F5B" w:rsidRPr="00213D84">
        <w:rPr>
          <w:rFonts w:ascii="Times New Roman" w:hAnsi="Times New Roman" w:cs="Times New Roman"/>
        </w:rPr>
        <w:t xml:space="preserve">, </w:t>
      </w:r>
      <w:r w:rsidR="00410DE5" w:rsidRPr="00213D84">
        <w:rPr>
          <w:rFonts w:ascii="Times New Roman" w:hAnsi="Times New Roman" w:cs="Times New Roman"/>
        </w:rPr>
        <w:t>teacher educators</w:t>
      </w:r>
      <w:r w:rsidR="00386E4E" w:rsidRPr="00213D84">
        <w:rPr>
          <w:rFonts w:ascii="Times New Roman" w:hAnsi="Times New Roman" w:cs="Times New Roman"/>
        </w:rPr>
        <w:t xml:space="preserve"> and decision makers</w:t>
      </w:r>
      <w:r w:rsidR="00104F87" w:rsidRPr="00213D84">
        <w:rPr>
          <w:rFonts w:ascii="Times New Roman" w:hAnsi="Times New Roman" w:cs="Times New Roman"/>
        </w:rPr>
        <w:t>.</w:t>
      </w:r>
    </w:p>
    <w:p w14:paraId="47244D13" w14:textId="7F04411E" w:rsidR="00327A72" w:rsidRPr="00213D84" w:rsidRDefault="00364B17" w:rsidP="00213D84">
      <w:pPr>
        <w:spacing w:after="120" w:line="240" w:lineRule="auto"/>
        <w:ind w:left="115" w:right="72" w:firstLine="562"/>
        <w:jc w:val="both"/>
        <w:rPr>
          <w:rFonts w:ascii="Times New Roman" w:hAnsi="Times New Roman" w:cs="Times New Roman"/>
        </w:rPr>
      </w:pPr>
      <w:r w:rsidRPr="00213D84">
        <w:rPr>
          <w:rFonts w:ascii="Times New Roman" w:hAnsi="Times New Roman" w:cs="Times New Roman"/>
        </w:rPr>
        <w:t xml:space="preserve">This study made use of quite </w:t>
      </w:r>
      <w:r w:rsidR="00D97075" w:rsidRPr="00213D84">
        <w:rPr>
          <w:rFonts w:ascii="Times New Roman" w:hAnsi="Times New Roman" w:cs="Times New Roman"/>
        </w:rPr>
        <w:t xml:space="preserve">a small number of participants </w:t>
      </w:r>
      <w:r w:rsidRPr="00213D84">
        <w:rPr>
          <w:rFonts w:ascii="Times New Roman" w:hAnsi="Times New Roman" w:cs="Times New Roman"/>
        </w:rPr>
        <w:t xml:space="preserve">in relation to </w:t>
      </w:r>
      <w:r w:rsidRPr="00213D84">
        <w:rPr>
          <w:rFonts w:ascii="Times New Roman" w:hAnsi="Times New Roman" w:cs="Times New Roman"/>
          <w:i/>
          <w:iCs/>
        </w:rPr>
        <w:t>only</w:t>
      </w:r>
      <w:r w:rsidRPr="00213D84">
        <w:rPr>
          <w:rFonts w:ascii="Times New Roman" w:hAnsi="Times New Roman" w:cs="Times New Roman"/>
        </w:rPr>
        <w:t xml:space="preserve"> </w:t>
      </w:r>
      <w:r w:rsidRPr="00213D84">
        <w:rPr>
          <w:rFonts w:ascii="Times New Roman" w:hAnsi="Times New Roman" w:cs="Times New Roman"/>
          <w:i/>
          <w:iCs/>
        </w:rPr>
        <w:t>four</w:t>
      </w:r>
      <w:r w:rsidRPr="00213D84">
        <w:rPr>
          <w:rFonts w:ascii="Times New Roman" w:hAnsi="Times New Roman" w:cs="Times New Roman"/>
        </w:rPr>
        <w:t xml:space="preserve"> factors, consequently, the results cannot be generalized to other factors and participants in</w:t>
      </w:r>
      <w:r w:rsidR="002812C5" w:rsidRPr="00213D84">
        <w:rPr>
          <w:rFonts w:ascii="Times New Roman" w:hAnsi="Times New Roman" w:cs="Times New Roman"/>
        </w:rPr>
        <w:t xml:space="preserve"> other cities in Iran therefore</w:t>
      </w:r>
      <w:r w:rsidRPr="00213D84">
        <w:rPr>
          <w:rFonts w:ascii="Times New Roman" w:hAnsi="Times New Roman" w:cs="Times New Roman"/>
        </w:rPr>
        <w:t xml:space="preserve"> they can be the limitations of this study.</w:t>
      </w:r>
      <w:r w:rsidR="00213D84">
        <w:rPr>
          <w:rFonts w:ascii="Times New Roman" w:hAnsi="Times New Roman" w:cs="Times New Roman"/>
        </w:rPr>
        <w:t xml:space="preserve"> </w:t>
      </w:r>
      <w:r w:rsidR="00996D05" w:rsidRPr="00213D84">
        <w:rPr>
          <w:rFonts w:ascii="Times New Roman" w:hAnsi="Times New Roman" w:cs="Times New Roman"/>
        </w:rPr>
        <w:t>EFL teacher education and mentoring studies</w:t>
      </w:r>
      <w:r w:rsidR="003B2F61" w:rsidRPr="00213D84">
        <w:rPr>
          <w:rFonts w:ascii="Times New Roman" w:hAnsi="Times New Roman" w:cs="Times New Roman"/>
        </w:rPr>
        <w:t xml:space="preserve"> in Iran</w:t>
      </w:r>
      <w:r w:rsidR="00065CD4" w:rsidRPr="00213D84">
        <w:rPr>
          <w:rFonts w:ascii="Times New Roman" w:hAnsi="Times New Roman" w:cs="Times New Roman"/>
        </w:rPr>
        <w:t xml:space="preserve"> so far have basically paid attention to the </w:t>
      </w:r>
      <w:r w:rsidR="004A1FAD" w:rsidRPr="00213D84">
        <w:rPr>
          <w:rFonts w:ascii="Times New Roman" w:hAnsi="Times New Roman" w:cs="Times New Roman"/>
        </w:rPr>
        <w:t>detection</w:t>
      </w:r>
      <w:r w:rsidR="0074443E" w:rsidRPr="00213D84">
        <w:rPr>
          <w:rFonts w:ascii="Times New Roman" w:hAnsi="Times New Roman" w:cs="Times New Roman"/>
        </w:rPr>
        <w:t xml:space="preserve"> and description</w:t>
      </w:r>
      <w:r w:rsidR="004A1FAD" w:rsidRPr="00213D84">
        <w:rPr>
          <w:rFonts w:ascii="Times New Roman" w:hAnsi="Times New Roman" w:cs="Times New Roman"/>
        </w:rPr>
        <w:t xml:space="preserve"> of deficiencies and imperfections in structures, processes and </w:t>
      </w:r>
      <w:r w:rsidR="00065CD4" w:rsidRPr="00213D84">
        <w:rPr>
          <w:rFonts w:ascii="Times New Roman" w:hAnsi="Times New Roman" w:cs="Times New Roman"/>
        </w:rPr>
        <w:t>procedures</w:t>
      </w:r>
      <w:r w:rsidR="004F26B7" w:rsidRPr="00213D84">
        <w:rPr>
          <w:rFonts w:ascii="Times New Roman" w:hAnsi="Times New Roman" w:cs="Times New Roman"/>
        </w:rPr>
        <w:t xml:space="preserve"> (Mahdavi &amp; Jafar</w:t>
      </w:r>
      <w:r w:rsidR="00FD2346" w:rsidRPr="00213D84">
        <w:rPr>
          <w:rFonts w:ascii="Times New Roman" w:hAnsi="Times New Roman" w:cs="Times New Roman"/>
        </w:rPr>
        <w:t>Z</w:t>
      </w:r>
      <w:r w:rsidR="004F26B7" w:rsidRPr="00213D84">
        <w:rPr>
          <w:rFonts w:ascii="Times New Roman" w:hAnsi="Times New Roman" w:cs="Times New Roman"/>
        </w:rPr>
        <w:t>ade, 2014</w:t>
      </w:r>
      <w:r w:rsidR="005D11A3" w:rsidRPr="00213D84">
        <w:rPr>
          <w:rFonts w:ascii="Times New Roman" w:hAnsi="Times New Roman" w:cs="Times New Roman"/>
        </w:rPr>
        <w:t>;</w:t>
      </w:r>
      <w:r w:rsidR="002C2898" w:rsidRPr="00213D84">
        <w:rPr>
          <w:rFonts w:ascii="Times New Roman" w:hAnsi="Times New Roman" w:cs="Times New Roman"/>
        </w:rPr>
        <w:t xml:space="preserve"> </w:t>
      </w:r>
      <w:r w:rsidR="00F52A00" w:rsidRPr="00213D84">
        <w:rPr>
          <w:rFonts w:ascii="Times New Roman" w:hAnsi="Times New Roman" w:cs="Times New Roman"/>
        </w:rPr>
        <w:t>Sadeghi</w:t>
      </w:r>
      <w:r w:rsidR="000E1E34" w:rsidRPr="00213D84">
        <w:rPr>
          <w:rFonts w:ascii="Times New Roman" w:hAnsi="Times New Roman" w:cs="Times New Roman"/>
        </w:rPr>
        <w:t xml:space="preserve"> &amp; Sa’adatpourvahid, 2016</w:t>
      </w:r>
      <w:r w:rsidR="004F26B7" w:rsidRPr="00213D84">
        <w:rPr>
          <w:rFonts w:ascii="Times New Roman" w:hAnsi="Times New Roman" w:cs="Times New Roman"/>
        </w:rPr>
        <w:t>)</w:t>
      </w:r>
      <w:r w:rsidR="00C41AFB" w:rsidRPr="00213D84">
        <w:rPr>
          <w:rFonts w:ascii="Times New Roman" w:hAnsi="Times New Roman" w:cs="Times New Roman"/>
        </w:rPr>
        <w:t>.</w:t>
      </w:r>
      <w:r w:rsidR="00015CB4" w:rsidRPr="00213D84">
        <w:rPr>
          <w:rFonts w:ascii="Times New Roman" w:hAnsi="Times New Roman" w:cs="Times New Roman"/>
        </w:rPr>
        <w:t xml:space="preserve"> </w:t>
      </w:r>
      <w:r w:rsidR="0074443E" w:rsidRPr="00213D84">
        <w:rPr>
          <w:rFonts w:ascii="Times New Roman" w:hAnsi="Times New Roman" w:cs="Times New Roman"/>
        </w:rPr>
        <w:t>More studies are needed to specifically focus on the</w:t>
      </w:r>
      <w:r w:rsidR="00FA1F6A" w:rsidRPr="00213D84">
        <w:rPr>
          <w:rFonts w:ascii="Times New Roman" w:hAnsi="Times New Roman" w:cs="Times New Roman"/>
        </w:rPr>
        <w:t xml:space="preserve"> appropriate establishment and </w:t>
      </w:r>
      <w:r w:rsidR="009B3CB8" w:rsidRPr="00213D84">
        <w:rPr>
          <w:rFonts w:ascii="Times New Roman" w:hAnsi="Times New Roman" w:cs="Times New Roman"/>
        </w:rPr>
        <w:t xml:space="preserve">national </w:t>
      </w:r>
      <w:r w:rsidR="006B481B" w:rsidRPr="00213D84">
        <w:rPr>
          <w:rFonts w:ascii="Times New Roman" w:hAnsi="Times New Roman" w:cs="Times New Roman"/>
        </w:rPr>
        <w:t>implementation of successful quality control</w:t>
      </w:r>
      <w:r w:rsidR="00C43E14" w:rsidRPr="00213D84">
        <w:rPr>
          <w:rFonts w:ascii="Times New Roman" w:hAnsi="Times New Roman" w:cs="Times New Roman"/>
        </w:rPr>
        <w:t xml:space="preserve"> </w:t>
      </w:r>
      <w:r w:rsidR="00CF789F" w:rsidRPr="00213D84">
        <w:rPr>
          <w:rFonts w:ascii="Times New Roman" w:hAnsi="Times New Roman" w:cs="Times New Roman"/>
        </w:rPr>
        <w:t>for EFL teacher education and mentoring programs</w:t>
      </w:r>
      <w:r w:rsidR="00080B48" w:rsidRPr="00213D84">
        <w:rPr>
          <w:rFonts w:ascii="Times New Roman" w:hAnsi="Times New Roman" w:cs="Times New Roman"/>
        </w:rPr>
        <w:t xml:space="preserve"> in PSs and FUs</w:t>
      </w:r>
      <w:r w:rsidR="00D9338A" w:rsidRPr="00213D84">
        <w:rPr>
          <w:rFonts w:ascii="Times New Roman" w:hAnsi="Times New Roman" w:cs="Times New Roman"/>
        </w:rPr>
        <w:t xml:space="preserve"> by employing different qualitative techniques in line with the quantitative ones.</w:t>
      </w:r>
      <w:r w:rsidR="00213D84">
        <w:rPr>
          <w:rFonts w:ascii="Times New Roman" w:hAnsi="Times New Roman" w:cs="Times New Roman"/>
        </w:rPr>
        <w:t xml:space="preserve"> </w:t>
      </w:r>
      <w:r w:rsidR="00327A72" w:rsidRPr="00213D84">
        <w:rPr>
          <w:rFonts w:ascii="Times New Roman" w:hAnsi="Times New Roman" w:cs="Times New Roman"/>
        </w:rPr>
        <w:t>We also need to search</w:t>
      </w:r>
      <w:r w:rsidR="00810AB8" w:rsidRPr="00213D84">
        <w:rPr>
          <w:rFonts w:ascii="Times New Roman" w:hAnsi="Times New Roman" w:cs="Times New Roman"/>
        </w:rPr>
        <w:t xml:space="preserve">, </w:t>
      </w:r>
      <w:r w:rsidR="0089792C" w:rsidRPr="00213D84">
        <w:rPr>
          <w:rFonts w:ascii="Times New Roman" w:hAnsi="Times New Roman" w:cs="Times New Roman"/>
        </w:rPr>
        <w:t>plan</w:t>
      </w:r>
      <w:r w:rsidR="00587956" w:rsidRPr="00213D84">
        <w:rPr>
          <w:rFonts w:ascii="Times New Roman" w:hAnsi="Times New Roman" w:cs="Times New Roman"/>
        </w:rPr>
        <w:t xml:space="preserve">, </w:t>
      </w:r>
      <w:r w:rsidR="00A8121C" w:rsidRPr="00213D84">
        <w:rPr>
          <w:rFonts w:ascii="Times New Roman" w:hAnsi="Times New Roman" w:cs="Times New Roman"/>
        </w:rPr>
        <w:t>develop</w:t>
      </w:r>
      <w:r w:rsidR="00587956" w:rsidRPr="00213D84">
        <w:rPr>
          <w:rFonts w:ascii="Times New Roman" w:hAnsi="Times New Roman" w:cs="Times New Roman"/>
        </w:rPr>
        <w:t xml:space="preserve"> and implement</w:t>
      </w:r>
      <w:r w:rsidR="00327A72" w:rsidRPr="00213D84">
        <w:rPr>
          <w:rFonts w:ascii="Times New Roman" w:hAnsi="Times New Roman" w:cs="Times New Roman"/>
        </w:rPr>
        <w:t xml:space="preserve"> </w:t>
      </w:r>
      <w:r w:rsidR="00A8121C" w:rsidRPr="00213D84">
        <w:rPr>
          <w:rFonts w:ascii="Times New Roman" w:hAnsi="Times New Roman" w:cs="Times New Roman"/>
        </w:rPr>
        <w:t xml:space="preserve">digital computer program networks </w:t>
      </w:r>
      <w:r w:rsidR="00327A72" w:rsidRPr="00213D84">
        <w:rPr>
          <w:rFonts w:ascii="Times New Roman" w:hAnsi="Times New Roman" w:cs="Times New Roman"/>
        </w:rPr>
        <w:t xml:space="preserve">that work well with </w:t>
      </w:r>
      <w:r w:rsidR="00482A18" w:rsidRPr="00213D84">
        <w:rPr>
          <w:rFonts w:ascii="Times New Roman" w:hAnsi="Times New Roman" w:cs="Times New Roman"/>
        </w:rPr>
        <w:t xml:space="preserve">Iranian EFL teacher education and mentoring programs in line with quality control </w:t>
      </w:r>
      <w:r w:rsidR="00F143EF" w:rsidRPr="00213D84">
        <w:rPr>
          <w:rFonts w:ascii="Times New Roman" w:hAnsi="Times New Roman" w:cs="Times New Roman"/>
        </w:rPr>
        <w:t xml:space="preserve">and feedback </w:t>
      </w:r>
      <w:r w:rsidR="00482A18" w:rsidRPr="00213D84">
        <w:rPr>
          <w:rFonts w:ascii="Times New Roman" w:hAnsi="Times New Roman" w:cs="Times New Roman"/>
        </w:rPr>
        <w:t>procedures</w:t>
      </w:r>
      <w:r w:rsidR="00763B02" w:rsidRPr="00213D84">
        <w:rPr>
          <w:rFonts w:ascii="Times New Roman" w:hAnsi="Times New Roman" w:cs="Times New Roman"/>
        </w:rPr>
        <w:t xml:space="preserve"> to increase the quality of </w:t>
      </w:r>
      <w:r w:rsidR="008246CD" w:rsidRPr="00213D84">
        <w:rPr>
          <w:rFonts w:ascii="Times New Roman" w:hAnsi="Times New Roman" w:cs="Times New Roman"/>
        </w:rPr>
        <w:t>in-service EFL teacher training programs, mentoring in EFL teacher education and the system of evaluation and feedback in Iranian teacher education</w:t>
      </w:r>
      <w:r w:rsidR="00482A18" w:rsidRPr="00213D84">
        <w:rPr>
          <w:rFonts w:ascii="Times New Roman" w:hAnsi="Times New Roman" w:cs="Times New Roman"/>
        </w:rPr>
        <w:t>.</w:t>
      </w:r>
    </w:p>
    <w:p w14:paraId="78941A10" w14:textId="1002683D" w:rsidR="00F340E4" w:rsidRPr="00A23C52" w:rsidRDefault="00F340E4" w:rsidP="00A23C52">
      <w:pPr>
        <w:spacing w:after="120" w:line="240" w:lineRule="auto"/>
        <w:ind w:left="115"/>
        <w:jc w:val="both"/>
        <w:rPr>
          <w:rFonts w:asciiTheme="majorBidi" w:hAnsiTheme="majorBidi" w:cstheme="majorBidi"/>
          <w:b/>
          <w:bCs/>
        </w:rPr>
      </w:pPr>
      <w:r w:rsidRPr="00A23C52">
        <w:rPr>
          <w:rFonts w:asciiTheme="majorBidi" w:hAnsiTheme="majorBidi" w:cstheme="majorBidi"/>
          <w:b/>
          <w:bCs/>
        </w:rPr>
        <w:t>References</w:t>
      </w:r>
    </w:p>
    <w:p w14:paraId="7A53E0E7" w14:textId="7815B872"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Alhossaini, M., &amp; Ketabi</w:t>
      </w:r>
      <w:r w:rsidR="008C3C0D" w:rsidRPr="00213D84">
        <w:rPr>
          <w:rFonts w:ascii="Times New Roman" w:eastAsia="Calibri" w:hAnsi="Times New Roman" w:cs="Times New Roman"/>
        </w:rPr>
        <w:t>, S.</w:t>
      </w:r>
      <w:r w:rsidRPr="00213D84">
        <w:rPr>
          <w:rFonts w:ascii="Times New Roman" w:eastAsia="Calibri" w:hAnsi="Times New Roman" w:cs="Times New Roman"/>
        </w:rPr>
        <w:t xml:space="preserve"> (2013). Teacher training system and EFL classes in Iran. Akdeniz Language Studies Conference 2012. </w:t>
      </w:r>
      <w:r w:rsidRPr="00213D84">
        <w:rPr>
          <w:rFonts w:ascii="Times New Roman" w:eastAsia="Calibri" w:hAnsi="Times New Roman" w:cs="Times New Roman"/>
          <w:i/>
          <w:iCs/>
        </w:rPr>
        <w:t>Procedia - Social and Behavioral Sciences</w:t>
      </w:r>
      <w:r w:rsidR="00553CA8" w:rsidRPr="00213D84">
        <w:rPr>
          <w:rFonts w:ascii="Times New Roman" w:eastAsia="Calibri" w:hAnsi="Times New Roman" w:cs="Times New Roman"/>
          <w:i/>
          <w:iCs/>
        </w:rPr>
        <w:t>,</w:t>
      </w:r>
      <w:r w:rsidRPr="00213D84">
        <w:rPr>
          <w:rFonts w:ascii="Times New Roman" w:eastAsia="Calibri" w:hAnsi="Times New Roman" w:cs="Times New Roman"/>
        </w:rPr>
        <w:t xml:space="preserve"> </w:t>
      </w:r>
      <w:r w:rsidRPr="00213D84">
        <w:rPr>
          <w:rFonts w:ascii="Times New Roman" w:eastAsia="Calibri" w:hAnsi="Times New Roman" w:cs="Times New Roman"/>
          <w:i/>
          <w:iCs/>
        </w:rPr>
        <w:t>70</w:t>
      </w:r>
      <w:r w:rsidR="004A6E86" w:rsidRPr="00213D84">
        <w:rPr>
          <w:rFonts w:ascii="Times New Roman" w:eastAsia="Calibri" w:hAnsi="Times New Roman" w:cs="Times New Roman"/>
        </w:rPr>
        <w:t>,</w:t>
      </w:r>
      <w:r w:rsidR="00871C9E" w:rsidRPr="00213D84">
        <w:rPr>
          <w:rFonts w:ascii="Times New Roman" w:eastAsia="Calibri" w:hAnsi="Times New Roman" w:cs="Times New Roman"/>
        </w:rPr>
        <w:t xml:space="preserve"> 526–</w:t>
      </w:r>
      <w:r w:rsidRPr="00213D84">
        <w:rPr>
          <w:rFonts w:ascii="Times New Roman" w:eastAsia="Calibri" w:hAnsi="Times New Roman" w:cs="Times New Roman"/>
        </w:rPr>
        <w:t>536</w:t>
      </w:r>
      <w:r w:rsidR="00871C9E" w:rsidRPr="00213D84">
        <w:rPr>
          <w:rFonts w:ascii="Times New Roman" w:eastAsia="Calibri" w:hAnsi="Times New Roman" w:cs="Times New Roman"/>
        </w:rPr>
        <w:t>. doi: 10.1016/j.sbspro.2013.01.090</w:t>
      </w:r>
    </w:p>
    <w:p w14:paraId="5149D2C0" w14:textId="02972C82"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Athanases, S. Z. (2013). Questioning and Inquiry in Mentoring New Teachers of English: A Focus on Learners. </w:t>
      </w:r>
      <w:r w:rsidRPr="00213D84">
        <w:rPr>
          <w:rFonts w:ascii="Times New Roman" w:eastAsia="Calibri" w:hAnsi="Times New Roman" w:cs="Times New Roman"/>
          <w:i/>
          <w:iCs/>
        </w:rPr>
        <w:t>English Journal</w:t>
      </w:r>
      <w:r w:rsidRPr="00213D84">
        <w:rPr>
          <w:rFonts w:ascii="Times New Roman" w:eastAsia="Calibri" w:hAnsi="Times New Roman" w:cs="Times New Roman"/>
        </w:rPr>
        <w:t xml:space="preserve">, </w:t>
      </w:r>
      <w:r w:rsidRPr="00213D84">
        <w:rPr>
          <w:rFonts w:ascii="Times New Roman" w:eastAsia="Calibri" w:hAnsi="Times New Roman" w:cs="Times New Roman"/>
          <w:i/>
          <w:iCs/>
        </w:rPr>
        <w:t>102</w:t>
      </w:r>
      <w:r w:rsidR="00A675A6" w:rsidRPr="00213D84">
        <w:rPr>
          <w:rFonts w:ascii="Times New Roman" w:eastAsia="Calibri" w:hAnsi="Times New Roman" w:cs="Times New Roman"/>
        </w:rPr>
        <w:t>(</w:t>
      </w:r>
      <w:r w:rsidRPr="00213D84">
        <w:rPr>
          <w:rFonts w:ascii="Times New Roman" w:eastAsia="Calibri" w:hAnsi="Times New Roman" w:cs="Times New Roman"/>
        </w:rPr>
        <w:t>3</w:t>
      </w:r>
      <w:r w:rsidR="00A675A6" w:rsidRPr="00213D84">
        <w:rPr>
          <w:rFonts w:ascii="Times New Roman" w:eastAsia="Calibri" w:hAnsi="Times New Roman" w:cs="Times New Roman"/>
        </w:rPr>
        <w:t>)</w:t>
      </w:r>
      <w:r w:rsidRPr="00213D84">
        <w:rPr>
          <w:rFonts w:ascii="Times New Roman" w:eastAsia="Calibri" w:hAnsi="Times New Roman" w:cs="Times New Roman"/>
        </w:rPr>
        <w:t>,</w:t>
      </w:r>
      <w:r w:rsidR="000230FF" w:rsidRPr="00213D84">
        <w:rPr>
          <w:rFonts w:ascii="Times New Roman" w:eastAsia="Calibri" w:hAnsi="Times New Roman" w:cs="Times New Roman"/>
        </w:rPr>
        <w:t xml:space="preserve"> 40-48. </w:t>
      </w:r>
      <w:r w:rsidRPr="00213D84">
        <w:rPr>
          <w:rFonts w:ascii="Times New Roman" w:eastAsia="Calibri" w:hAnsi="Times New Roman" w:cs="Times New Roman"/>
        </w:rPr>
        <w:t>Available online at: http://www.ncte.org/journals/ej/issues/v102-3</w:t>
      </w:r>
    </w:p>
    <w:p w14:paraId="1826ECE3" w14:textId="6A288516"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Baker, D. B., &amp; Maguire, C. P. (2005). Mentoring in historical perspective. In D. L. DuBois &amp; M. J. Karcher (Eds.), </w:t>
      </w:r>
      <w:r w:rsidRPr="00213D84">
        <w:rPr>
          <w:rFonts w:ascii="Times New Roman" w:eastAsia="Calibri" w:hAnsi="Times New Roman" w:cs="Times New Roman"/>
          <w:i/>
          <w:iCs/>
        </w:rPr>
        <w:t>Handbook of youth mentoring</w:t>
      </w:r>
      <w:r w:rsidRPr="00213D84">
        <w:rPr>
          <w:rFonts w:ascii="Times New Roman" w:eastAsia="Calibri" w:hAnsi="Times New Roman" w:cs="Times New Roman"/>
        </w:rPr>
        <w:t xml:space="preserve"> (pp. 14–29). Thousand Oaks, CA: Sage.</w:t>
      </w:r>
      <w:r w:rsidR="00AA7153" w:rsidRPr="00213D84">
        <w:rPr>
          <w:rFonts w:ascii="Times New Roman" w:eastAsia="Calibri" w:hAnsi="Times New Roman" w:cs="Times New Roman"/>
        </w:rPr>
        <w:t xml:space="preserve"> doi</w:t>
      </w:r>
      <w:r w:rsidR="00B3316A" w:rsidRPr="00213D84">
        <w:rPr>
          <w:rFonts w:ascii="Times New Roman" w:eastAsia="Calibri" w:hAnsi="Times New Roman" w:cs="Times New Roman"/>
        </w:rPr>
        <w:t xml:space="preserve">: </w:t>
      </w:r>
      <w:r w:rsidR="00AA7153" w:rsidRPr="00213D84">
        <w:rPr>
          <w:rFonts w:ascii="Times New Roman" w:eastAsia="Calibri" w:hAnsi="Times New Roman" w:cs="Times New Roman"/>
        </w:rPr>
        <w:t>10.4135/9781412976664</w:t>
      </w:r>
    </w:p>
    <w:p w14:paraId="1F050F28" w14:textId="01DC5E82" w:rsidR="009102F7" w:rsidRPr="00213D84" w:rsidRDefault="009102F7" w:rsidP="00A23C52">
      <w:pPr>
        <w:spacing w:after="120" w:line="240" w:lineRule="auto"/>
        <w:ind w:left="677" w:hanging="562"/>
        <w:jc w:val="both"/>
        <w:rPr>
          <w:rFonts w:ascii="Times New Roman" w:eastAsia="Calibri" w:hAnsi="Times New Roman" w:cs="Times New Roman"/>
        </w:rPr>
      </w:pPr>
      <w:bookmarkStart w:id="22" w:name="_Hlk5788307"/>
      <w:r w:rsidRPr="00213D84">
        <w:rPr>
          <w:rFonts w:ascii="Times New Roman" w:eastAsia="Calibri" w:hAnsi="Times New Roman" w:cs="Times New Roman"/>
        </w:rPr>
        <w:t xml:space="preserve">Brouwer, N., &amp; Korthagen, F. (2005). Can teacher education make a difference? </w:t>
      </w:r>
      <w:r w:rsidRPr="00213D84">
        <w:rPr>
          <w:rFonts w:ascii="Times New Roman" w:eastAsia="Calibri" w:hAnsi="Times New Roman" w:cs="Times New Roman"/>
          <w:i/>
          <w:iCs/>
        </w:rPr>
        <w:t>American Educational Research Journal</w:t>
      </w:r>
      <w:r w:rsidRPr="00213D84">
        <w:rPr>
          <w:rFonts w:ascii="Times New Roman" w:eastAsia="Calibri" w:hAnsi="Times New Roman" w:cs="Times New Roman"/>
        </w:rPr>
        <w:t xml:space="preserve">, </w:t>
      </w:r>
      <w:r w:rsidRPr="00213D84">
        <w:rPr>
          <w:rFonts w:ascii="Times New Roman" w:eastAsia="Calibri" w:hAnsi="Times New Roman" w:cs="Times New Roman"/>
          <w:i/>
          <w:iCs/>
        </w:rPr>
        <w:t>42</w:t>
      </w:r>
      <w:r w:rsidRPr="00213D84">
        <w:rPr>
          <w:rFonts w:ascii="Times New Roman" w:eastAsia="Calibri" w:hAnsi="Times New Roman" w:cs="Times New Roman"/>
        </w:rPr>
        <w:t>(1), 153-224. doi:10.3102/00028312042001153</w:t>
      </w:r>
    </w:p>
    <w:bookmarkEnd w:id="22"/>
    <w:p w14:paraId="1401E483" w14:textId="2F867E40"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Chong, S. (2013). Academic quality management in teacher education: a Singapore perspective. </w:t>
      </w:r>
      <w:r w:rsidRPr="00213D84">
        <w:rPr>
          <w:rFonts w:ascii="Times New Roman" w:eastAsia="Calibri" w:hAnsi="Times New Roman" w:cs="Times New Roman"/>
          <w:i/>
          <w:iCs/>
        </w:rPr>
        <w:t>Quality Assurance in Education,</w:t>
      </w:r>
      <w:r w:rsidRPr="00213D84">
        <w:rPr>
          <w:rFonts w:ascii="Times New Roman" w:eastAsia="Calibri" w:hAnsi="Times New Roman" w:cs="Times New Roman"/>
        </w:rPr>
        <w:t xml:space="preserve"> </w:t>
      </w:r>
      <w:r w:rsidRPr="00213D84">
        <w:rPr>
          <w:rFonts w:ascii="Times New Roman" w:eastAsia="Calibri" w:hAnsi="Times New Roman" w:cs="Times New Roman"/>
          <w:i/>
          <w:iCs/>
        </w:rPr>
        <w:t>22</w:t>
      </w:r>
      <w:r w:rsidR="00642B23" w:rsidRPr="00213D84">
        <w:rPr>
          <w:rFonts w:ascii="Times New Roman" w:eastAsia="Calibri" w:hAnsi="Times New Roman" w:cs="Times New Roman"/>
        </w:rPr>
        <w:t xml:space="preserve">(1), </w:t>
      </w:r>
      <w:r w:rsidRPr="00213D84">
        <w:rPr>
          <w:rFonts w:ascii="Times New Roman" w:eastAsia="Calibri" w:hAnsi="Times New Roman" w:cs="Times New Roman"/>
        </w:rPr>
        <w:t xml:space="preserve">53-64. </w:t>
      </w:r>
      <w:r w:rsidR="00FF09A2" w:rsidRPr="00213D84">
        <w:rPr>
          <w:rFonts w:ascii="Times New Roman" w:eastAsia="Calibri" w:hAnsi="Times New Roman" w:cs="Times New Roman"/>
        </w:rPr>
        <w:t>doi</w:t>
      </w:r>
      <w:r w:rsidRPr="00213D84">
        <w:rPr>
          <w:rFonts w:ascii="Times New Roman" w:eastAsia="Calibri" w:hAnsi="Times New Roman" w:cs="Times New Roman"/>
        </w:rPr>
        <w:t>: 10.1108/QAE-05-2012-0023</w:t>
      </w:r>
    </w:p>
    <w:p w14:paraId="7E16207A" w14:textId="0AA04354" w:rsidR="00964DBF" w:rsidRPr="00213D84" w:rsidRDefault="00964DBF"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Darling-Hammond, L., Burns, D., Campbell, C., Goodwin, L., Hammerness, K., Low, E. L.,</w:t>
      </w:r>
      <w:r w:rsidR="003C6C9E" w:rsidRPr="00213D84">
        <w:rPr>
          <w:rFonts w:ascii="Times New Roman" w:eastAsia="Calibri" w:hAnsi="Times New Roman" w:cs="Times New Roman"/>
        </w:rPr>
        <w:t xml:space="preserve"> McIntyre, A, Sato, M, </w:t>
      </w:r>
      <w:r w:rsidRPr="00213D84">
        <w:rPr>
          <w:rFonts w:ascii="Times New Roman" w:eastAsia="Calibri" w:hAnsi="Times New Roman" w:cs="Times New Roman"/>
        </w:rPr>
        <w:t xml:space="preserve">Zeichner, K. (2017). </w:t>
      </w:r>
      <w:r w:rsidRPr="00213D84">
        <w:rPr>
          <w:rFonts w:ascii="Times New Roman" w:eastAsia="Calibri" w:hAnsi="Times New Roman" w:cs="Times New Roman"/>
          <w:i/>
          <w:iCs/>
        </w:rPr>
        <w:t>Empowered educators: How high performing systems shape teaching quality around the world</w:t>
      </w:r>
      <w:r w:rsidRPr="00213D84">
        <w:rPr>
          <w:rFonts w:ascii="Times New Roman" w:eastAsia="Calibri" w:hAnsi="Times New Roman" w:cs="Times New Roman"/>
        </w:rPr>
        <w:t>. San Francisco, CA: Jossey-Bass.</w:t>
      </w:r>
    </w:p>
    <w:p w14:paraId="64BC237C" w14:textId="01F302D6" w:rsidR="00246B48" w:rsidRPr="00213D84" w:rsidRDefault="00246B48"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Darling-Hammond, L., Chung, R., &amp; Frelow, F. (2002). Variation in teacher preparation: How well do different pathways prepare teachers to teach? </w:t>
      </w:r>
      <w:r w:rsidRPr="00213D84">
        <w:rPr>
          <w:rFonts w:ascii="Times New Roman" w:eastAsia="Calibri" w:hAnsi="Times New Roman" w:cs="Times New Roman"/>
          <w:i/>
          <w:iCs/>
        </w:rPr>
        <w:t>Journal of Teacher Education</w:t>
      </w:r>
      <w:r w:rsidRPr="00213D84">
        <w:rPr>
          <w:rFonts w:ascii="Times New Roman" w:eastAsia="Calibri" w:hAnsi="Times New Roman" w:cs="Times New Roman"/>
        </w:rPr>
        <w:t xml:space="preserve">, </w:t>
      </w:r>
      <w:r w:rsidRPr="00213D84">
        <w:rPr>
          <w:rFonts w:ascii="Times New Roman" w:eastAsia="Calibri" w:hAnsi="Times New Roman" w:cs="Times New Roman"/>
          <w:i/>
          <w:iCs/>
        </w:rPr>
        <w:t>53</w:t>
      </w:r>
      <w:r w:rsidRPr="00213D84">
        <w:rPr>
          <w:rFonts w:ascii="Times New Roman" w:eastAsia="Calibri" w:hAnsi="Times New Roman" w:cs="Times New Roman"/>
        </w:rPr>
        <w:t>(4), 286-302. doi:10.1177/0022487102053004002</w:t>
      </w:r>
    </w:p>
    <w:p w14:paraId="587372EE" w14:textId="4419592C"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Delaney, Y. A. (2012). Research on Mentoring Language Teachers: Its Role in Language Education. Foreign Language Annals, </w:t>
      </w:r>
      <w:r w:rsidRPr="00213D84">
        <w:rPr>
          <w:rFonts w:ascii="Times New Roman" w:eastAsia="Calibri" w:hAnsi="Times New Roman" w:cs="Times New Roman"/>
          <w:i/>
          <w:iCs/>
        </w:rPr>
        <w:t>45</w:t>
      </w:r>
      <w:r w:rsidR="00527E52" w:rsidRPr="00213D84">
        <w:rPr>
          <w:rFonts w:ascii="Times New Roman" w:eastAsia="Calibri" w:hAnsi="Times New Roman" w:cs="Times New Roman"/>
        </w:rPr>
        <w:t>(51)</w:t>
      </w:r>
      <w:r w:rsidRPr="00213D84">
        <w:rPr>
          <w:rFonts w:ascii="Times New Roman" w:eastAsia="Calibri" w:hAnsi="Times New Roman" w:cs="Times New Roman"/>
        </w:rPr>
        <w:t xml:space="preserve">, 184–202. </w:t>
      </w:r>
      <w:r w:rsidRPr="00213D84">
        <w:rPr>
          <w:rFonts w:ascii="Times New Roman" w:eastAsia="Calibri" w:hAnsi="Times New Roman" w:cs="Times New Roman"/>
          <w:i/>
          <w:iCs/>
        </w:rPr>
        <w:t>American Council on the Teaching of Foreign Languages.</w:t>
      </w:r>
      <w:r w:rsidRPr="00213D84">
        <w:rPr>
          <w:rFonts w:ascii="Times New Roman" w:eastAsia="Calibri" w:hAnsi="Times New Roman" w:cs="Times New Roman"/>
        </w:rPr>
        <w:t xml:space="preserve"> </w:t>
      </w:r>
      <w:r w:rsidR="00F96251" w:rsidRPr="00213D84">
        <w:rPr>
          <w:rFonts w:ascii="Times New Roman" w:eastAsia="Calibri" w:hAnsi="Times New Roman" w:cs="Times New Roman"/>
        </w:rPr>
        <w:t>doi</w:t>
      </w:r>
      <w:r w:rsidRPr="00213D84">
        <w:rPr>
          <w:rFonts w:ascii="Times New Roman" w:eastAsia="Calibri" w:hAnsi="Times New Roman" w:cs="Times New Roman"/>
        </w:rPr>
        <w:t xml:space="preserve">: </w:t>
      </w:r>
      <w:r w:rsidR="00A779F6" w:rsidRPr="00213D84">
        <w:rPr>
          <w:rFonts w:ascii="Times New Roman" w:eastAsia="Calibri" w:hAnsi="Times New Roman" w:cs="Times New Roman"/>
        </w:rPr>
        <w:t>10.111/j.1944-9720.2012.01185.x</w:t>
      </w:r>
    </w:p>
    <w:p w14:paraId="14B22057" w14:textId="2A08C0B2" w:rsidR="00DD7A51" w:rsidRPr="00213D84" w:rsidRDefault="00DD7A51"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lastRenderedPageBreak/>
        <w:t>D</w:t>
      </w:r>
      <w:r w:rsidR="00BE4B7A" w:rsidRPr="00213D84">
        <w:rPr>
          <w:rFonts w:ascii="Times New Roman" w:hAnsi="Times New Roman" w:cs="Times New Roman"/>
          <w:color w:val="000000" w:themeColor="text1"/>
        </w:rPr>
        <w:t>ӧ</w:t>
      </w:r>
      <w:r w:rsidRPr="00213D84">
        <w:rPr>
          <w:rFonts w:ascii="Times New Roman" w:eastAsia="Calibri" w:hAnsi="Times New Roman" w:cs="Times New Roman"/>
        </w:rPr>
        <w:t>rnyei, Z. (2003)</w:t>
      </w:r>
      <w:r w:rsidR="00611CE5" w:rsidRPr="00213D84">
        <w:rPr>
          <w:rFonts w:ascii="Times New Roman" w:eastAsia="Calibri" w:hAnsi="Times New Roman" w:cs="Times New Roman"/>
        </w:rPr>
        <w:t>.</w:t>
      </w:r>
      <w:r w:rsidRPr="00213D84">
        <w:rPr>
          <w:rFonts w:ascii="Times New Roman" w:eastAsia="Calibri" w:hAnsi="Times New Roman" w:cs="Times New Roman"/>
        </w:rPr>
        <w:t xml:space="preserve"> </w:t>
      </w:r>
      <w:r w:rsidRPr="00213D84">
        <w:rPr>
          <w:rFonts w:ascii="Times New Roman" w:eastAsia="Calibri" w:hAnsi="Times New Roman" w:cs="Times New Roman"/>
          <w:i/>
          <w:iCs/>
        </w:rPr>
        <w:t xml:space="preserve">Questionnaires in Second Language Research: Construction, Administration, and Processing. </w:t>
      </w:r>
      <w:r w:rsidRPr="00213D84">
        <w:rPr>
          <w:rFonts w:ascii="Times New Roman" w:eastAsia="Calibri" w:hAnsi="Times New Roman" w:cs="Times New Roman"/>
        </w:rPr>
        <w:t>University of Nottingham</w:t>
      </w:r>
      <w:r w:rsidR="00552978" w:rsidRPr="00213D84">
        <w:rPr>
          <w:rFonts w:ascii="Times New Roman" w:eastAsia="Calibri" w:hAnsi="Times New Roman" w:cs="Times New Roman"/>
        </w:rPr>
        <w:t>,</w:t>
      </w:r>
      <w:r w:rsidRPr="00213D84">
        <w:rPr>
          <w:rFonts w:ascii="Times New Roman" w:eastAsia="Calibri" w:hAnsi="Times New Roman" w:cs="Times New Roman"/>
        </w:rPr>
        <w:t xml:space="preserve"> </w:t>
      </w:r>
      <w:r w:rsidR="00EC62F5" w:rsidRPr="00213D84">
        <w:rPr>
          <w:rFonts w:ascii="Times New Roman" w:eastAsia="Calibri" w:hAnsi="Times New Roman" w:cs="Times New Roman"/>
        </w:rPr>
        <w:t>London. Lawrence Erlbaum Associates, Publishers</w:t>
      </w:r>
      <w:r w:rsidRPr="00213D84">
        <w:rPr>
          <w:rFonts w:ascii="Times New Roman" w:eastAsia="Calibri" w:hAnsi="Times New Roman" w:cs="Times New Roman"/>
        </w:rPr>
        <w:t>.</w:t>
      </w:r>
    </w:p>
    <w:p w14:paraId="3B9A74D5" w14:textId="45AEFC2C" w:rsidR="003939D8" w:rsidRPr="00213D84" w:rsidRDefault="003939D8"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Fallahi, K. &amp; Saberi, A. (2016). A Study on the Plan of Human Resource Organization and Management in the Ministry of Education in Iran. </w:t>
      </w:r>
      <w:r w:rsidRPr="00213D84">
        <w:rPr>
          <w:rFonts w:ascii="Times New Roman" w:eastAsia="Calibri" w:hAnsi="Times New Roman" w:cs="Times New Roman"/>
          <w:i/>
          <w:iCs/>
        </w:rPr>
        <w:t>European Online Journal of Natural and Social Sciences</w:t>
      </w:r>
      <w:r w:rsidR="006433C8" w:rsidRPr="00213D84">
        <w:rPr>
          <w:rFonts w:ascii="Times New Roman" w:eastAsia="Calibri" w:hAnsi="Times New Roman" w:cs="Times New Roman"/>
        </w:rPr>
        <w:t xml:space="preserve">. </w:t>
      </w:r>
      <w:r w:rsidR="006433C8" w:rsidRPr="00213D84">
        <w:rPr>
          <w:rFonts w:ascii="Times New Roman" w:eastAsia="Calibri" w:hAnsi="Times New Roman" w:cs="Times New Roman"/>
          <w:i/>
          <w:iCs/>
        </w:rPr>
        <w:t>5</w:t>
      </w:r>
      <w:r w:rsidR="00441FE2" w:rsidRPr="00213D84">
        <w:rPr>
          <w:rFonts w:ascii="Times New Roman" w:eastAsia="Calibri" w:hAnsi="Times New Roman" w:cs="Times New Roman"/>
        </w:rPr>
        <w:t>(3), 716-</w:t>
      </w:r>
      <w:r w:rsidRPr="00213D84">
        <w:rPr>
          <w:rFonts w:ascii="Times New Roman" w:eastAsia="Calibri" w:hAnsi="Times New Roman" w:cs="Times New Roman"/>
        </w:rPr>
        <w:t xml:space="preserve">723. </w:t>
      </w:r>
      <w:r w:rsidR="00915039" w:rsidRPr="00213D84">
        <w:rPr>
          <w:rFonts w:ascii="Times New Roman" w:eastAsia="Calibri" w:hAnsi="Times New Roman" w:cs="Times New Roman"/>
        </w:rPr>
        <w:t>Retrieved from http://european-science.com/eojnss/article/view/4716</w:t>
      </w:r>
    </w:p>
    <w:p w14:paraId="5F7A41C3" w14:textId="6E827D12" w:rsidR="009102F7" w:rsidRPr="00213D84" w:rsidRDefault="009102F7"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Feiman-Nemser, S., Tamir, E., &amp; Hammerness, K. (Eds.). (2014). </w:t>
      </w:r>
      <w:r w:rsidRPr="00213D84">
        <w:rPr>
          <w:rFonts w:ascii="Times New Roman" w:eastAsia="Calibri" w:hAnsi="Times New Roman" w:cs="Times New Roman"/>
          <w:i/>
          <w:iCs/>
        </w:rPr>
        <w:t>Inspiring teaching: Preparing teachers to succeed in mission driven schools</w:t>
      </w:r>
      <w:r w:rsidRPr="00213D84">
        <w:rPr>
          <w:rFonts w:ascii="Times New Roman" w:eastAsia="Calibri" w:hAnsi="Times New Roman" w:cs="Times New Roman"/>
        </w:rPr>
        <w:t>. Cambridge, MA: Harvard Education Press.</w:t>
      </w:r>
    </w:p>
    <w:p w14:paraId="0FB2732D" w14:textId="7AD4ADEF" w:rsidR="001F7ED3" w:rsidRPr="00213D84" w:rsidRDefault="001F7ED3"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Garza, R. (2009). Improving Mentoring for Beginning Alternatively Certified Teachers: Is Functional Feedback a Viable Means? </w:t>
      </w:r>
      <w:r w:rsidRPr="00213D84">
        <w:rPr>
          <w:rFonts w:ascii="Times New Roman" w:eastAsia="Calibri" w:hAnsi="Times New Roman" w:cs="Times New Roman"/>
          <w:i/>
          <w:iCs/>
        </w:rPr>
        <w:t>Journal of the National Association for Alternative Certification</w:t>
      </w:r>
      <w:r w:rsidRPr="00213D84">
        <w:rPr>
          <w:rFonts w:ascii="Times New Roman" w:eastAsia="Calibri" w:hAnsi="Times New Roman" w:cs="Times New Roman"/>
        </w:rPr>
        <w:t xml:space="preserve">. </w:t>
      </w:r>
      <w:r w:rsidR="006433C8" w:rsidRPr="00213D84">
        <w:rPr>
          <w:rFonts w:ascii="Times New Roman" w:eastAsia="Calibri" w:hAnsi="Times New Roman" w:cs="Times New Roman"/>
          <w:i/>
          <w:iCs/>
        </w:rPr>
        <w:t>4</w:t>
      </w:r>
      <w:r w:rsidR="009B2C5A" w:rsidRPr="00213D84">
        <w:rPr>
          <w:rFonts w:ascii="Times New Roman" w:eastAsia="Calibri" w:hAnsi="Times New Roman" w:cs="Times New Roman"/>
        </w:rPr>
        <w:t>(2)</w:t>
      </w:r>
      <w:r w:rsidRPr="00213D84">
        <w:rPr>
          <w:rFonts w:ascii="Times New Roman" w:eastAsia="Calibri" w:hAnsi="Times New Roman" w:cs="Times New Roman"/>
        </w:rPr>
        <w:t>, 2-17</w:t>
      </w:r>
      <w:r w:rsidR="00CF616C" w:rsidRPr="00213D84">
        <w:rPr>
          <w:rFonts w:ascii="Times New Roman" w:eastAsia="Calibri" w:hAnsi="Times New Roman" w:cs="Times New Roman"/>
        </w:rPr>
        <w:t>. Available online at: http://www.jnaac.com/index.php/JNAAC/article/view/31</w:t>
      </w:r>
    </w:p>
    <w:p w14:paraId="62C58EBA" w14:textId="005F90F3" w:rsidR="00F46A17" w:rsidRPr="00213D84" w:rsidRDefault="00F46A17"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Goker, S. D. (2006). </w:t>
      </w:r>
      <w:r w:rsidR="00016671" w:rsidRPr="00213D84">
        <w:rPr>
          <w:rFonts w:ascii="Times New Roman" w:eastAsia="Calibri" w:hAnsi="Times New Roman" w:cs="Times New Roman"/>
        </w:rPr>
        <w:t>Impact of peer coaching on self-efficacy and instructional skills in TEFL teacher education</w:t>
      </w:r>
      <w:r w:rsidRPr="00213D84">
        <w:rPr>
          <w:rFonts w:ascii="Times New Roman" w:eastAsia="Calibri" w:hAnsi="Times New Roman" w:cs="Times New Roman"/>
        </w:rPr>
        <w:t xml:space="preserve">. </w:t>
      </w:r>
      <w:r w:rsidR="00016671" w:rsidRPr="00213D84">
        <w:rPr>
          <w:rFonts w:ascii="Times New Roman" w:eastAsia="Calibri" w:hAnsi="Times New Roman" w:cs="Times New Roman"/>
          <w:i/>
          <w:iCs/>
        </w:rPr>
        <w:t>System</w:t>
      </w:r>
      <w:r w:rsidRPr="00213D84">
        <w:rPr>
          <w:rFonts w:ascii="Times New Roman" w:eastAsia="Calibri" w:hAnsi="Times New Roman" w:cs="Times New Roman"/>
        </w:rPr>
        <w:t xml:space="preserve">, </w:t>
      </w:r>
      <w:r w:rsidR="00F35A6F" w:rsidRPr="00213D84">
        <w:rPr>
          <w:rFonts w:ascii="Times New Roman" w:eastAsia="Calibri" w:hAnsi="Times New Roman" w:cs="Times New Roman"/>
          <w:i/>
          <w:iCs/>
        </w:rPr>
        <w:t>34</w:t>
      </w:r>
      <w:r w:rsidRPr="00213D84">
        <w:rPr>
          <w:rFonts w:ascii="Times New Roman" w:eastAsia="Calibri" w:hAnsi="Times New Roman" w:cs="Times New Roman"/>
        </w:rPr>
        <w:t>(</w:t>
      </w:r>
      <w:r w:rsidR="00F35A6F" w:rsidRPr="00213D84">
        <w:rPr>
          <w:rFonts w:ascii="Times New Roman" w:eastAsia="Calibri" w:hAnsi="Times New Roman" w:cs="Times New Roman"/>
        </w:rPr>
        <w:t>2</w:t>
      </w:r>
      <w:r w:rsidRPr="00213D84">
        <w:rPr>
          <w:rFonts w:ascii="Times New Roman" w:eastAsia="Calibri" w:hAnsi="Times New Roman" w:cs="Times New Roman"/>
        </w:rPr>
        <w:t xml:space="preserve">), </w:t>
      </w:r>
      <w:r w:rsidR="009D5142" w:rsidRPr="00213D84">
        <w:rPr>
          <w:rFonts w:ascii="Times New Roman" w:eastAsia="Calibri" w:hAnsi="Times New Roman" w:cs="Times New Roman"/>
        </w:rPr>
        <w:t>239</w:t>
      </w:r>
      <w:r w:rsidRPr="00213D84">
        <w:rPr>
          <w:rFonts w:ascii="Times New Roman" w:eastAsia="Calibri" w:hAnsi="Times New Roman" w:cs="Times New Roman"/>
        </w:rPr>
        <w:t>-</w:t>
      </w:r>
      <w:r w:rsidR="009D5142" w:rsidRPr="00213D84">
        <w:rPr>
          <w:rFonts w:ascii="Times New Roman" w:eastAsia="Calibri" w:hAnsi="Times New Roman" w:cs="Times New Roman"/>
        </w:rPr>
        <w:t>254</w:t>
      </w:r>
      <w:r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00F35A6F" w:rsidRPr="00213D84">
        <w:rPr>
          <w:rFonts w:ascii="Times New Roman" w:eastAsia="Calibri" w:hAnsi="Times New Roman" w:cs="Times New Roman"/>
        </w:rPr>
        <w:t>10.1016/j.system.2005.12.002</w:t>
      </w:r>
    </w:p>
    <w:p w14:paraId="34D80E95" w14:textId="63490E49" w:rsidR="00512705" w:rsidRPr="00213D84" w:rsidRDefault="00512705"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Johnson, W. B. (2002). The intentional mentor: Strategies and guidelines for the practice of mentoring. </w:t>
      </w:r>
      <w:r w:rsidRPr="00213D84">
        <w:rPr>
          <w:rFonts w:ascii="Times New Roman" w:eastAsia="Calibri" w:hAnsi="Times New Roman" w:cs="Times New Roman"/>
          <w:i/>
          <w:iCs/>
        </w:rPr>
        <w:t>Professional Psychology: Research and Practice</w:t>
      </w:r>
      <w:r w:rsidRPr="00213D84">
        <w:rPr>
          <w:rFonts w:ascii="Times New Roman" w:eastAsia="Calibri" w:hAnsi="Times New Roman" w:cs="Times New Roman"/>
        </w:rPr>
        <w:t xml:space="preserve">, </w:t>
      </w:r>
      <w:r w:rsidRPr="00213D84">
        <w:rPr>
          <w:rFonts w:ascii="Times New Roman" w:eastAsia="Calibri" w:hAnsi="Times New Roman" w:cs="Times New Roman"/>
          <w:i/>
          <w:iCs/>
        </w:rPr>
        <w:t>33</w:t>
      </w:r>
      <w:r w:rsidR="00EF3ED9" w:rsidRPr="00213D84">
        <w:rPr>
          <w:rFonts w:ascii="Times New Roman" w:eastAsia="Calibri" w:hAnsi="Times New Roman" w:cs="Times New Roman"/>
        </w:rPr>
        <w:t>(1)</w:t>
      </w:r>
      <w:r w:rsidRPr="00213D84">
        <w:rPr>
          <w:rFonts w:ascii="Times New Roman" w:eastAsia="Calibri" w:hAnsi="Times New Roman" w:cs="Times New Roman"/>
        </w:rPr>
        <w:t>, 88–96.</w:t>
      </w:r>
      <w:r w:rsidR="00EF3ED9" w:rsidRPr="00213D84">
        <w:rPr>
          <w:rFonts w:ascii="Times New Roman" w:eastAsia="Calibri" w:hAnsi="Times New Roman" w:cs="Times New Roman"/>
        </w:rPr>
        <w:t xml:space="preserve"> </w:t>
      </w:r>
      <w:r w:rsidR="00EB3EDA" w:rsidRPr="00213D84">
        <w:rPr>
          <w:rFonts w:ascii="Times New Roman" w:eastAsia="Calibri" w:hAnsi="Times New Roman" w:cs="Times New Roman"/>
        </w:rPr>
        <w:t xml:space="preserve">doi: </w:t>
      </w:r>
      <w:r w:rsidR="00EF3ED9" w:rsidRPr="00213D84">
        <w:rPr>
          <w:rFonts w:ascii="Times New Roman" w:eastAsia="Calibri" w:hAnsi="Times New Roman" w:cs="Times New Roman"/>
        </w:rPr>
        <w:t>10.1037/0735-7028.33.1.88</w:t>
      </w:r>
    </w:p>
    <w:p w14:paraId="2BB05EE5" w14:textId="77777777"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Jucovy, L. (2001c). </w:t>
      </w:r>
      <w:r w:rsidRPr="00213D84">
        <w:rPr>
          <w:rFonts w:ascii="Times New Roman" w:eastAsia="Calibri" w:hAnsi="Times New Roman" w:cs="Times New Roman"/>
          <w:i/>
          <w:iCs/>
        </w:rPr>
        <w:t>Supporting mentors</w:t>
      </w:r>
      <w:r w:rsidRPr="00213D84">
        <w:rPr>
          <w:rFonts w:ascii="Times New Roman" w:eastAsia="Calibri" w:hAnsi="Times New Roman" w:cs="Times New Roman"/>
        </w:rPr>
        <w:t>. Philadelphia: Public/Private Ventures.</w:t>
      </w:r>
    </w:p>
    <w:p w14:paraId="3EB126E4" w14:textId="652D8AE4" w:rsidR="006D6A0A" w:rsidRPr="00213D84" w:rsidRDefault="006D6A0A"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Khamenei, A. S. A. (2017, May</w:t>
      </w:r>
      <w:r w:rsidR="009F2CEE" w:rsidRPr="00213D84">
        <w:rPr>
          <w:rFonts w:ascii="Times New Roman" w:eastAsia="Calibri" w:hAnsi="Times New Roman" w:cs="Times New Roman"/>
        </w:rPr>
        <w:t xml:space="preserve"> 5</w:t>
      </w:r>
      <w:r w:rsidRPr="00213D84">
        <w:rPr>
          <w:rFonts w:ascii="Times New Roman" w:eastAsia="Calibri" w:hAnsi="Times New Roman" w:cs="Times New Roman"/>
        </w:rPr>
        <w:t xml:space="preserve">). The officials should regard the Farhangian University with seriousness and invest on it as much as they can. </w:t>
      </w:r>
      <w:r w:rsidRPr="00213D84">
        <w:rPr>
          <w:rFonts w:ascii="Times New Roman" w:eastAsia="Calibri" w:hAnsi="Times New Roman" w:cs="Times New Roman"/>
          <w:i/>
          <w:iCs/>
        </w:rPr>
        <w:t>Farhangian University Monthly</w:t>
      </w:r>
      <w:r w:rsidR="00390CCC" w:rsidRPr="00213D84">
        <w:rPr>
          <w:rFonts w:ascii="Times New Roman" w:eastAsia="Calibri" w:hAnsi="Times New Roman" w:cs="Times New Roman"/>
        </w:rPr>
        <w:t xml:space="preserve">. P. 2. Retrieved from </w:t>
      </w:r>
      <w:r w:rsidRPr="00213D84">
        <w:rPr>
          <w:rFonts w:ascii="Times New Roman" w:eastAsia="Calibri" w:hAnsi="Times New Roman" w:cs="Times New Roman"/>
        </w:rPr>
        <w:t>http://te.cfu.ac.ir/file/2/attach2017061493196186231405-</w:t>
      </w:r>
      <w:r w:rsidRPr="00213D84">
        <w:rPr>
          <w:rFonts w:ascii="Times New Roman" w:eastAsia="Calibri" w:hAnsi="Times New Roman" w:cs="Times New Roman"/>
          <w:rtl/>
        </w:rPr>
        <w:t>دانلود_نخستین_نشریه_دانشگاه_فرهنگیان</w:t>
      </w:r>
      <w:r w:rsidRPr="00213D84">
        <w:rPr>
          <w:rFonts w:ascii="Times New Roman" w:eastAsia="Calibri" w:hAnsi="Times New Roman" w:cs="Times New Roman"/>
        </w:rPr>
        <w:t>.pdf</w:t>
      </w:r>
    </w:p>
    <w:p w14:paraId="28F265C2" w14:textId="55AC8319"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Koerner, M., Rust, F., &amp; Baumgartner, F. (2002). Exploring roles in student teaching placements. </w:t>
      </w:r>
      <w:r w:rsidRPr="00213D84">
        <w:rPr>
          <w:rFonts w:ascii="Times New Roman" w:eastAsia="Calibri" w:hAnsi="Times New Roman" w:cs="Times New Roman"/>
          <w:i/>
          <w:iCs/>
        </w:rPr>
        <w:t>Teacher Education Quarterly</w:t>
      </w:r>
      <w:r w:rsidRPr="00213D84">
        <w:rPr>
          <w:rFonts w:ascii="Times New Roman" w:eastAsia="Calibri" w:hAnsi="Times New Roman" w:cs="Times New Roman"/>
        </w:rPr>
        <w:t xml:space="preserve">, </w:t>
      </w:r>
      <w:r w:rsidRPr="00213D84">
        <w:rPr>
          <w:rFonts w:ascii="Times New Roman" w:eastAsia="Calibri" w:hAnsi="Times New Roman" w:cs="Times New Roman"/>
          <w:i/>
          <w:iCs/>
        </w:rPr>
        <w:t>29</w:t>
      </w:r>
      <w:r w:rsidR="00A10A58" w:rsidRPr="00213D84">
        <w:rPr>
          <w:rFonts w:ascii="Times New Roman" w:eastAsia="Calibri" w:hAnsi="Times New Roman" w:cs="Times New Roman"/>
        </w:rPr>
        <w:t>(2)</w:t>
      </w:r>
      <w:r w:rsidRPr="00213D84">
        <w:rPr>
          <w:rFonts w:ascii="Times New Roman" w:eastAsia="Calibri" w:hAnsi="Times New Roman" w:cs="Times New Roman"/>
        </w:rPr>
        <w:t>, 35–58.</w:t>
      </w:r>
      <w:r w:rsidR="002A6D97" w:rsidRPr="00213D84">
        <w:rPr>
          <w:rFonts w:ascii="Times New Roman" w:eastAsia="Calibri" w:hAnsi="Times New Roman" w:cs="Times New Roman"/>
        </w:rPr>
        <w:t xml:space="preserve"> </w:t>
      </w:r>
      <w:r w:rsidR="00866BAA" w:rsidRPr="00213D84">
        <w:rPr>
          <w:rFonts w:ascii="Times New Roman" w:eastAsia="Calibri" w:hAnsi="Times New Roman" w:cs="Times New Roman"/>
        </w:rPr>
        <w:t>Retrieved from http://www.jstor.org/stable/23478290</w:t>
      </w:r>
    </w:p>
    <w:p w14:paraId="1196D684" w14:textId="414EB898"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Lai, E. (2010)</w:t>
      </w:r>
      <w:r w:rsidR="00D5025B" w:rsidRPr="00213D84">
        <w:rPr>
          <w:rFonts w:ascii="Times New Roman" w:eastAsia="Calibri" w:hAnsi="Times New Roman" w:cs="Times New Roman"/>
        </w:rPr>
        <w:t>.</w:t>
      </w:r>
      <w:r w:rsidRPr="00213D84">
        <w:rPr>
          <w:rFonts w:ascii="Times New Roman" w:eastAsia="Calibri" w:hAnsi="Times New Roman" w:cs="Times New Roman"/>
        </w:rPr>
        <w:t xml:space="preserve"> Getting in step to improve the quality of in‐service teacher learning through mentoring. </w:t>
      </w:r>
      <w:r w:rsidRPr="00213D84">
        <w:rPr>
          <w:rFonts w:ascii="Times New Roman" w:eastAsia="Calibri" w:hAnsi="Times New Roman" w:cs="Times New Roman"/>
          <w:i/>
          <w:iCs/>
        </w:rPr>
        <w:t>Professional Development in Education</w:t>
      </w:r>
      <w:r w:rsidRPr="00213D84">
        <w:rPr>
          <w:rFonts w:ascii="Times New Roman" w:eastAsia="Calibri" w:hAnsi="Times New Roman" w:cs="Times New Roman"/>
        </w:rPr>
        <w:t xml:space="preserve">, </w:t>
      </w:r>
      <w:r w:rsidRPr="00213D84">
        <w:rPr>
          <w:rFonts w:ascii="Times New Roman" w:eastAsia="Calibri" w:hAnsi="Times New Roman" w:cs="Times New Roman"/>
          <w:i/>
          <w:iCs/>
        </w:rPr>
        <w:t>36</w:t>
      </w:r>
      <w:r w:rsidR="004551E6" w:rsidRPr="00213D84">
        <w:rPr>
          <w:rFonts w:ascii="Times New Roman" w:eastAsia="Calibri" w:hAnsi="Times New Roman" w:cs="Times New Roman"/>
        </w:rPr>
        <w:t>(</w:t>
      </w:r>
      <w:r w:rsidRPr="00213D84">
        <w:rPr>
          <w:rFonts w:ascii="Times New Roman" w:eastAsia="Calibri" w:hAnsi="Times New Roman" w:cs="Times New Roman"/>
        </w:rPr>
        <w:t>3</w:t>
      </w:r>
      <w:r w:rsidR="004551E6" w:rsidRPr="00213D84">
        <w:rPr>
          <w:rFonts w:ascii="Times New Roman" w:eastAsia="Calibri" w:hAnsi="Times New Roman" w:cs="Times New Roman"/>
        </w:rPr>
        <w:t>)</w:t>
      </w:r>
      <w:r w:rsidRPr="00213D84">
        <w:rPr>
          <w:rFonts w:ascii="Times New Roman" w:eastAsia="Calibri" w:hAnsi="Times New Roman" w:cs="Times New Roman"/>
        </w:rPr>
        <w:t xml:space="preserve">, 443-469, </w:t>
      </w:r>
      <w:r w:rsidR="00F96251" w:rsidRPr="00213D84">
        <w:rPr>
          <w:rFonts w:ascii="Times New Roman" w:eastAsia="Calibri" w:hAnsi="Times New Roman" w:cs="Times New Roman"/>
        </w:rPr>
        <w:t>doi</w:t>
      </w:r>
      <w:r w:rsidRPr="00213D84">
        <w:rPr>
          <w:rFonts w:ascii="Times New Roman" w:eastAsia="Calibri" w:hAnsi="Times New Roman" w:cs="Times New Roman"/>
        </w:rPr>
        <w:t>: 10.1080/19415250903115962</w:t>
      </w:r>
    </w:p>
    <w:p w14:paraId="62B04963" w14:textId="0FE0BFB0"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Langhout, R. D., Rhodes, J. E. &amp; Osborne, L. N. (2004). An Exploratory Study of Youth Mentoring in an Urban Context: Adolescents’ Perceptions of Relationship Styles. </w:t>
      </w:r>
      <w:r w:rsidRPr="00213D84">
        <w:rPr>
          <w:rFonts w:ascii="Times New Roman" w:eastAsia="Calibri" w:hAnsi="Times New Roman" w:cs="Times New Roman"/>
          <w:i/>
          <w:iCs/>
        </w:rPr>
        <w:t>Journal of Youth and Adolescence</w:t>
      </w:r>
      <w:r w:rsidRPr="00213D84">
        <w:rPr>
          <w:rFonts w:ascii="Times New Roman" w:eastAsia="Calibri" w:hAnsi="Times New Roman" w:cs="Times New Roman"/>
        </w:rPr>
        <w:t xml:space="preserve">, </w:t>
      </w:r>
      <w:r w:rsidRPr="00213D84">
        <w:rPr>
          <w:rFonts w:ascii="Times New Roman" w:eastAsia="Calibri" w:hAnsi="Times New Roman" w:cs="Times New Roman"/>
          <w:i/>
          <w:iCs/>
        </w:rPr>
        <w:t>33</w:t>
      </w:r>
      <w:r w:rsidR="009B2C5A" w:rsidRPr="00213D84">
        <w:rPr>
          <w:rFonts w:ascii="Times New Roman" w:eastAsia="Calibri" w:hAnsi="Times New Roman" w:cs="Times New Roman"/>
        </w:rPr>
        <w:t>(</w:t>
      </w:r>
      <w:r w:rsidRPr="00213D84">
        <w:rPr>
          <w:rFonts w:ascii="Times New Roman" w:eastAsia="Calibri" w:hAnsi="Times New Roman" w:cs="Times New Roman"/>
        </w:rPr>
        <w:t>4</w:t>
      </w:r>
      <w:r w:rsidR="009B2C5A" w:rsidRPr="00213D84">
        <w:rPr>
          <w:rFonts w:ascii="Times New Roman" w:eastAsia="Calibri" w:hAnsi="Times New Roman" w:cs="Times New Roman"/>
        </w:rPr>
        <w:t>)</w:t>
      </w:r>
      <w:r w:rsidR="0080435B" w:rsidRPr="00213D84">
        <w:rPr>
          <w:rFonts w:ascii="Times New Roman" w:eastAsia="Calibri" w:hAnsi="Times New Roman" w:cs="Times New Roman"/>
        </w:rPr>
        <w:t xml:space="preserve">, </w:t>
      </w:r>
      <w:r w:rsidRPr="00213D84">
        <w:rPr>
          <w:rFonts w:ascii="Times New Roman" w:eastAsia="Calibri" w:hAnsi="Times New Roman" w:cs="Times New Roman"/>
        </w:rPr>
        <w:t>293–306</w:t>
      </w:r>
      <w:r w:rsidR="00326CFE"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00326CFE" w:rsidRPr="00213D84">
        <w:rPr>
          <w:rFonts w:ascii="Times New Roman" w:eastAsia="Calibri" w:hAnsi="Times New Roman" w:cs="Times New Roman"/>
        </w:rPr>
        <w:t>10.1023/B:JOYO.0000032638.85483.44</w:t>
      </w:r>
    </w:p>
    <w:p w14:paraId="2CA505F0" w14:textId="77777777"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Lemke, C., &amp; Fadel, C. (2006). </w:t>
      </w:r>
      <w:r w:rsidRPr="00213D84">
        <w:rPr>
          <w:rFonts w:ascii="Times New Roman" w:eastAsia="Calibri" w:hAnsi="Times New Roman" w:cs="Times New Roman"/>
          <w:i/>
          <w:iCs/>
        </w:rPr>
        <w:t>Technology in schools: What the research says</w:t>
      </w:r>
      <w:r w:rsidRPr="00213D84">
        <w:rPr>
          <w:rFonts w:ascii="Times New Roman" w:eastAsia="Calibri" w:hAnsi="Times New Roman" w:cs="Times New Roman"/>
        </w:rPr>
        <w:t>. Culver City, CA: Metiri Group for Cisco Systems.</w:t>
      </w:r>
    </w:p>
    <w:p w14:paraId="6CEFF80A" w14:textId="2E2BA90E" w:rsidR="000B4EA8" w:rsidRPr="00213D84" w:rsidRDefault="000B4EA8"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Lin, E., Wang, J</w:t>
      </w:r>
      <w:r w:rsidR="00393A98" w:rsidRPr="00213D84">
        <w:rPr>
          <w:rFonts w:ascii="Times New Roman" w:eastAsia="Calibri" w:hAnsi="Times New Roman" w:cs="Times New Roman"/>
        </w:rPr>
        <w:t>.</w:t>
      </w:r>
      <w:r w:rsidRPr="00213D84">
        <w:rPr>
          <w:rFonts w:ascii="Times New Roman" w:eastAsia="Calibri" w:hAnsi="Times New Roman" w:cs="Times New Roman"/>
        </w:rPr>
        <w:t>, Spalding, E.</w:t>
      </w:r>
      <w:r w:rsidR="000C0C85" w:rsidRPr="00213D84">
        <w:rPr>
          <w:rFonts w:ascii="Times New Roman" w:eastAsia="Calibri" w:hAnsi="Times New Roman" w:cs="Times New Roman"/>
        </w:rPr>
        <w:t>,</w:t>
      </w:r>
      <w:r w:rsidRPr="00213D84">
        <w:rPr>
          <w:rFonts w:ascii="Times New Roman" w:eastAsia="Calibri" w:hAnsi="Times New Roman" w:cs="Times New Roman"/>
        </w:rPr>
        <w:t xml:space="preserve"> Klecka, C., L., Odell, S., J. (2011). Toward Strengthening the Preparation of Teacher Educator-Researchers in Doctoral Programs and Beyond. </w:t>
      </w:r>
      <w:r w:rsidRPr="00213D84">
        <w:rPr>
          <w:rFonts w:ascii="Times New Roman" w:eastAsia="Calibri" w:hAnsi="Times New Roman" w:cs="Times New Roman"/>
          <w:i/>
          <w:iCs/>
        </w:rPr>
        <w:t>Journal of Teacher Education</w:t>
      </w:r>
      <w:r w:rsidR="00701F3D" w:rsidRPr="00213D84">
        <w:rPr>
          <w:rFonts w:ascii="Times New Roman" w:eastAsia="Calibri" w:hAnsi="Times New Roman" w:cs="Times New Roman"/>
        </w:rPr>
        <w:t xml:space="preserve">. </w:t>
      </w:r>
      <w:r w:rsidR="00701F3D" w:rsidRPr="00213D84">
        <w:rPr>
          <w:rFonts w:ascii="Times New Roman" w:eastAsia="Calibri" w:hAnsi="Times New Roman" w:cs="Times New Roman"/>
          <w:i/>
          <w:iCs/>
        </w:rPr>
        <w:t>62</w:t>
      </w:r>
      <w:r w:rsidR="00701F3D" w:rsidRPr="00213D84">
        <w:rPr>
          <w:rFonts w:ascii="Times New Roman" w:eastAsia="Calibri" w:hAnsi="Times New Roman" w:cs="Times New Roman"/>
        </w:rPr>
        <w:t xml:space="preserve">(3) </w:t>
      </w:r>
      <w:r w:rsidRPr="00213D84">
        <w:rPr>
          <w:rFonts w:ascii="Times New Roman" w:eastAsia="Calibri" w:hAnsi="Times New Roman" w:cs="Times New Roman"/>
        </w:rPr>
        <w:t>239–245.</w:t>
      </w:r>
      <w:r w:rsidR="000C0C85"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00C53CA0" w:rsidRPr="00213D84">
        <w:rPr>
          <w:rFonts w:ascii="Times New Roman" w:eastAsia="Calibri" w:hAnsi="Times New Roman" w:cs="Times New Roman"/>
        </w:rPr>
        <w:t>10.1177/0022487110397816</w:t>
      </w:r>
      <w:r w:rsidR="00393A98" w:rsidRPr="00213D84">
        <w:rPr>
          <w:rFonts w:ascii="Times New Roman" w:eastAsia="Calibri" w:hAnsi="Times New Roman" w:cs="Times New Roman"/>
        </w:rPr>
        <w:t>.</w:t>
      </w:r>
    </w:p>
    <w:p w14:paraId="5A7552D3" w14:textId="751DAB0B"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Mahdavi, M. &amp; JafarZade, L. (2014). Teachers’ Metacognitive Knowledge and Teacher Education Programs in Iran as an Input-poor Environment: Training Teachers' Brains? </w:t>
      </w:r>
      <w:r w:rsidRPr="00213D84">
        <w:rPr>
          <w:rFonts w:ascii="Times New Roman" w:eastAsia="Calibri" w:hAnsi="Times New Roman" w:cs="Times New Roman"/>
          <w:i/>
          <w:iCs/>
        </w:rPr>
        <w:t>Journal of Applied Environmental and Biological Sciences.</w:t>
      </w:r>
      <w:r w:rsidR="008E19D1" w:rsidRPr="00213D84">
        <w:rPr>
          <w:rFonts w:ascii="Times New Roman" w:eastAsia="Calibri" w:hAnsi="Times New Roman" w:cs="Times New Roman"/>
        </w:rPr>
        <w:t xml:space="preserve"> </w:t>
      </w:r>
      <w:r w:rsidR="008E19D1" w:rsidRPr="00213D84">
        <w:rPr>
          <w:rFonts w:ascii="Times New Roman" w:eastAsia="Calibri" w:hAnsi="Times New Roman" w:cs="Times New Roman"/>
          <w:i/>
          <w:iCs/>
        </w:rPr>
        <w:t>4</w:t>
      </w:r>
      <w:r w:rsidRPr="00213D84">
        <w:rPr>
          <w:rFonts w:ascii="Times New Roman" w:eastAsia="Calibri" w:hAnsi="Times New Roman" w:cs="Times New Roman"/>
        </w:rPr>
        <w:t>(7) 218-225</w:t>
      </w:r>
      <w:r w:rsidR="005166CD" w:rsidRPr="00213D84">
        <w:rPr>
          <w:rFonts w:ascii="Times New Roman" w:eastAsia="Calibri" w:hAnsi="Times New Roman" w:cs="Times New Roman"/>
        </w:rPr>
        <w:t>. Available online at: https://www.textroad.com/JAEBS-July,%202014.html</w:t>
      </w:r>
    </w:p>
    <w:p w14:paraId="61F7609C" w14:textId="7339533B"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Mahmood, S. (2014). Teaching English to Engineering Students through Innovative Techniques. </w:t>
      </w:r>
      <w:r w:rsidRPr="00213D84">
        <w:rPr>
          <w:rFonts w:ascii="Times New Roman" w:eastAsia="Calibri" w:hAnsi="Times New Roman" w:cs="Times New Roman"/>
          <w:i/>
          <w:iCs/>
        </w:rPr>
        <w:t>Journal of Education and Practice.</w:t>
      </w:r>
      <w:r w:rsidRPr="00213D84">
        <w:rPr>
          <w:rFonts w:ascii="Times New Roman" w:eastAsia="Calibri" w:hAnsi="Times New Roman" w:cs="Times New Roman"/>
        </w:rPr>
        <w:t xml:space="preserve"> ISSN 2222-1735 (Paper) ISSN 2222-288X (Online), </w:t>
      </w:r>
      <w:r w:rsidRPr="00213D84">
        <w:rPr>
          <w:rFonts w:ascii="Times New Roman" w:eastAsia="Calibri" w:hAnsi="Times New Roman" w:cs="Times New Roman"/>
          <w:i/>
          <w:iCs/>
        </w:rPr>
        <w:t>5</w:t>
      </w:r>
      <w:r w:rsidR="00DE3CE7" w:rsidRPr="00213D84">
        <w:rPr>
          <w:rFonts w:ascii="Times New Roman" w:eastAsia="Calibri" w:hAnsi="Times New Roman" w:cs="Times New Roman"/>
        </w:rPr>
        <w:t>(</w:t>
      </w:r>
      <w:r w:rsidRPr="00213D84">
        <w:rPr>
          <w:rFonts w:ascii="Times New Roman" w:eastAsia="Calibri" w:hAnsi="Times New Roman" w:cs="Times New Roman"/>
        </w:rPr>
        <w:t>8</w:t>
      </w:r>
      <w:r w:rsidR="00DE3CE7" w:rsidRPr="00213D84">
        <w:rPr>
          <w:rFonts w:ascii="Times New Roman" w:eastAsia="Calibri" w:hAnsi="Times New Roman" w:cs="Times New Roman"/>
        </w:rPr>
        <w:t>)</w:t>
      </w:r>
      <w:r w:rsidRPr="00213D84">
        <w:rPr>
          <w:rFonts w:ascii="Times New Roman" w:eastAsia="Calibri" w:hAnsi="Times New Roman" w:cs="Times New Roman"/>
        </w:rPr>
        <w:t>, 2014. Retrieved from www.iiste.org</w:t>
      </w:r>
    </w:p>
    <w:p w14:paraId="21B647A4" w14:textId="049BBD1A" w:rsidR="00C90640" w:rsidRPr="00213D84" w:rsidRDefault="00C90640"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lastRenderedPageBreak/>
        <w:t xml:space="preserve">Mehrmohammadi, M. (2017, </w:t>
      </w:r>
      <w:r w:rsidR="00EC23F4" w:rsidRPr="00213D84">
        <w:rPr>
          <w:rFonts w:ascii="Times New Roman" w:eastAsia="Calibri" w:hAnsi="Times New Roman" w:cs="Times New Roman"/>
        </w:rPr>
        <w:t>January</w:t>
      </w:r>
      <w:r w:rsidRPr="00213D84">
        <w:rPr>
          <w:rFonts w:ascii="Times New Roman" w:eastAsia="Calibri" w:hAnsi="Times New Roman" w:cs="Times New Roman"/>
        </w:rPr>
        <w:t xml:space="preserve"> 14). Teacher Education In I.R. Of Iran, An Overview. </w:t>
      </w:r>
      <w:r w:rsidR="00335A87" w:rsidRPr="00213D84">
        <w:rPr>
          <w:rFonts w:ascii="Times New Roman" w:eastAsia="Calibri" w:hAnsi="Times New Roman" w:cs="Times New Roman"/>
          <w:i/>
          <w:iCs/>
        </w:rPr>
        <w:t>Farhangian University.</w:t>
      </w:r>
      <w:r w:rsidR="00335A87" w:rsidRPr="00213D84">
        <w:rPr>
          <w:rFonts w:ascii="Times New Roman" w:eastAsia="Calibri" w:hAnsi="Times New Roman" w:cs="Times New Roman"/>
        </w:rPr>
        <w:t xml:space="preserve"> </w:t>
      </w:r>
      <w:r w:rsidRPr="00213D84">
        <w:rPr>
          <w:rFonts w:ascii="Times New Roman" w:eastAsia="Calibri" w:hAnsi="Times New Roman" w:cs="Times New Roman"/>
        </w:rPr>
        <w:t>Retrieved from http://te.cfu.ac.ir/file/2/attach2017072150394588237276-Teacher_Education_in_Iran.pdf</w:t>
      </w:r>
    </w:p>
    <w:p w14:paraId="5D0AA4A4" w14:textId="3999FC27"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Mok, K.H. (200</w:t>
      </w:r>
      <w:r w:rsidR="00743C69" w:rsidRPr="00213D84">
        <w:rPr>
          <w:rFonts w:ascii="Times New Roman" w:eastAsia="Calibri" w:hAnsi="Times New Roman" w:cs="Times New Roman"/>
        </w:rPr>
        <w:t>7</w:t>
      </w:r>
      <w:r w:rsidRPr="00213D84">
        <w:rPr>
          <w:rFonts w:ascii="Times New Roman" w:eastAsia="Calibri" w:hAnsi="Times New Roman" w:cs="Times New Roman"/>
        </w:rPr>
        <w:t>)</w:t>
      </w:r>
      <w:r w:rsidR="00D5025B" w:rsidRPr="00213D84">
        <w:rPr>
          <w:rFonts w:ascii="Times New Roman" w:eastAsia="Calibri" w:hAnsi="Times New Roman" w:cs="Times New Roman"/>
        </w:rPr>
        <w:t>.</w:t>
      </w:r>
      <w:r w:rsidRPr="00213D84">
        <w:rPr>
          <w:rFonts w:ascii="Times New Roman" w:eastAsia="Calibri" w:hAnsi="Times New Roman" w:cs="Times New Roman"/>
        </w:rPr>
        <w:t xml:space="preserve"> Questing for internationalization of universities in Asia: critical reflections, </w:t>
      </w:r>
      <w:r w:rsidRPr="00213D84">
        <w:rPr>
          <w:rFonts w:ascii="Times New Roman" w:eastAsia="Calibri" w:hAnsi="Times New Roman" w:cs="Times New Roman"/>
          <w:i/>
          <w:iCs/>
        </w:rPr>
        <w:t>Journal of Studies in International Education</w:t>
      </w:r>
      <w:r w:rsidRPr="00213D84">
        <w:rPr>
          <w:rFonts w:ascii="Times New Roman" w:eastAsia="Calibri" w:hAnsi="Times New Roman" w:cs="Times New Roman"/>
        </w:rPr>
        <w:t xml:space="preserve">, </w:t>
      </w:r>
      <w:r w:rsidRPr="00213D84">
        <w:rPr>
          <w:rFonts w:ascii="Times New Roman" w:eastAsia="Calibri" w:hAnsi="Times New Roman" w:cs="Times New Roman"/>
          <w:i/>
          <w:iCs/>
        </w:rPr>
        <w:t>11</w:t>
      </w:r>
      <w:r w:rsidR="0080435B" w:rsidRPr="00213D84">
        <w:rPr>
          <w:rFonts w:ascii="Times New Roman" w:eastAsia="Calibri" w:hAnsi="Times New Roman" w:cs="Times New Roman"/>
        </w:rPr>
        <w:t>(3-4)</w:t>
      </w:r>
      <w:r w:rsidRPr="00213D84">
        <w:rPr>
          <w:rFonts w:ascii="Times New Roman" w:eastAsia="Calibri" w:hAnsi="Times New Roman" w:cs="Times New Roman"/>
        </w:rPr>
        <w:t>, 433-454.</w:t>
      </w:r>
      <w:r w:rsidR="00E46E80"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00E46E80" w:rsidRPr="00213D84">
        <w:rPr>
          <w:rFonts w:ascii="Times New Roman" w:eastAsia="Calibri" w:hAnsi="Times New Roman" w:cs="Times New Roman"/>
        </w:rPr>
        <w:t>10.1177/1028315306291945</w:t>
      </w:r>
    </w:p>
    <w:p w14:paraId="0BAE46C2" w14:textId="54E99D86" w:rsidR="00287234" w:rsidRPr="00213D84" w:rsidRDefault="00287234"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Motallebzadeh, K. (2012). </w:t>
      </w:r>
      <w:r w:rsidRPr="00213D84">
        <w:rPr>
          <w:rFonts w:ascii="Times New Roman" w:eastAsia="Calibri" w:hAnsi="Times New Roman" w:cs="Times New Roman"/>
          <w:i/>
          <w:iCs/>
        </w:rPr>
        <w:t>Can We Make Good EFL Teachers? A Reflection on the Current Teacher Training Programs in Iran</w:t>
      </w:r>
      <w:r w:rsidRPr="00213D84">
        <w:rPr>
          <w:rFonts w:ascii="Times New Roman" w:eastAsia="Calibri" w:hAnsi="Times New Roman" w:cs="Times New Roman"/>
        </w:rPr>
        <w:t>. In the 1</w:t>
      </w:r>
      <w:r w:rsidRPr="00213D84">
        <w:rPr>
          <w:rFonts w:ascii="Times New Roman" w:eastAsia="Calibri" w:hAnsi="Times New Roman" w:cs="Times New Roman"/>
          <w:vertAlign w:val="superscript"/>
        </w:rPr>
        <w:t>st</w:t>
      </w:r>
      <w:r w:rsidR="00E14C4C" w:rsidRPr="00213D84">
        <w:rPr>
          <w:rFonts w:ascii="Times New Roman" w:eastAsia="Calibri" w:hAnsi="Times New Roman" w:cs="Times New Roman"/>
        </w:rPr>
        <w:t xml:space="preserve"> </w:t>
      </w:r>
      <w:r w:rsidRPr="00213D84">
        <w:rPr>
          <w:rFonts w:ascii="Times New Roman" w:eastAsia="Calibri" w:hAnsi="Times New Roman" w:cs="Times New Roman"/>
        </w:rPr>
        <w:t>Conference on Language</w:t>
      </w:r>
      <w:r w:rsidR="00335A87" w:rsidRPr="00213D84">
        <w:rPr>
          <w:rFonts w:ascii="Times New Roman" w:eastAsia="Calibri" w:hAnsi="Times New Roman" w:cs="Times New Roman"/>
        </w:rPr>
        <w:t xml:space="preserve"> </w:t>
      </w:r>
      <w:r w:rsidRPr="00213D84">
        <w:rPr>
          <w:rFonts w:ascii="Times New Roman" w:eastAsia="Calibri" w:hAnsi="Times New Roman" w:cs="Times New Roman"/>
        </w:rPr>
        <w:t>Learning &amp; Teaching: an Interdisciplinary Approach. In Conference Proceeding</w:t>
      </w:r>
    </w:p>
    <w:p w14:paraId="5C9FCBCC" w14:textId="21008963" w:rsidR="00A10D8A" w:rsidRPr="00213D84" w:rsidRDefault="00A10D8A"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Oder, T. (2008). The professional foreign language teacher in Estonia: Students’ and principals’ perceptions. </w:t>
      </w:r>
      <w:r w:rsidRPr="00213D84">
        <w:rPr>
          <w:rFonts w:ascii="Times New Roman" w:eastAsia="Calibri" w:hAnsi="Times New Roman" w:cs="Times New Roman"/>
          <w:i/>
          <w:iCs/>
        </w:rPr>
        <w:t>Teacher Development</w:t>
      </w:r>
      <w:r w:rsidRPr="00213D84">
        <w:rPr>
          <w:rFonts w:ascii="Times New Roman" w:eastAsia="Calibri" w:hAnsi="Times New Roman" w:cs="Times New Roman"/>
        </w:rPr>
        <w:t xml:space="preserve">, </w:t>
      </w:r>
      <w:r w:rsidRPr="00213D84">
        <w:rPr>
          <w:rFonts w:ascii="Times New Roman" w:eastAsia="Calibri" w:hAnsi="Times New Roman" w:cs="Times New Roman"/>
          <w:i/>
          <w:iCs/>
        </w:rPr>
        <w:t>18</w:t>
      </w:r>
      <w:r w:rsidRPr="00213D84">
        <w:rPr>
          <w:rFonts w:ascii="Times New Roman" w:eastAsia="Calibri" w:hAnsi="Times New Roman" w:cs="Times New Roman"/>
        </w:rPr>
        <w:t xml:space="preserve">(4), 482-494. </w:t>
      </w:r>
      <w:r w:rsidR="00F930F9" w:rsidRPr="00213D84">
        <w:rPr>
          <w:rFonts w:ascii="Times New Roman" w:eastAsia="Calibri" w:hAnsi="Times New Roman" w:cs="Times New Roman"/>
        </w:rPr>
        <w:t xml:space="preserve">doi: </w:t>
      </w:r>
      <w:r w:rsidRPr="00213D84">
        <w:rPr>
          <w:rFonts w:ascii="Times New Roman" w:eastAsia="Calibri" w:hAnsi="Times New Roman" w:cs="Times New Roman"/>
        </w:rPr>
        <w:t>10.1080/13664530802259297</w:t>
      </w:r>
    </w:p>
    <w:p w14:paraId="3FCF84FF" w14:textId="141B67A7"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O’Dwyer, L. M., Russell, M., &amp; Bebell, D. J. (2004). Identifying teacher, school, and district characteristics associated with elementary teachers’ use of technology: A multilevel perspective. </w:t>
      </w:r>
      <w:r w:rsidRPr="00213D84">
        <w:rPr>
          <w:rFonts w:ascii="Times New Roman" w:eastAsia="Calibri" w:hAnsi="Times New Roman" w:cs="Times New Roman"/>
          <w:i/>
          <w:iCs/>
        </w:rPr>
        <w:t>Education Policy Analysis Archives</w:t>
      </w:r>
      <w:r w:rsidRPr="00213D84">
        <w:rPr>
          <w:rFonts w:ascii="Times New Roman" w:eastAsia="Calibri" w:hAnsi="Times New Roman" w:cs="Times New Roman"/>
        </w:rPr>
        <w:t xml:space="preserve">, </w:t>
      </w:r>
      <w:r w:rsidRPr="00213D84">
        <w:rPr>
          <w:rFonts w:ascii="Times New Roman" w:eastAsia="Calibri" w:hAnsi="Times New Roman" w:cs="Times New Roman"/>
          <w:i/>
          <w:iCs/>
        </w:rPr>
        <w:t>12</w:t>
      </w:r>
      <w:r w:rsidRPr="00213D84">
        <w:rPr>
          <w:rFonts w:ascii="Times New Roman" w:eastAsia="Calibri" w:hAnsi="Times New Roman" w:cs="Times New Roman"/>
        </w:rPr>
        <w:t>(48)</w:t>
      </w:r>
      <w:r w:rsidR="009D4F2B" w:rsidRPr="00213D84">
        <w:rPr>
          <w:rFonts w:ascii="Times New Roman" w:eastAsia="Calibri" w:hAnsi="Times New Roman" w:cs="Times New Roman"/>
        </w:rPr>
        <w:t>, 1-</w:t>
      </w:r>
      <w:r w:rsidR="003500CF" w:rsidRPr="00213D84">
        <w:rPr>
          <w:rFonts w:ascii="Times New Roman" w:eastAsia="Calibri" w:hAnsi="Times New Roman" w:cs="Times New Roman"/>
        </w:rPr>
        <w:t>25</w:t>
      </w:r>
      <w:r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00B14E2B" w:rsidRPr="00213D84">
        <w:rPr>
          <w:rFonts w:ascii="Times New Roman" w:eastAsia="Calibri" w:hAnsi="Times New Roman" w:cs="Times New Roman"/>
        </w:rPr>
        <w:t>10.14507/epaa.v12n48.2004</w:t>
      </w:r>
    </w:p>
    <w:p w14:paraId="3FB37C53" w14:textId="6E4B159D"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Penuel, W. R. (2006). Implementation and effects of one-to-one computing initiatives: A research synthesis. </w:t>
      </w:r>
      <w:r w:rsidRPr="00213D84">
        <w:rPr>
          <w:rFonts w:ascii="Times New Roman" w:eastAsia="Calibri" w:hAnsi="Times New Roman" w:cs="Times New Roman"/>
          <w:i/>
          <w:iCs/>
        </w:rPr>
        <w:t>Journal of Research on Technology in Education</w:t>
      </w:r>
      <w:r w:rsidRPr="00213D84">
        <w:rPr>
          <w:rFonts w:ascii="Times New Roman" w:eastAsia="Calibri" w:hAnsi="Times New Roman" w:cs="Times New Roman"/>
        </w:rPr>
        <w:t xml:space="preserve"> </w:t>
      </w:r>
      <w:r w:rsidRPr="00213D84">
        <w:rPr>
          <w:rFonts w:ascii="Times New Roman" w:eastAsia="Calibri" w:hAnsi="Times New Roman" w:cs="Times New Roman"/>
          <w:i/>
          <w:iCs/>
        </w:rPr>
        <w:t>38</w:t>
      </w:r>
      <w:r w:rsidRPr="00213D84">
        <w:rPr>
          <w:rFonts w:ascii="Times New Roman" w:eastAsia="Calibri" w:hAnsi="Times New Roman" w:cs="Times New Roman"/>
        </w:rPr>
        <w:t>(3), 329–348.</w:t>
      </w:r>
      <w:r w:rsidR="00E76B45"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00E76B45" w:rsidRPr="00213D84">
        <w:rPr>
          <w:rFonts w:ascii="Times New Roman" w:eastAsia="Calibri" w:hAnsi="Times New Roman" w:cs="Times New Roman"/>
        </w:rPr>
        <w:t>10.1080/15391523.2006.10782463</w:t>
      </w:r>
    </w:p>
    <w:p w14:paraId="165D6A4E" w14:textId="756E43EE"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Richards, J. C. (2008). Second language teacher education today. </w:t>
      </w:r>
      <w:r w:rsidRPr="00213D84">
        <w:rPr>
          <w:rFonts w:ascii="Times New Roman" w:eastAsia="Calibri" w:hAnsi="Times New Roman" w:cs="Times New Roman"/>
          <w:i/>
          <w:iCs/>
        </w:rPr>
        <w:t>RELC Journal</w:t>
      </w:r>
      <w:r w:rsidRPr="00213D84">
        <w:rPr>
          <w:rFonts w:ascii="Times New Roman" w:eastAsia="Calibri" w:hAnsi="Times New Roman" w:cs="Times New Roman"/>
        </w:rPr>
        <w:t xml:space="preserve">, </w:t>
      </w:r>
      <w:r w:rsidRPr="00213D84">
        <w:rPr>
          <w:rFonts w:ascii="Times New Roman" w:eastAsia="Calibri" w:hAnsi="Times New Roman" w:cs="Times New Roman"/>
          <w:i/>
          <w:iCs/>
        </w:rPr>
        <w:t>39</w:t>
      </w:r>
      <w:r w:rsidRPr="00213D84">
        <w:rPr>
          <w:rFonts w:ascii="Times New Roman" w:eastAsia="Calibri" w:hAnsi="Times New Roman" w:cs="Times New Roman"/>
        </w:rPr>
        <w:t xml:space="preserve">(2), 158–176. </w:t>
      </w:r>
      <w:r w:rsidR="0096560E" w:rsidRPr="00213D84">
        <w:rPr>
          <w:rFonts w:ascii="Times New Roman" w:eastAsia="Calibri" w:hAnsi="Times New Roman" w:cs="Times New Roman"/>
        </w:rPr>
        <w:t>d</w:t>
      </w:r>
      <w:r w:rsidR="00E76B45" w:rsidRPr="00213D84">
        <w:rPr>
          <w:rFonts w:ascii="Times New Roman" w:eastAsia="Calibri" w:hAnsi="Times New Roman" w:cs="Times New Roman"/>
        </w:rPr>
        <w:t>oi</w:t>
      </w:r>
      <w:r w:rsidR="0096560E" w:rsidRPr="00213D84">
        <w:rPr>
          <w:rFonts w:ascii="Times New Roman" w:eastAsia="Calibri" w:hAnsi="Times New Roman" w:cs="Times New Roman"/>
        </w:rPr>
        <w:t>:</w:t>
      </w:r>
      <w:r w:rsidR="00E76B45" w:rsidRPr="00213D84">
        <w:rPr>
          <w:rFonts w:ascii="Times New Roman" w:eastAsia="Calibri" w:hAnsi="Times New Roman" w:cs="Times New Roman"/>
        </w:rPr>
        <w:t xml:space="preserve"> </w:t>
      </w:r>
      <w:r w:rsidRPr="00213D84">
        <w:rPr>
          <w:rFonts w:ascii="Times New Roman" w:eastAsia="Calibri" w:hAnsi="Times New Roman" w:cs="Times New Roman"/>
        </w:rPr>
        <w:t>10.1177/0033688208092182</w:t>
      </w:r>
    </w:p>
    <w:p w14:paraId="0F643266" w14:textId="115BB1A4" w:rsidR="00AE2EC4" w:rsidRPr="00213D84" w:rsidRDefault="00AE2EC4"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Russell, M., Bebell, D., O'Dwyer and O'Connor, L. K.  (2003). Examining Teacher Technology Use: Implications for Preservice and Inservice Teacher Preparation. </w:t>
      </w:r>
      <w:r w:rsidRPr="00213D84">
        <w:rPr>
          <w:rFonts w:ascii="Times New Roman" w:eastAsia="Calibri" w:hAnsi="Times New Roman" w:cs="Times New Roman"/>
          <w:i/>
          <w:iCs/>
        </w:rPr>
        <w:t>Journal of Teacher Education.</w:t>
      </w:r>
      <w:r w:rsidR="002A6D97" w:rsidRPr="00213D84">
        <w:rPr>
          <w:rFonts w:ascii="Times New Roman" w:eastAsia="Calibri" w:hAnsi="Times New Roman" w:cs="Times New Roman"/>
        </w:rPr>
        <w:t xml:space="preserve"> </w:t>
      </w:r>
      <w:r w:rsidR="002A6D97" w:rsidRPr="00213D84">
        <w:rPr>
          <w:rFonts w:ascii="Times New Roman" w:eastAsia="Calibri" w:hAnsi="Times New Roman" w:cs="Times New Roman"/>
          <w:i/>
          <w:iCs/>
        </w:rPr>
        <w:t>54</w:t>
      </w:r>
      <w:r w:rsidR="002A6D97" w:rsidRPr="00213D84">
        <w:rPr>
          <w:rFonts w:ascii="Times New Roman" w:eastAsia="Calibri" w:hAnsi="Times New Roman" w:cs="Times New Roman"/>
        </w:rPr>
        <w:t>(4), 297-310.</w:t>
      </w:r>
      <w:r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Pr="00213D84">
        <w:rPr>
          <w:rFonts w:ascii="Times New Roman" w:eastAsia="Calibri" w:hAnsi="Times New Roman" w:cs="Times New Roman"/>
        </w:rPr>
        <w:t>10.1177/0022487103255985</w:t>
      </w:r>
    </w:p>
    <w:p w14:paraId="09A1A112" w14:textId="46D954EB" w:rsidR="00C47880" w:rsidRPr="00213D84" w:rsidRDefault="00C47880"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Sadeghi, </w:t>
      </w:r>
      <w:r w:rsidR="00453B58" w:rsidRPr="00213D84">
        <w:rPr>
          <w:rFonts w:ascii="Times New Roman" w:eastAsia="Calibri" w:hAnsi="Times New Roman" w:cs="Times New Roman"/>
        </w:rPr>
        <w:t xml:space="preserve">K, &amp; Sa’adatpourvahid, M (2016). EFL teachers’ stress and job satisfaction: What contribution can teacher education make?. </w:t>
      </w:r>
      <w:r w:rsidR="00CD1929" w:rsidRPr="00213D84">
        <w:rPr>
          <w:rFonts w:ascii="Times New Roman" w:eastAsia="Calibri" w:hAnsi="Times New Roman" w:cs="Times New Roman"/>
          <w:i/>
          <w:iCs/>
        </w:rPr>
        <w:t>Iranian Journal of Language Teaching Research.</w:t>
      </w:r>
      <w:r w:rsidR="00CD1929" w:rsidRPr="00213D84">
        <w:rPr>
          <w:rFonts w:ascii="Times New Roman" w:eastAsia="Calibri" w:hAnsi="Times New Roman" w:cs="Times New Roman"/>
        </w:rPr>
        <w:t xml:space="preserve"> </w:t>
      </w:r>
      <w:r w:rsidR="00CD1929" w:rsidRPr="00213D84">
        <w:rPr>
          <w:rFonts w:ascii="Times New Roman" w:eastAsia="Calibri" w:hAnsi="Times New Roman" w:cs="Times New Roman"/>
          <w:i/>
          <w:iCs/>
        </w:rPr>
        <w:t>4</w:t>
      </w:r>
      <w:r w:rsidR="006C307C" w:rsidRPr="00213D84">
        <w:rPr>
          <w:rFonts w:ascii="Times New Roman" w:eastAsia="Calibri" w:hAnsi="Times New Roman" w:cs="Times New Roman"/>
        </w:rPr>
        <w:t>(</w:t>
      </w:r>
      <w:r w:rsidR="00CD1929" w:rsidRPr="00213D84">
        <w:rPr>
          <w:rFonts w:ascii="Times New Roman" w:eastAsia="Calibri" w:hAnsi="Times New Roman" w:cs="Times New Roman"/>
        </w:rPr>
        <w:t>3</w:t>
      </w:r>
      <w:r w:rsidR="006C307C" w:rsidRPr="00213D84">
        <w:rPr>
          <w:rFonts w:ascii="Times New Roman" w:eastAsia="Calibri" w:hAnsi="Times New Roman" w:cs="Times New Roman"/>
        </w:rPr>
        <w:t>)</w:t>
      </w:r>
      <w:r w:rsidR="00C739BD" w:rsidRPr="00213D84">
        <w:rPr>
          <w:rFonts w:ascii="Times New Roman" w:eastAsia="Calibri" w:hAnsi="Times New Roman" w:cs="Times New Roman"/>
        </w:rPr>
        <w:t xml:space="preserve">, </w:t>
      </w:r>
      <w:r w:rsidR="00CD1929" w:rsidRPr="00213D84">
        <w:rPr>
          <w:rFonts w:ascii="Times New Roman" w:eastAsia="Calibri" w:hAnsi="Times New Roman" w:cs="Times New Roman"/>
        </w:rPr>
        <w:t>75-96.</w:t>
      </w:r>
      <w:r w:rsidR="006771F9" w:rsidRPr="00213D84">
        <w:rPr>
          <w:rFonts w:ascii="Times New Roman" w:eastAsia="Calibri" w:hAnsi="Times New Roman" w:cs="Times New Roman"/>
        </w:rPr>
        <w:t xml:space="preserve"> Available online at: </w:t>
      </w:r>
      <w:r w:rsidR="00DE11FF" w:rsidRPr="00213D84">
        <w:rPr>
          <w:rFonts w:ascii="Times New Roman" w:eastAsia="Calibri" w:hAnsi="Times New Roman" w:cs="Times New Roman"/>
        </w:rPr>
        <w:t>http://ijltr.urmia.ac.ir/article_20355.html</w:t>
      </w:r>
    </w:p>
    <w:p w14:paraId="41F89C2E" w14:textId="225B887F" w:rsidR="00A96348" w:rsidRPr="00213D84" w:rsidRDefault="00A96348"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Safari, P, &amp; Rashidi, N (201</w:t>
      </w:r>
      <w:r w:rsidR="003A3DEA" w:rsidRPr="00213D84">
        <w:rPr>
          <w:rFonts w:ascii="Times New Roman" w:eastAsia="Calibri" w:hAnsi="Times New Roman" w:cs="Times New Roman"/>
        </w:rPr>
        <w:t>5</w:t>
      </w:r>
      <w:r w:rsidRPr="00213D84">
        <w:rPr>
          <w:rFonts w:ascii="Times New Roman" w:eastAsia="Calibri" w:hAnsi="Times New Roman" w:cs="Times New Roman"/>
        </w:rPr>
        <w:t xml:space="preserve">). </w:t>
      </w:r>
      <w:r w:rsidR="003A3DEA" w:rsidRPr="00213D84">
        <w:rPr>
          <w:rFonts w:ascii="Times New Roman" w:eastAsia="Calibri" w:hAnsi="Times New Roman" w:cs="Times New Roman"/>
        </w:rPr>
        <w:t>Teacher education beyond transmission: Challenges and opportunities for Iranian teachers of English</w:t>
      </w:r>
      <w:r w:rsidRPr="00213D84">
        <w:rPr>
          <w:rFonts w:ascii="Times New Roman" w:eastAsia="Calibri" w:hAnsi="Times New Roman" w:cs="Times New Roman"/>
        </w:rPr>
        <w:t xml:space="preserve">. </w:t>
      </w:r>
      <w:r w:rsidR="003A3DEA" w:rsidRPr="00213D84">
        <w:rPr>
          <w:rFonts w:ascii="Times New Roman" w:eastAsia="Calibri" w:hAnsi="Times New Roman" w:cs="Times New Roman"/>
          <w:i/>
          <w:iCs/>
        </w:rPr>
        <w:t>Issues in Educational Research</w:t>
      </w:r>
      <w:r w:rsidRPr="00213D84">
        <w:rPr>
          <w:rFonts w:ascii="Times New Roman" w:eastAsia="Calibri" w:hAnsi="Times New Roman" w:cs="Times New Roman"/>
          <w:i/>
          <w:iCs/>
        </w:rPr>
        <w:t>.</w:t>
      </w:r>
      <w:r w:rsidRPr="00213D84">
        <w:rPr>
          <w:rFonts w:ascii="Times New Roman" w:eastAsia="Calibri" w:hAnsi="Times New Roman" w:cs="Times New Roman"/>
        </w:rPr>
        <w:t xml:space="preserve"> </w:t>
      </w:r>
      <w:r w:rsidR="004E7652" w:rsidRPr="00213D84">
        <w:rPr>
          <w:rFonts w:ascii="Times New Roman" w:eastAsia="Calibri" w:hAnsi="Times New Roman" w:cs="Times New Roman"/>
          <w:i/>
          <w:iCs/>
        </w:rPr>
        <w:t>25</w:t>
      </w:r>
      <w:r w:rsidRPr="00213D84">
        <w:rPr>
          <w:rFonts w:ascii="Times New Roman" w:eastAsia="Calibri" w:hAnsi="Times New Roman" w:cs="Times New Roman"/>
        </w:rPr>
        <w:t>(</w:t>
      </w:r>
      <w:r w:rsidR="004E7652" w:rsidRPr="00213D84">
        <w:rPr>
          <w:rFonts w:ascii="Times New Roman" w:eastAsia="Calibri" w:hAnsi="Times New Roman" w:cs="Times New Roman"/>
        </w:rPr>
        <w:t>2</w:t>
      </w:r>
      <w:r w:rsidRPr="00213D84">
        <w:rPr>
          <w:rFonts w:ascii="Times New Roman" w:eastAsia="Calibri" w:hAnsi="Times New Roman" w:cs="Times New Roman"/>
        </w:rPr>
        <w:t>),</w:t>
      </w:r>
      <w:r w:rsidR="00C739BD" w:rsidRPr="00213D84">
        <w:rPr>
          <w:rFonts w:ascii="Times New Roman" w:eastAsia="Calibri" w:hAnsi="Times New Roman" w:cs="Times New Roman"/>
        </w:rPr>
        <w:t xml:space="preserve"> </w:t>
      </w:r>
      <w:r w:rsidR="004E7652" w:rsidRPr="00213D84">
        <w:rPr>
          <w:rFonts w:ascii="Times New Roman" w:eastAsia="Calibri" w:hAnsi="Times New Roman" w:cs="Times New Roman"/>
        </w:rPr>
        <w:t>187</w:t>
      </w:r>
      <w:r w:rsidRPr="00213D84">
        <w:rPr>
          <w:rFonts w:ascii="Times New Roman" w:eastAsia="Calibri" w:hAnsi="Times New Roman" w:cs="Times New Roman"/>
        </w:rPr>
        <w:t>-</w:t>
      </w:r>
      <w:r w:rsidR="004E7652" w:rsidRPr="00213D84">
        <w:rPr>
          <w:rFonts w:ascii="Times New Roman" w:eastAsia="Calibri" w:hAnsi="Times New Roman" w:cs="Times New Roman"/>
        </w:rPr>
        <w:t>203</w:t>
      </w:r>
      <w:r w:rsidRPr="00213D84">
        <w:rPr>
          <w:rFonts w:ascii="Times New Roman" w:eastAsia="Calibri" w:hAnsi="Times New Roman" w:cs="Times New Roman"/>
        </w:rPr>
        <w:t>.</w:t>
      </w:r>
      <w:r w:rsidR="00F049DE" w:rsidRPr="00213D84">
        <w:rPr>
          <w:rFonts w:ascii="Times New Roman" w:eastAsia="Calibri" w:hAnsi="Times New Roman" w:cs="Times New Roman"/>
        </w:rPr>
        <w:t xml:space="preserve"> Available online at: </w:t>
      </w:r>
      <w:r w:rsidR="004E7652" w:rsidRPr="00213D84">
        <w:rPr>
          <w:rFonts w:ascii="Times New Roman" w:eastAsia="Calibri" w:hAnsi="Times New Roman" w:cs="Times New Roman"/>
        </w:rPr>
        <w:t>http://www.iier.org.au/iier25/safari.html</w:t>
      </w:r>
    </w:p>
    <w:p w14:paraId="46B7FEBB" w14:textId="629AC593"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Scheeler, M. C., Ruhl, K. L. &amp; McAfee, J. K. (2004). Providing Performance Feedback to Teachers: A Review. </w:t>
      </w:r>
      <w:r w:rsidRPr="00213D84">
        <w:rPr>
          <w:rFonts w:ascii="Times New Roman" w:eastAsia="Calibri" w:hAnsi="Times New Roman" w:cs="Times New Roman"/>
          <w:i/>
          <w:iCs/>
        </w:rPr>
        <w:t>Journal of Teacher Education and Special Education</w:t>
      </w:r>
      <w:r w:rsidRPr="00213D84">
        <w:rPr>
          <w:rFonts w:ascii="Times New Roman" w:eastAsia="Calibri" w:hAnsi="Times New Roman" w:cs="Times New Roman"/>
        </w:rPr>
        <w:t xml:space="preserve">. </w:t>
      </w:r>
      <w:r w:rsidRPr="00213D84">
        <w:rPr>
          <w:rFonts w:ascii="Times New Roman" w:eastAsia="Calibri" w:hAnsi="Times New Roman" w:cs="Times New Roman"/>
          <w:i/>
          <w:iCs/>
        </w:rPr>
        <w:t>27</w:t>
      </w:r>
      <w:r w:rsidR="006C307C" w:rsidRPr="00213D84">
        <w:rPr>
          <w:rFonts w:ascii="Times New Roman" w:eastAsia="Calibri" w:hAnsi="Times New Roman" w:cs="Times New Roman"/>
        </w:rPr>
        <w:t>(</w:t>
      </w:r>
      <w:r w:rsidR="009958D3" w:rsidRPr="00213D84">
        <w:rPr>
          <w:rFonts w:ascii="Times New Roman" w:eastAsia="Calibri" w:hAnsi="Times New Roman" w:cs="Times New Roman"/>
        </w:rPr>
        <w:t>4</w:t>
      </w:r>
      <w:r w:rsidR="006C307C" w:rsidRPr="00213D84">
        <w:rPr>
          <w:rFonts w:ascii="Times New Roman" w:eastAsia="Calibri" w:hAnsi="Times New Roman" w:cs="Times New Roman"/>
        </w:rPr>
        <w:t>)</w:t>
      </w:r>
      <w:r w:rsidRPr="00213D84">
        <w:rPr>
          <w:rFonts w:ascii="Times New Roman" w:eastAsia="Calibri" w:hAnsi="Times New Roman" w:cs="Times New Roman"/>
        </w:rPr>
        <w:t xml:space="preserve">, </w:t>
      </w:r>
      <w:r w:rsidR="009958D3" w:rsidRPr="00213D84">
        <w:rPr>
          <w:rFonts w:ascii="Times New Roman" w:eastAsia="Calibri" w:hAnsi="Times New Roman" w:cs="Times New Roman"/>
        </w:rPr>
        <w:t>396</w:t>
      </w:r>
      <w:r w:rsidRPr="00213D84">
        <w:rPr>
          <w:rFonts w:ascii="Times New Roman" w:eastAsia="Calibri" w:hAnsi="Times New Roman" w:cs="Times New Roman"/>
        </w:rPr>
        <w:t>-</w:t>
      </w:r>
      <w:r w:rsidR="009958D3" w:rsidRPr="00213D84">
        <w:rPr>
          <w:rFonts w:ascii="Times New Roman" w:eastAsia="Calibri" w:hAnsi="Times New Roman" w:cs="Times New Roman"/>
        </w:rPr>
        <w:t>407</w:t>
      </w:r>
      <w:r w:rsidR="00F32CCB"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00F32CCB" w:rsidRPr="00213D84">
        <w:rPr>
          <w:rFonts w:ascii="Times New Roman" w:eastAsia="Calibri" w:hAnsi="Times New Roman" w:cs="Times New Roman"/>
        </w:rPr>
        <w:t>10.1177/088840640402700407</w:t>
      </w:r>
    </w:p>
    <w:p w14:paraId="71340323" w14:textId="50314E45" w:rsidR="00A87B80" w:rsidRPr="00213D84" w:rsidRDefault="00A87B80"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Smith, D.C. (2000). Content and pedagogical content knowledge for elementary science teacher educators: Knowing our students. </w:t>
      </w:r>
      <w:r w:rsidRPr="00213D84">
        <w:rPr>
          <w:rFonts w:ascii="Times New Roman" w:eastAsia="Calibri" w:hAnsi="Times New Roman" w:cs="Times New Roman"/>
          <w:i/>
          <w:iCs/>
        </w:rPr>
        <w:t>Journal of Science Teacher Education</w:t>
      </w:r>
      <w:r w:rsidR="00D041DE" w:rsidRPr="00213D84">
        <w:rPr>
          <w:rFonts w:ascii="Times New Roman" w:eastAsia="Calibri" w:hAnsi="Times New Roman" w:cs="Times New Roman"/>
        </w:rPr>
        <w:t xml:space="preserve">, </w:t>
      </w:r>
      <w:r w:rsidR="00D041DE" w:rsidRPr="00213D84">
        <w:rPr>
          <w:rFonts w:ascii="Times New Roman" w:eastAsia="Calibri" w:hAnsi="Times New Roman" w:cs="Times New Roman"/>
          <w:i/>
          <w:iCs/>
        </w:rPr>
        <w:t>11</w:t>
      </w:r>
      <w:r w:rsidRPr="00213D84">
        <w:rPr>
          <w:rFonts w:ascii="Times New Roman" w:eastAsia="Calibri" w:hAnsi="Times New Roman" w:cs="Times New Roman"/>
        </w:rPr>
        <w:t>(1), 27-46.</w:t>
      </w:r>
      <w:r w:rsidR="008714E9"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008714E9" w:rsidRPr="00213D84">
        <w:rPr>
          <w:rFonts w:ascii="Times New Roman" w:eastAsia="Calibri" w:hAnsi="Times New Roman" w:cs="Times New Roman"/>
        </w:rPr>
        <w:t>10.1023/A:100947163</w:t>
      </w:r>
    </w:p>
    <w:p w14:paraId="3530BE28" w14:textId="73B1DC52"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Soleimani, H., &amp; Zanganehb, H. (2014). A Survey on Knowledge, Dispositions, and Performances of Pre</w:t>
      </w:r>
      <w:r w:rsidR="00166889" w:rsidRPr="00213D84">
        <w:rPr>
          <w:rFonts w:ascii="Times New Roman" w:eastAsia="Calibri" w:hAnsi="Times New Roman" w:cs="Times New Roman"/>
        </w:rPr>
        <w:t>-</w:t>
      </w:r>
      <w:r w:rsidRPr="00213D84">
        <w:rPr>
          <w:rFonts w:ascii="Times New Roman" w:eastAsia="Calibri" w:hAnsi="Times New Roman" w:cs="Times New Roman"/>
        </w:rPr>
        <w:t xml:space="preserve">service EFL Teacher Training Programs in Iran. International Conference on Current Trends in ELT. </w:t>
      </w:r>
      <w:r w:rsidRPr="00213D84">
        <w:rPr>
          <w:rFonts w:ascii="Times New Roman" w:eastAsia="Calibri" w:hAnsi="Times New Roman" w:cs="Times New Roman"/>
          <w:i/>
          <w:iCs/>
        </w:rPr>
        <w:t>Procedia - Social and Behavioral Sciences</w:t>
      </w:r>
      <w:r w:rsidR="00D041DE" w:rsidRPr="00213D84">
        <w:rPr>
          <w:rFonts w:ascii="Times New Roman" w:eastAsia="Calibri" w:hAnsi="Times New Roman" w:cs="Times New Roman"/>
        </w:rPr>
        <w:t xml:space="preserve"> </w:t>
      </w:r>
      <w:r w:rsidR="00D041DE" w:rsidRPr="00213D84">
        <w:rPr>
          <w:rFonts w:ascii="Times New Roman" w:eastAsia="Calibri" w:hAnsi="Times New Roman" w:cs="Times New Roman"/>
          <w:i/>
          <w:iCs/>
        </w:rPr>
        <w:t>98</w:t>
      </w:r>
      <w:r w:rsidR="00D041DE" w:rsidRPr="00213D84">
        <w:rPr>
          <w:rFonts w:ascii="Times New Roman" w:eastAsia="Calibri" w:hAnsi="Times New Roman" w:cs="Times New Roman"/>
        </w:rPr>
        <w:t>,</w:t>
      </w:r>
      <w:r w:rsidR="00CC1B44" w:rsidRPr="00213D84">
        <w:rPr>
          <w:rFonts w:ascii="Times New Roman" w:eastAsia="Calibri" w:hAnsi="Times New Roman" w:cs="Times New Roman"/>
        </w:rPr>
        <w:t xml:space="preserve"> </w:t>
      </w:r>
      <w:r w:rsidR="00166889" w:rsidRPr="00213D84">
        <w:rPr>
          <w:rFonts w:ascii="Times New Roman" w:eastAsia="Calibri" w:hAnsi="Times New Roman" w:cs="Times New Roman"/>
        </w:rPr>
        <w:t>1802–</w:t>
      </w:r>
      <w:r w:rsidRPr="00213D84">
        <w:rPr>
          <w:rFonts w:ascii="Times New Roman" w:eastAsia="Calibri" w:hAnsi="Times New Roman" w:cs="Times New Roman"/>
        </w:rPr>
        <w:t>1810</w:t>
      </w:r>
      <w:r w:rsidR="00166889"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00166889" w:rsidRPr="00213D84">
        <w:rPr>
          <w:rFonts w:ascii="Times New Roman" w:eastAsia="Calibri" w:hAnsi="Times New Roman" w:cs="Times New Roman"/>
        </w:rPr>
        <w:t>10.1016/j.sbspro.2014.03.609</w:t>
      </w:r>
    </w:p>
    <w:p w14:paraId="11C6F025" w14:textId="7D599F78"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Ulvik, M. &amp; Sunde, E. (2013). The impact of mentor education: does mentor education matter? </w:t>
      </w:r>
      <w:r w:rsidRPr="00213D84">
        <w:rPr>
          <w:rFonts w:ascii="Times New Roman" w:eastAsia="Calibri" w:hAnsi="Times New Roman" w:cs="Times New Roman"/>
          <w:i/>
          <w:iCs/>
        </w:rPr>
        <w:t>Professional Development in Education</w:t>
      </w:r>
      <w:r w:rsidRPr="00213D84">
        <w:rPr>
          <w:rFonts w:ascii="Times New Roman" w:eastAsia="Calibri" w:hAnsi="Times New Roman" w:cs="Times New Roman"/>
        </w:rPr>
        <w:t>. 39</w:t>
      </w:r>
      <w:r w:rsidR="00340489" w:rsidRPr="00213D84">
        <w:rPr>
          <w:rFonts w:ascii="Times New Roman" w:eastAsia="Calibri" w:hAnsi="Times New Roman" w:cs="Times New Roman"/>
        </w:rPr>
        <w:t>(</w:t>
      </w:r>
      <w:r w:rsidRPr="00213D84">
        <w:rPr>
          <w:rFonts w:ascii="Times New Roman" w:eastAsia="Calibri" w:hAnsi="Times New Roman" w:cs="Times New Roman"/>
        </w:rPr>
        <w:t>5</w:t>
      </w:r>
      <w:r w:rsidR="00340489" w:rsidRPr="00213D84">
        <w:rPr>
          <w:rFonts w:ascii="Times New Roman" w:eastAsia="Calibri" w:hAnsi="Times New Roman" w:cs="Times New Roman"/>
        </w:rPr>
        <w:t>)</w:t>
      </w:r>
      <w:r w:rsidRPr="00213D84">
        <w:rPr>
          <w:rFonts w:ascii="Times New Roman" w:eastAsia="Calibri" w:hAnsi="Times New Roman" w:cs="Times New Roman"/>
        </w:rPr>
        <w:t xml:space="preserve">, 754–770. </w:t>
      </w:r>
      <w:r w:rsidR="00CC1B44" w:rsidRPr="00213D84">
        <w:rPr>
          <w:rFonts w:ascii="Times New Roman" w:eastAsia="Calibri" w:hAnsi="Times New Roman" w:cs="Times New Roman"/>
        </w:rPr>
        <w:t>doi</w:t>
      </w:r>
      <w:r w:rsidR="00A779F6" w:rsidRPr="00213D84">
        <w:rPr>
          <w:rFonts w:ascii="Times New Roman" w:eastAsia="Calibri" w:hAnsi="Times New Roman" w:cs="Times New Roman"/>
        </w:rPr>
        <w:t>: 10.1080/19415257.2012.754783</w:t>
      </w:r>
    </w:p>
    <w:p w14:paraId="45E682F7" w14:textId="7C479A17"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Wang, J., &amp; Odell, S. (2002). Mentored learning to teach according to standards-based reform: A critical review. </w:t>
      </w:r>
      <w:r w:rsidRPr="00213D84">
        <w:rPr>
          <w:rFonts w:ascii="Times New Roman" w:eastAsia="Calibri" w:hAnsi="Times New Roman" w:cs="Times New Roman"/>
          <w:i/>
          <w:iCs/>
        </w:rPr>
        <w:t>Review of Educational Research</w:t>
      </w:r>
      <w:r w:rsidRPr="00213D84">
        <w:rPr>
          <w:rFonts w:ascii="Times New Roman" w:eastAsia="Calibri" w:hAnsi="Times New Roman" w:cs="Times New Roman"/>
        </w:rPr>
        <w:t xml:space="preserve">, </w:t>
      </w:r>
      <w:r w:rsidRPr="00213D84">
        <w:rPr>
          <w:rFonts w:ascii="Times New Roman" w:eastAsia="Calibri" w:hAnsi="Times New Roman" w:cs="Times New Roman"/>
          <w:i/>
          <w:iCs/>
        </w:rPr>
        <w:t>72</w:t>
      </w:r>
      <w:r w:rsidR="00D00005" w:rsidRPr="00213D84">
        <w:rPr>
          <w:rFonts w:ascii="Times New Roman" w:eastAsia="Calibri" w:hAnsi="Times New Roman" w:cs="Times New Roman"/>
        </w:rPr>
        <w:t>(3)</w:t>
      </w:r>
      <w:r w:rsidRPr="00213D84">
        <w:rPr>
          <w:rFonts w:ascii="Times New Roman" w:eastAsia="Calibri" w:hAnsi="Times New Roman" w:cs="Times New Roman"/>
        </w:rPr>
        <w:t>, 481–546.</w:t>
      </w:r>
      <w:r w:rsidR="00D00005"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00D00005" w:rsidRPr="00213D84">
        <w:rPr>
          <w:rFonts w:ascii="Times New Roman" w:eastAsia="Calibri" w:hAnsi="Times New Roman" w:cs="Times New Roman"/>
        </w:rPr>
        <w:t>10.3102/00346543072003481</w:t>
      </w:r>
    </w:p>
    <w:p w14:paraId="70015959" w14:textId="3930A56B"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lastRenderedPageBreak/>
        <w:t xml:space="preserve">Wedell, M. (2003). Giving TESOL change a chance: Supporting key players in the curriculum change process. </w:t>
      </w:r>
      <w:r w:rsidRPr="00213D84">
        <w:rPr>
          <w:rFonts w:ascii="Times New Roman" w:eastAsia="Calibri" w:hAnsi="Times New Roman" w:cs="Times New Roman"/>
          <w:i/>
          <w:iCs/>
        </w:rPr>
        <w:t>System</w:t>
      </w:r>
      <w:r w:rsidR="000E172D" w:rsidRPr="00213D84">
        <w:rPr>
          <w:rFonts w:ascii="Times New Roman" w:eastAsia="Calibri" w:hAnsi="Times New Roman" w:cs="Times New Roman"/>
        </w:rPr>
        <w:t xml:space="preserve">, </w:t>
      </w:r>
      <w:r w:rsidR="000E172D" w:rsidRPr="00213D84">
        <w:rPr>
          <w:rFonts w:ascii="Times New Roman" w:eastAsia="Calibri" w:hAnsi="Times New Roman" w:cs="Times New Roman"/>
          <w:i/>
          <w:iCs/>
        </w:rPr>
        <w:t>31</w:t>
      </w:r>
      <w:r w:rsidR="001108BA" w:rsidRPr="00213D84">
        <w:rPr>
          <w:rFonts w:ascii="Times New Roman" w:eastAsia="Calibri" w:hAnsi="Times New Roman" w:cs="Times New Roman"/>
        </w:rPr>
        <w:t>(4)</w:t>
      </w:r>
      <w:r w:rsidR="000E172D" w:rsidRPr="00213D84">
        <w:rPr>
          <w:rFonts w:ascii="Times New Roman" w:eastAsia="Calibri" w:hAnsi="Times New Roman" w:cs="Times New Roman"/>
        </w:rPr>
        <w:t>, 439</w:t>
      </w:r>
      <w:r w:rsidR="007868E6" w:rsidRPr="00213D84">
        <w:rPr>
          <w:rFonts w:ascii="Times New Roman" w:eastAsia="Calibri" w:hAnsi="Times New Roman" w:cs="Times New Roman"/>
        </w:rPr>
        <w:t>-</w:t>
      </w:r>
      <w:r w:rsidRPr="00213D84">
        <w:rPr>
          <w:rFonts w:ascii="Times New Roman" w:eastAsia="Calibri" w:hAnsi="Times New Roman" w:cs="Times New Roman"/>
        </w:rPr>
        <w:t>456.</w:t>
      </w:r>
      <w:r w:rsidR="00C9018B"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00010721" w:rsidRPr="00213D84">
        <w:rPr>
          <w:rFonts w:ascii="Times New Roman" w:eastAsia="Calibri" w:hAnsi="Times New Roman" w:cs="Times New Roman"/>
        </w:rPr>
        <w:t>10.1016/j.system.2003.02.001</w:t>
      </w:r>
    </w:p>
    <w:p w14:paraId="14C573A2" w14:textId="26EA84AF"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Wesely, P. M. (2013). Investigating the community of practice of world language educators on Twitter. </w:t>
      </w:r>
      <w:r w:rsidRPr="00213D84">
        <w:rPr>
          <w:rFonts w:ascii="Times New Roman" w:eastAsia="Calibri" w:hAnsi="Times New Roman" w:cs="Times New Roman"/>
          <w:i/>
          <w:iCs/>
        </w:rPr>
        <w:t>Journal of Teacher Education</w:t>
      </w:r>
      <w:r w:rsidRPr="00213D84">
        <w:rPr>
          <w:rFonts w:ascii="Times New Roman" w:eastAsia="Calibri" w:hAnsi="Times New Roman" w:cs="Times New Roman"/>
        </w:rPr>
        <w:t xml:space="preserve">, </w:t>
      </w:r>
      <w:r w:rsidRPr="00213D84">
        <w:rPr>
          <w:rFonts w:ascii="Times New Roman" w:eastAsia="Calibri" w:hAnsi="Times New Roman" w:cs="Times New Roman"/>
          <w:i/>
          <w:iCs/>
        </w:rPr>
        <w:t>64</w:t>
      </w:r>
      <w:r w:rsidR="00D50E86" w:rsidRPr="00213D84">
        <w:rPr>
          <w:rFonts w:ascii="Times New Roman" w:eastAsia="Calibri" w:hAnsi="Times New Roman" w:cs="Times New Roman"/>
        </w:rPr>
        <w:t>(4)</w:t>
      </w:r>
      <w:r w:rsidRPr="00213D84">
        <w:rPr>
          <w:rFonts w:ascii="Times New Roman" w:eastAsia="Calibri" w:hAnsi="Times New Roman" w:cs="Times New Roman"/>
        </w:rPr>
        <w:t>, 305–318.</w:t>
      </w:r>
      <w:r w:rsidR="00D50E86" w:rsidRPr="00213D84">
        <w:rPr>
          <w:rFonts w:ascii="Times New Roman" w:hAnsi="Times New Roman" w:cs="Times New Roman"/>
        </w:rPr>
        <w:t xml:space="preserve"> </w:t>
      </w:r>
      <w:r w:rsidR="00F930F9" w:rsidRPr="00213D84">
        <w:rPr>
          <w:rFonts w:ascii="Times New Roman" w:hAnsi="Times New Roman" w:cs="Times New Roman"/>
        </w:rPr>
        <w:t xml:space="preserve">doi: </w:t>
      </w:r>
      <w:r w:rsidR="00D50E86" w:rsidRPr="00213D84">
        <w:rPr>
          <w:rFonts w:ascii="Times New Roman" w:eastAsia="Calibri" w:hAnsi="Times New Roman" w:cs="Times New Roman"/>
        </w:rPr>
        <w:t>10.1177/0022487113489032</w:t>
      </w:r>
    </w:p>
    <w:p w14:paraId="6F7986F2" w14:textId="786ACA02" w:rsidR="000435EE" w:rsidRPr="00213D84"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Wright T. (2010). Second language teacher education: Review of recent research on practice. </w:t>
      </w:r>
      <w:r w:rsidRPr="00213D84">
        <w:rPr>
          <w:rFonts w:ascii="Times New Roman" w:eastAsia="Calibri" w:hAnsi="Times New Roman" w:cs="Times New Roman"/>
          <w:i/>
          <w:iCs/>
        </w:rPr>
        <w:t>Language Teaching</w:t>
      </w:r>
      <w:r w:rsidRPr="00213D84">
        <w:rPr>
          <w:rFonts w:ascii="Times New Roman" w:eastAsia="Calibri" w:hAnsi="Times New Roman" w:cs="Times New Roman"/>
        </w:rPr>
        <w:t xml:space="preserve">, </w:t>
      </w:r>
      <w:r w:rsidRPr="00213D84">
        <w:rPr>
          <w:rFonts w:ascii="Times New Roman" w:eastAsia="Calibri" w:hAnsi="Times New Roman" w:cs="Times New Roman"/>
          <w:i/>
          <w:iCs/>
        </w:rPr>
        <w:t>43</w:t>
      </w:r>
      <w:r w:rsidR="001108BA" w:rsidRPr="00213D84">
        <w:rPr>
          <w:rFonts w:ascii="Times New Roman" w:eastAsia="Calibri" w:hAnsi="Times New Roman" w:cs="Times New Roman"/>
        </w:rPr>
        <w:t>(3)</w:t>
      </w:r>
      <w:r w:rsidRPr="00213D84">
        <w:rPr>
          <w:rFonts w:ascii="Times New Roman" w:eastAsia="Calibri" w:hAnsi="Times New Roman" w:cs="Times New Roman"/>
        </w:rPr>
        <w:t>, 259-296</w:t>
      </w:r>
      <w:r w:rsidR="00A14358" w:rsidRPr="00213D84">
        <w:rPr>
          <w:rFonts w:ascii="Times New Roman" w:eastAsia="Calibri" w:hAnsi="Times New Roman" w:cs="Times New Roman"/>
        </w:rPr>
        <w:t>.</w:t>
      </w:r>
      <w:r w:rsidR="007739F8" w:rsidRPr="00213D84">
        <w:rPr>
          <w:rFonts w:ascii="Times New Roman" w:eastAsia="Calibri" w:hAnsi="Times New Roman" w:cs="Times New Roman"/>
        </w:rPr>
        <w:t xml:space="preserve"> </w:t>
      </w:r>
      <w:r w:rsidR="00F930F9" w:rsidRPr="00213D84">
        <w:rPr>
          <w:rFonts w:ascii="Times New Roman" w:eastAsia="Calibri" w:hAnsi="Times New Roman" w:cs="Times New Roman"/>
        </w:rPr>
        <w:t xml:space="preserve">doi: </w:t>
      </w:r>
      <w:r w:rsidR="007739F8" w:rsidRPr="00213D84">
        <w:rPr>
          <w:rFonts w:ascii="Times New Roman" w:eastAsia="Calibri" w:hAnsi="Times New Roman" w:cs="Times New Roman"/>
        </w:rPr>
        <w:t>10.1017/S0261444810000030</w:t>
      </w:r>
    </w:p>
    <w:p w14:paraId="191563DC" w14:textId="51F36670" w:rsidR="00035A02" w:rsidRPr="00213D84" w:rsidRDefault="00467C66"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Yamada, M. (2018). Evaluation of an EFL Teacher Training Program in Japan. </w:t>
      </w:r>
      <w:r w:rsidRPr="00213D84">
        <w:rPr>
          <w:rFonts w:ascii="Times New Roman" w:eastAsia="Calibri" w:hAnsi="Times New Roman" w:cs="Times New Roman"/>
          <w:i/>
          <w:iCs/>
        </w:rPr>
        <w:t>Journal of Applied Social Science</w:t>
      </w:r>
      <w:r w:rsidR="00D041DE" w:rsidRPr="00213D84">
        <w:rPr>
          <w:rFonts w:ascii="Times New Roman" w:eastAsia="Calibri" w:hAnsi="Times New Roman" w:cs="Times New Roman"/>
        </w:rPr>
        <w:t xml:space="preserve"> </w:t>
      </w:r>
      <w:r w:rsidR="00D041DE" w:rsidRPr="00213D84">
        <w:rPr>
          <w:rFonts w:ascii="Times New Roman" w:eastAsia="Calibri" w:hAnsi="Times New Roman" w:cs="Times New Roman"/>
          <w:i/>
          <w:iCs/>
        </w:rPr>
        <w:t>12</w:t>
      </w:r>
      <w:r w:rsidRPr="00213D84">
        <w:rPr>
          <w:rFonts w:ascii="Times New Roman" w:eastAsia="Calibri" w:hAnsi="Times New Roman" w:cs="Times New Roman"/>
        </w:rPr>
        <w:t>(1),</w:t>
      </w:r>
      <w:r w:rsidR="00D80F3A" w:rsidRPr="00213D84">
        <w:rPr>
          <w:rFonts w:ascii="Times New Roman" w:eastAsia="Calibri" w:hAnsi="Times New Roman" w:cs="Times New Roman"/>
        </w:rPr>
        <w:t xml:space="preserve"> 26-45. </w:t>
      </w:r>
      <w:r w:rsidR="00F930F9" w:rsidRPr="00213D84">
        <w:rPr>
          <w:rFonts w:ascii="Times New Roman" w:eastAsia="Calibri" w:hAnsi="Times New Roman" w:cs="Times New Roman"/>
        </w:rPr>
        <w:t xml:space="preserve">doi: </w:t>
      </w:r>
      <w:r w:rsidR="00035A02" w:rsidRPr="00213D84">
        <w:rPr>
          <w:rFonts w:ascii="Times New Roman" w:eastAsia="Calibri" w:hAnsi="Times New Roman" w:cs="Times New Roman"/>
        </w:rPr>
        <w:t>10.1177/1936724418755420</w:t>
      </w:r>
    </w:p>
    <w:p w14:paraId="7952FE72" w14:textId="719E450D" w:rsidR="000435EE" w:rsidRPr="0055102D" w:rsidRDefault="000435EE" w:rsidP="00A23C52">
      <w:pPr>
        <w:spacing w:after="120" w:line="240" w:lineRule="auto"/>
        <w:ind w:left="677" w:hanging="562"/>
        <w:jc w:val="both"/>
        <w:rPr>
          <w:rFonts w:ascii="Times New Roman" w:eastAsia="Calibri" w:hAnsi="Times New Roman" w:cs="Times New Roman"/>
        </w:rPr>
      </w:pPr>
      <w:r w:rsidRPr="00213D84">
        <w:rPr>
          <w:rFonts w:ascii="Times New Roman" w:eastAsia="Calibri" w:hAnsi="Times New Roman" w:cs="Times New Roman"/>
        </w:rPr>
        <w:t xml:space="preserve">Zhu, W. Deng X., Li, J. (2014). A Case Study on Teaching Business Courses in English or Bilingualism with Guangwai as an Example. </w:t>
      </w:r>
      <w:r w:rsidRPr="00213D84">
        <w:rPr>
          <w:rFonts w:ascii="Times New Roman" w:eastAsia="Calibri" w:hAnsi="Times New Roman" w:cs="Times New Roman"/>
          <w:i/>
          <w:iCs/>
        </w:rPr>
        <w:t>English Language Teaching</w:t>
      </w:r>
      <w:r w:rsidRPr="00213D84">
        <w:rPr>
          <w:rFonts w:ascii="Times New Roman" w:eastAsia="Calibri" w:hAnsi="Times New Roman" w:cs="Times New Roman"/>
        </w:rPr>
        <w:t xml:space="preserve">; </w:t>
      </w:r>
      <w:r w:rsidR="00D041DE" w:rsidRPr="00213D84">
        <w:rPr>
          <w:rFonts w:ascii="Times New Roman" w:eastAsia="Calibri" w:hAnsi="Times New Roman" w:cs="Times New Roman"/>
          <w:i/>
          <w:iCs/>
        </w:rPr>
        <w:t>7</w:t>
      </w:r>
      <w:r w:rsidR="00340489" w:rsidRPr="00213D84">
        <w:rPr>
          <w:rFonts w:ascii="Times New Roman" w:eastAsia="Calibri" w:hAnsi="Times New Roman" w:cs="Times New Roman"/>
        </w:rPr>
        <w:t>(</w:t>
      </w:r>
      <w:r w:rsidRPr="00213D84">
        <w:rPr>
          <w:rFonts w:ascii="Times New Roman" w:eastAsia="Calibri" w:hAnsi="Times New Roman" w:cs="Times New Roman"/>
        </w:rPr>
        <w:t>9</w:t>
      </w:r>
      <w:r w:rsidR="00340489" w:rsidRPr="00213D84">
        <w:rPr>
          <w:rFonts w:ascii="Times New Roman" w:eastAsia="Calibri" w:hAnsi="Times New Roman" w:cs="Times New Roman"/>
        </w:rPr>
        <w:t>)</w:t>
      </w:r>
      <w:r w:rsidRPr="00213D84">
        <w:rPr>
          <w:rFonts w:ascii="Times New Roman" w:eastAsia="Calibri" w:hAnsi="Times New Roman" w:cs="Times New Roman"/>
        </w:rPr>
        <w:t xml:space="preserve">; </w:t>
      </w:r>
      <w:r w:rsidR="0055115D" w:rsidRPr="00213D84">
        <w:rPr>
          <w:rFonts w:ascii="Times New Roman" w:eastAsia="Calibri" w:hAnsi="Times New Roman" w:cs="Times New Roman"/>
        </w:rPr>
        <w:t>156-164</w:t>
      </w:r>
      <w:r w:rsidRPr="00213D84">
        <w:rPr>
          <w:rFonts w:ascii="Times New Roman" w:eastAsia="Calibri" w:hAnsi="Times New Roman" w:cs="Times New Roman"/>
        </w:rPr>
        <w:t xml:space="preserve">. </w:t>
      </w:r>
      <w:r w:rsidR="0055115D" w:rsidRPr="00213D84">
        <w:rPr>
          <w:rFonts w:ascii="Times New Roman" w:eastAsia="Calibri" w:hAnsi="Times New Roman" w:cs="Times New Roman"/>
        </w:rPr>
        <w:t>doi:10.5539/elt.v7n9p156</w:t>
      </w:r>
    </w:p>
    <w:sectPr w:rsidR="000435EE" w:rsidRPr="0055102D" w:rsidSect="00CA60D0">
      <w:headerReference w:type="default" r:id="rId8"/>
      <w:footerReference w:type="default" r:id="rId9"/>
      <w:pgSz w:w="11907" w:h="16840" w:code="9"/>
      <w:pgMar w:top="1440" w:right="1440" w:bottom="1440" w:left="1440" w:header="720" w:footer="720" w:gutter="0"/>
      <w:pgNumType w:start="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4CD9D" w14:textId="77777777" w:rsidR="005A0A64" w:rsidRDefault="005A0A64" w:rsidP="002C030F">
      <w:pPr>
        <w:spacing w:after="0" w:line="240" w:lineRule="auto"/>
      </w:pPr>
      <w:r>
        <w:separator/>
      </w:r>
    </w:p>
  </w:endnote>
  <w:endnote w:type="continuationSeparator" w:id="0">
    <w:p w14:paraId="761285C1" w14:textId="77777777" w:rsidR="005A0A64" w:rsidRDefault="005A0A64" w:rsidP="002C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112475"/>
      <w:docPartObj>
        <w:docPartGallery w:val="Page Numbers (Bottom of Page)"/>
        <w:docPartUnique/>
      </w:docPartObj>
    </w:sdtPr>
    <w:sdtEndPr>
      <w:rPr>
        <w:noProof/>
      </w:rPr>
    </w:sdtEndPr>
    <w:sdtContent>
      <w:p w14:paraId="481DD1B4" w14:textId="716AA210" w:rsidR="00432813" w:rsidRDefault="00432813">
        <w:pPr>
          <w:pStyle w:val="Footer"/>
          <w:jc w:val="center"/>
        </w:pPr>
        <w:r>
          <w:fldChar w:fldCharType="begin"/>
        </w:r>
        <w:r>
          <w:instrText xml:space="preserve"> PAGE   \* MERGEFORMAT </w:instrText>
        </w:r>
        <w:r>
          <w:fldChar w:fldCharType="separate"/>
        </w:r>
        <w:r w:rsidR="00A1602D">
          <w:rPr>
            <w:noProof/>
          </w:rPr>
          <w:t>36</w:t>
        </w:r>
        <w:r>
          <w:rPr>
            <w:noProof/>
          </w:rPr>
          <w:fldChar w:fldCharType="end"/>
        </w:r>
      </w:p>
    </w:sdtContent>
  </w:sdt>
  <w:p w14:paraId="1DB89578" w14:textId="77E2265F" w:rsidR="00432813" w:rsidRPr="004F2360" w:rsidRDefault="00432813" w:rsidP="0045177B">
    <w:pPr>
      <w:pStyle w:val="Footer"/>
      <w:jc w:val="right"/>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657D1" w14:textId="77777777" w:rsidR="005A0A64" w:rsidRDefault="005A0A64" w:rsidP="002C030F">
      <w:pPr>
        <w:spacing w:after="0" w:line="240" w:lineRule="auto"/>
      </w:pPr>
      <w:r>
        <w:separator/>
      </w:r>
    </w:p>
  </w:footnote>
  <w:footnote w:type="continuationSeparator" w:id="0">
    <w:p w14:paraId="153CE8F7" w14:textId="77777777" w:rsidR="005A0A64" w:rsidRDefault="005A0A64" w:rsidP="002C030F">
      <w:pPr>
        <w:spacing w:after="0" w:line="240" w:lineRule="auto"/>
      </w:pPr>
      <w:r>
        <w:continuationSeparator/>
      </w:r>
    </w:p>
  </w:footnote>
  <w:footnote w:id="1">
    <w:p w14:paraId="48150400" w14:textId="2B71647F" w:rsidR="00432813" w:rsidRPr="008057AC" w:rsidRDefault="00432813" w:rsidP="00AB2F6E">
      <w:pPr>
        <w:pStyle w:val="FootnoteText"/>
        <w:spacing w:after="200" w:line="200" w:lineRule="atLeast"/>
        <w:rPr>
          <w:rFonts w:ascii="Times New Roman" w:hAnsi="Times New Roman" w:cs="Times New Roman"/>
        </w:rPr>
      </w:pPr>
      <w:r w:rsidRPr="008057AC">
        <w:rPr>
          <w:rStyle w:val="FootnoteReference"/>
          <w:rFonts w:ascii="Times New Roman" w:hAnsi="Times New Roman" w:cs="Times New Roman"/>
        </w:rPr>
        <w:footnoteRef/>
      </w:r>
      <w:r w:rsidRPr="008057AC">
        <w:rPr>
          <w:rFonts w:ascii="Times New Roman" w:hAnsi="Times New Roman" w:cs="Times New Roman"/>
        </w:rPr>
        <w:t xml:space="preserve"> </w:t>
      </w:r>
      <w:r w:rsidRPr="00AB2F6E">
        <w:rPr>
          <w:rFonts w:asciiTheme="majorBidi" w:hAnsiTheme="majorBidi" w:cstheme="majorBidi"/>
        </w:rPr>
        <w:t>PhD student of TEFL, arbeigi@gmail.com; Department of English Language, University of Isfahan, Isfahan, Iran</w:t>
      </w:r>
      <w:r>
        <w:rPr>
          <w:rFonts w:asciiTheme="majorBidi" w:hAnsiTheme="majorBidi" w:cstheme="majorBidi"/>
        </w:rPr>
        <w:t>.</w:t>
      </w:r>
    </w:p>
  </w:footnote>
  <w:footnote w:id="2">
    <w:p w14:paraId="308D8D7F" w14:textId="3829396C" w:rsidR="00432813" w:rsidRPr="008057AC" w:rsidRDefault="00432813" w:rsidP="00AB2F6E">
      <w:pPr>
        <w:pStyle w:val="FootnoteText"/>
        <w:spacing w:after="200" w:line="200" w:lineRule="atLeast"/>
        <w:rPr>
          <w:rFonts w:ascii="Times New Roman" w:hAnsi="Times New Roman" w:cs="Times New Roman"/>
        </w:rPr>
      </w:pPr>
      <w:r w:rsidRPr="008057AC">
        <w:rPr>
          <w:rStyle w:val="FootnoteReference"/>
          <w:rFonts w:ascii="Times New Roman" w:hAnsi="Times New Roman" w:cs="Times New Roman"/>
        </w:rPr>
        <w:footnoteRef/>
      </w:r>
      <w:r w:rsidRPr="008057AC">
        <w:rPr>
          <w:rFonts w:ascii="Times New Roman" w:hAnsi="Times New Roman" w:cs="Times New Roman"/>
        </w:rPr>
        <w:t xml:space="preserve"> </w:t>
      </w:r>
      <w:r w:rsidRPr="00AB2F6E">
        <w:rPr>
          <w:rFonts w:asciiTheme="majorBidi" w:hAnsiTheme="majorBidi" w:cstheme="majorBidi"/>
        </w:rPr>
        <w:t>Associate professor, h.barati@ fgn.ui.ac.ir; Department of English Language, University of Isfahan, Isfahan, Iran</w:t>
      </w:r>
      <w:r>
        <w:rPr>
          <w:rFonts w:asciiTheme="majorBidi" w:hAnsiTheme="majorBidi" w:cstheme="majorBidi"/>
        </w:rPr>
        <w:t>.</w:t>
      </w:r>
    </w:p>
  </w:footnote>
  <w:footnote w:id="3">
    <w:p w14:paraId="7B0D4DF8" w14:textId="208CC38C" w:rsidR="00432813" w:rsidRPr="008057AC" w:rsidRDefault="00432813" w:rsidP="00AB2F6E">
      <w:pPr>
        <w:pStyle w:val="FootnoteText"/>
        <w:spacing w:after="200" w:line="200" w:lineRule="atLeast"/>
        <w:rPr>
          <w:rFonts w:ascii="Times New Roman" w:hAnsi="Times New Roman" w:cs="Times New Roman"/>
        </w:rPr>
      </w:pPr>
      <w:r w:rsidRPr="008057AC">
        <w:rPr>
          <w:rStyle w:val="FootnoteReference"/>
          <w:rFonts w:ascii="Times New Roman" w:hAnsi="Times New Roman" w:cs="Times New Roman"/>
        </w:rPr>
        <w:footnoteRef/>
      </w:r>
      <w:r w:rsidRPr="008057AC">
        <w:rPr>
          <w:rFonts w:ascii="Times New Roman" w:hAnsi="Times New Roman" w:cs="Times New Roman"/>
        </w:rPr>
        <w:t xml:space="preserve"> </w:t>
      </w:r>
      <w:r w:rsidRPr="00AB2F6E">
        <w:rPr>
          <w:rFonts w:asciiTheme="majorBidi" w:hAnsiTheme="majorBidi" w:cstheme="majorBidi"/>
        </w:rPr>
        <w:t>Associate professor, moin@fgn.ui.ac.ir; Department of English Language, University of Isfahan, Isfahan, Iran</w:t>
      </w:r>
      <w:r>
        <w:rPr>
          <w:rFonts w:asciiTheme="majorBidi" w:hAnsiTheme="majorBidi" w:cstheme="majorBid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1F85D" w14:textId="77777777" w:rsidR="00432813" w:rsidRDefault="00432813" w:rsidP="00192498">
    <w:pPr>
      <w:pStyle w:val="Header"/>
      <w:jc w:val="center"/>
      <w:rPr>
        <w:rFonts w:asciiTheme="majorBidi" w:hAnsiTheme="majorBidi" w:cstheme="majorBidi"/>
        <w:b/>
        <w:bCs/>
      </w:rPr>
    </w:pPr>
    <w:r>
      <w:rPr>
        <w:rFonts w:asciiTheme="majorBidi" w:hAnsiTheme="majorBidi" w:cstheme="majorBidi"/>
        <w:b/>
        <w:bCs/>
      </w:rPr>
      <w:t>Chabahar Maritime University</w:t>
    </w:r>
  </w:p>
  <w:p w14:paraId="3E01F6AE" w14:textId="77777777" w:rsidR="00432813" w:rsidRDefault="00432813" w:rsidP="00192498">
    <w:pPr>
      <w:pStyle w:val="Header"/>
      <w:rPr>
        <w:rFonts w:asciiTheme="majorBidi" w:hAnsiTheme="majorBidi" w:cstheme="majorBidi"/>
      </w:rPr>
    </w:pPr>
    <w:r>
      <w:rPr>
        <w:rFonts w:asciiTheme="majorBidi" w:hAnsiTheme="majorBidi" w:cstheme="majorBidi"/>
        <w:b/>
        <w:bCs/>
        <w:sz w:val="24"/>
        <w:szCs w:val="24"/>
      </w:rPr>
      <w:t xml:space="preserve">  Iranian Journal of English for Academic Purposes </w:t>
    </w:r>
    <w:r>
      <w:rPr>
        <w:rFonts w:asciiTheme="majorBidi" w:hAnsiTheme="majorBidi" w:cstheme="majorBidi"/>
        <w:b/>
        <w:bCs/>
        <w:sz w:val="24"/>
        <w:szCs w:val="24"/>
      </w:rPr>
      <w:tab/>
    </w:r>
    <w:r>
      <w:rPr>
        <w:rFonts w:asciiTheme="majorBidi" w:hAnsiTheme="majorBidi" w:cstheme="majorBidi"/>
        <w:sz w:val="20"/>
        <w:szCs w:val="20"/>
      </w:rPr>
      <w:t>ISSN: 2476-3187</w:t>
    </w:r>
    <w:r>
      <w:rPr>
        <w:rFonts w:asciiTheme="majorBidi" w:hAnsiTheme="majorBidi" w:cstheme="majorBidi"/>
      </w:rPr>
      <w:t xml:space="preserve"> </w:t>
    </w:r>
  </w:p>
  <w:p w14:paraId="6C614474" w14:textId="7F4715BE" w:rsidR="00432813" w:rsidRDefault="00432813" w:rsidP="00192498">
    <w:pPr>
      <w:pStyle w:val="Header"/>
      <w:rPr>
        <w:rFonts w:asciiTheme="majorBidi" w:hAnsiTheme="majorBidi" w:cstheme="majorBidi"/>
        <w:sz w:val="18"/>
        <w:szCs w:val="18"/>
      </w:rPr>
    </w:pPr>
    <w:r>
      <w:rPr>
        <w:rFonts w:asciiTheme="majorBidi" w:hAnsiTheme="majorBidi" w:cstheme="majorBidi"/>
        <w:sz w:val="18"/>
        <w:szCs w:val="18"/>
      </w:rPr>
      <w:t xml:space="preserve">   IJEAP, 2019, 8(4)</w:t>
    </w:r>
    <w:r>
      <w:rPr>
        <w:rFonts w:asciiTheme="majorBidi" w:hAnsiTheme="majorBidi" w:cstheme="majorBidi"/>
        <w:sz w:val="18"/>
        <w:szCs w:val="18"/>
      </w:rPr>
      <w:tab/>
    </w:r>
    <w:r>
      <w:rPr>
        <w:rFonts w:asciiTheme="majorBidi" w:hAnsiTheme="majorBidi" w:cstheme="majorBidi"/>
        <w:sz w:val="18"/>
        <w:szCs w:val="18"/>
      </w:rPr>
      <w:tab/>
      <w:t>(Previously Published under the Title: Maritime English Journal)</w:t>
    </w:r>
  </w:p>
  <w:p w14:paraId="5AC9D995" w14:textId="77777777" w:rsidR="00432813" w:rsidRDefault="004328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32879"/>
    <w:multiLevelType w:val="hybridMultilevel"/>
    <w:tmpl w:val="BFFCC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03076C"/>
    <w:multiLevelType w:val="hybridMultilevel"/>
    <w:tmpl w:val="F9D2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53A4A"/>
    <w:multiLevelType w:val="hybridMultilevel"/>
    <w:tmpl w:val="808CF41C"/>
    <w:lvl w:ilvl="0" w:tplc="9D5438F6">
      <w:start w:val="1"/>
      <w:numFmt w:val="decimal"/>
      <w:lvlText w:val="%1."/>
      <w:lvlJc w:val="left"/>
      <w:pPr>
        <w:ind w:left="360" w:hanging="360"/>
      </w:pPr>
      <w:rPr>
        <w:rFonts w:cs="Times New Roman" w:hint="default"/>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31764B49"/>
    <w:multiLevelType w:val="hybridMultilevel"/>
    <w:tmpl w:val="DF2E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7214D"/>
    <w:multiLevelType w:val="hybridMultilevel"/>
    <w:tmpl w:val="A726CB06"/>
    <w:lvl w:ilvl="0" w:tplc="3D7873FC">
      <w:start w:val="1"/>
      <w:numFmt w:val="decimal"/>
      <w:lvlText w:val="%1."/>
      <w:lvlJc w:val="left"/>
      <w:pPr>
        <w:ind w:left="720" w:hanging="360"/>
      </w:pPr>
      <w:rPr>
        <w:rFonts w:cs="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01D4F1B"/>
    <w:multiLevelType w:val="hybridMultilevel"/>
    <w:tmpl w:val="14625264"/>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8345497"/>
    <w:multiLevelType w:val="hybridMultilevel"/>
    <w:tmpl w:val="CFCA32D8"/>
    <w:lvl w:ilvl="0" w:tplc="C14AE2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DC0"/>
    <w:rsid w:val="00000822"/>
    <w:rsid w:val="00000AB1"/>
    <w:rsid w:val="00000F99"/>
    <w:rsid w:val="00001B19"/>
    <w:rsid w:val="0000283F"/>
    <w:rsid w:val="00002A3F"/>
    <w:rsid w:val="00003025"/>
    <w:rsid w:val="00003085"/>
    <w:rsid w:val="000039A9"/>
    <w:rsid w:val="00004D22"/>
    <w:rsid w:val="00004E87"/>
    <w:rsid w:val="00005618"/>
    <w:rsid w:val="00006304"/>
    <w:rsid w:val="000065F6"/>
    <w:rsid w:val="00006AA6"/>
    <w:rsid w:val="00006E8B"/>
    <w:rsid w:val="00010721"/>
    <w:rsid w:val="00010DE0"/>
    <w:rsid w:val="0001109D"/>
    <w:rsid w:val="000111E3"/>
    <w:rsid w:val="00011C0A"/>
    <w:rsid w:val="000120B9"/>
    <w:rsid w:val="000120C9"/>
    <w:rsid w:val="0001285D"/>
    <w:rsid w:val="000133B3"/>
    <w:rsid w:val="00013930"/>
    <w:rsid w:val="00013A95"/>
    <w:rsid w:val="00013F4D"/>
    <w:rsid w:val="0001444A"/>
    <w:rsid w:val="0001554E"/>
    <w:rsid w:val="00015C5F"/>
    <w:rsid w:val="00015CB4"/>
    <w:rsid w:val="00015F6D"/>
    <w:rsid w:val="00016671"/>
    <w:rsid w:val="00016CA7"/>
    <w:rsid w:val="00020490"/>
    <w:rsid w:val="00020670"/>
    <w:rsid w:val="00020C47"/>
    <w:rsid w:val="00021083"/>
    <w:rsid w:val="00021248"/>
    <w:rsid w:val="00021260"/>
    <w:rsid w:val="00022693"/>
    <w:rsid w:val="0002299F"/>
    <w:rsid w:val="000229E0"/>
    <w:rsid w:val="000230FF"/>
    <w:rsid w:val="00023356"/>
    <w:rsid w:val="00023D33"/>
    <w:rsid w:val="00024EAC"/>
    <w:rsid w:val="00025B01"/>
    <w:rsid w:val="000268F3"/>
    <w:rsid w:val="00026A72"/>
    <w:rsid w:val="00027E0E"/>
    <w:rsid w:val="00030041"/>
    <w:rsid w:val="0003141D"/>
    <w:rsid w:val="00032725"/>
    <w:rsid w:val="00032867"/>
    <w:rsid w:val="0003303C"/>
    <w:rsid w:val="0003318A"/>
    <w:rsid w:val="00033B08"/>
    <w:rsid w:val="000341E1"/>
    <w:rsid w:val="0003466B"/>
    <w:rsid w:val="00034EDF"/>
    <w:rsid w:val="00035A02"/>
    <w:rsid w:val="00036377"/>
    <w:rsid w:val="00037159"/>
    <w:rsid w:val="000372CA"/>
    <w:rsid w:val="000404F5"/>
    <w:rsid w:val="00040CCC"/>
    <w:rsid w:val="00040E5C"/>
    <w:rsid w:val="00041D9F"/>
    <w:rsid w:val="00042104"/>
    <w:rsid w:val="00042EA9"/>
    <w:rsid w:val="000433E0"/>
    <w:rsid w:val="000435EE"/>
    <w:rsid w:val="00043B50"/>
    <w:rsid w:val="00044C3D"/>
    <w:rsid w:val="00044C5C"/>
    <w:rsid w:val="00045551"/>
    <w:rsid w:val="00045B0B"/>
    <w:rsid w:val="00045B33"/>
    <w:rsid w:val="00046201"/>
    <w:rsid w:val="000463B0"/>
    <w:rsid w:val="00046EEF"/>
    <w:rsid w:val="000471C8"/>
    <w:rsid w:val="00047283"/>
    <w:rsid w:val="000506F7"/>
    <w:rsid w:val="00050981"/>
    <w:rsid w:val="00050F54"/>
    <w:rsid w:val="00051A7F"/>
    <w:rsid w:val="0005247C"/>
    <w:rsid w:val="00052E1A"/>
    <w:rsid w:val="0005375E"/>
    <w:rsid w:val="00053BE7"/>
    <w:rsid w:val="0005462A"/>
    <w:rsid w:val="00054FC3"/>
    <w:rsid w:val="00055549"/>
    <w:rsid w:val="00055D5A"/>
    <w:rsid w:val="00056152"/>
    <w:rsid w:val="000568A7"/>
    <w:rsid w:val="00056E4F"/>
    <w:rsid w:val="0005728D"/>
    <w:rsid w:val="00057446"/>
    <w:rsid w:val="00057C53"/>
    <w:rsid w:val="00060ED1"/>
    <w:rsid w:val="00062A30"/>
    <w:rsid w:val="00062F18"/>
    <w:rsid w:val="0006349F"/>
    <w:rsid w:val="000634D7"/>
    <w:rsid w:val="00063BBF"/>
    <w:rsid w:val="000643E7"/>
    <w:rsid w:val="00064612"/>
    <w:rsid w:val="000659F6"/>
    <w:rsid w:val="00065CD4"/>
    <w:rsid w:val="000666C9"/>
    <w:rsid w:val="00066D50"/>
    <w:rsid w:val="00067006"/>
    <w:rsid w:val="00067ADD"/>
    <w:rsid w:val="00067AFF"/>
    <w:rsid w:val="00067C1E"/>
    <w:rsid w:val="000706DC"/>
    <w:rsid w:val="00070AF3"/>
    <w:rsid w:val="00071816"/>
    <w:rsid w:val="0007202A"/>
    <w:rsid w:val="000722BF"/>
    <w:rsid w:val="00072EC9"/>
    <w:rsid w:val="00073B97"/>
    <w:rsid w:val="00073BB4"/>
    <w:rsid w:val="000741F8"/>
    <w:rsid w:val="00074703"/>
    <w:rsid w:val="00074757"/>
    <w:rsid w:val="00074BAE"/>
    <w:rsid w:val="00075289"/>
    <w:rsid w:val="00076A30"/>
    <w:rsid w:val="000777B8"/>
    <w:rsid w:val="000809C3"/>
    <w:rsid w:val="00080B48"/>
    <w:rsid w:val="00081660"/>
    <w:rsid w:val="00082171"/>
    <w:rsid w:val="0008420C"/>
    <w:rsid w:val="000845D5"/>
    <w:rsid w:val="00084F48"/>
    <w:rsid w:val="00085B91"/>
    <w:rsid w:val="00085D14"/>
    <w:rsid w:val="0008685D"/>
    <w:rsid w:val="00086FD8"/>
    <w:rsid w:val="000870B1"/>
    <w:rsid w:val="00087D75"/>
    <w:rsid w:val="00087E41"/>
    <w:rsid w:val="00090068"/>
    <w:rsid w:val="000901F3"/>
    <w:rsid w:val="000902F6"/>
    <w:rsid w:val="00090436"/>
    <w:rsid w:val="00090B5B"/>
    <w:rsid w:val="00090E2B"/>
    <w:rsid w:val="0009128A"/>
    <w:rsid w:val="0009396D"/>
    <w:rsid w:val="00093C6B"/>
    <w:rsid w:val="00093F6B"/>
    <w:rsid w:val="000945AB"/>
    <w:rsid w:val="000948B3"/>
    <w:rsid w:val="0009491E"/>
    <w:rsid w:val="00095543"/>
    <w:rsid w:val="00097043"/>
    <w:rsid w:val="000A0D0A"/>
    <w:rsid w:val="000A0EF7"/>
    <w:rsid w:val="000A218F"/>
    <w:rsid w:val="000A26EA"/>
    <w:rsid w:val="000A304D"/>
    <w:rsid w:val="000A34E9"/>
    <w:rsid w:val="000A3913"/>
    <w:rsid w:val="000A57B2"/>
    <w:rsid w:val="000A582F"/>
    <w:rsid w:val="000A5B30"/>
    <w:rsid w:val="000A620C"/>
    <w:rsid w:val="000A6518"/>
    <w:rsid w:val="000A68EA"/>
    <w:rsid w:val="000A6A9F"/>
    <w:rsid w:val="000A74A4"/>
    <w:rsid w:val="000A7C2F"/>
    <w:rsid w:val="000A7FFD"/>
    <w:rsid w:val="000B00F2"/>
    <w:rsid w:val="000B0865"/>
    <w:rsid w:val="000B154F"/>
    <w:rsid w:val="000B32BE"/>
    <w:rsid w:val="000B3EAC"/>
    <w:rsid w:val="000B456F"/>
    <w:rsid w:val="000B4EA8"/>
    <w:rsid w:val="000B5420"/>
    <w:rsid w:val="000B5840"/>
    <w:rsid w:val="000B5CE4"/>
    <w:rsid w:val="000B5E45"/>
    <w:rsid w:val="000B6C45"/>
    <w:rsid w:val="000B6C66"/>
    <w:rsid w:val="000B73C7"/>
    <w:rsid w:val="000B7569"/>
    <w:rsid w:val="000B7653"/>
    <w:rsid w:val="000B7B49"/>
    <w:rsid w:val="000B7C38"/>
    <w:rsid w:val="000C00CE"/>
    <w:rsid w:val="000C0469"/>
    <w:rsid w:val="000C04BA"/>
    <w:rsid w:val="000C0C85"/>
    <w:rsid w:val="000C1619"/>
    <w:rsid w:val="000C1B79"/>
    <w:rsid w:val="000C2AF0"/>
    <w:rsid w:val="000C2B4E"/>
    <w:rsid w:val="000C2D8F"/>
    <w:rsid w:val="000C35B4"/>
    <w:rsid w:val="000C4052"/>
    <w:rsid w:val="000C433B"/>
    <w:rsid w:val="000C450C"/>
    <w:rsid w:val="000C5515"/>
    <w:rsid w:val="000C5BA8"/>
    <w:rsid w:val="000C62BA"/>
    <w:rsid w:val="000C6931"/>
    <w:rsid w:val="000C6DA4"/>
    <w:rsid w:val="000C6E3F"/>
    <w:rsid w:val="000C7447"/>
    <w:rsid w:val="000C77CD"/>
    <w:rsid w:val="000D056A"/>
    <w:rsid w:val="000D0AAD"/>
    <w:rsid w:val="000D1601"/>
    <w:rsid w:val="000D182C"/>
    <w:rsid w:val="000D1B5F"/>
    <w:rsid w:val="000D1E07"/>
    <w:rsid w:val="000D1E50"/>
    <w:rsid w:val="000D28B3"/>
    <w:rsid w:val="000D2BF5"/>
    <w:rsid w:val="000D32A3"/>
    <w:rsid w:val="000D33FC"/>
    <w:rsid w:val="000D3BA5"/>
    <w:rsid w:val="000D46F0"/>
    <w:rsid w:val="000D481A"/>
    <w:rsid w:val="000D5D31"/>
    <w:rsid w:val="000D69F5"/>
    <w:rsid w:val="000D7FB1"/>
    <w:rsid w:val="000E0341"/>
    <w:rsid w:val="000E0A2A"/>
    <w:rsid w:val="000E172D"/>
    <w:rsid w:val="000E1C68"/>
    <w:rsid w:val="000E1E34"/>
    <w:rsid w:val="000E2470"/>
    <w:rsid w:val="000E25B9"/>
    <w:rsid w:val="000E28F8"/>
    <w:rsid w:val="000E2C6A"/>
    <w:rsid w:val="000E2D33"/>
    <w:rsid w:val="000E484F"/>
    <w:rsid w:val="000E4C57"/>
    <w:rsid w:val="000E51F5"/>
    <w:rsid w:val="000E5738"/>
    <w:rsid w:val="000E5A70"/>
    <w:rsid w:val="000F051A"/>
    <w:rsid w:val="000F25A7"/>
    <w:rsid w:val="000F2B36"/>
    <w:rsid w:val="000F30F5"/>
    <w:rsid w:val="000F3321"/>
    <w:rsid w:val="000F34CA"/>
    <w:rsid w:val="000F355F"/>
    <w:rsid w:val="000F3BBA"/>
    <w:rsid w:val="000F440A"/>
    <w:rsid w:val="000F51EC"/>
    <w:rsid w:val="000F5476"/>
    <w:rsid w:val="000F5625"/>
    <w:rsid w:val="000F5AA4"/>
    <w:rsid w:val="000F5D24"/>
    <w:rsid w:val="000F64C9"/>
    <w:rsid w:val="000F69D8"/>
    <w:rsid w:val="000F6A06"/>
    <w:rsid w:val="000F6A71"/>
    <w:rsid w:val="000F6AF6"/>
    <w:rsid w:val="000F704E"/>
    <w:rsid w:val="000F785D"/>
    <w:rsid w:val="000F7901"/>
    <w:rsid w:val="001003E8"/>
    <w:rsid w:val="00100B45"/>
    <w:rsid w:val="00100DA8"/>
    <w:rsid w:val="00100FF0"/>
    <w:rsid w:val="001011AE"/>
    <w:rsid w:val="00101BAA"/>
    <w:rsid w:val="00101E98"/>
    <w:rsid w:val="00102374"/>
    <w:rsid w:val="00102897"/>
    <w:rsid w:val="00103559"/>
    <w:rsid w:val="00103C95"/>
    <w:rsid w:val="00103CB5"/>
    <w:rsid w:val="00104F87"/>
    <w:rsid w:val="00105205"/>
    <w:rsid w:val="00105FD4"/>
    <w:rsid w:val="001066B2"/>
    <w:rsid w:val="00106CAB"/>
    <w:rsid w:val="0010710D"/>
    <w:rsid w:val="001071A2"/>
    <w:rsid w:val="00107EA1"/>
    <w:rsid w:val="001108BA"/>
    <w:rsid w:val="00110CF7"/>
    <w:rsid w:val="0011102D"/>
    <w:rsid w:val="00111052"/>
    <w:rsid w:val="00111654"/>
    <w:rsid w:val="00111D4D"/>
    <w:rsid w:val="0011202B"/>
    <w:rsid w:val="001135D9"/>
    <w:rsid w:val="00114090"/>
    <w:rsid w:val="00115890"/>
    <w:rsid w:val="001158D3"/>
    <w:rsid w:val="00115D88"/>
    <w:rsid w:val="0011607A"/>
    <w:rsid w:val="00116A0C"/>
    <w:rsid w:val="00117711"/>
    <w:rsid w:val="00117E43"/>
    <w:rsid w:val="00120130"/>
    <w:rsid w:val="001207D1"/>
    <w:rsid w:val="00121C83"/>
    <w:rsid w:val="00121DB9"/>
    <w:rsid w:val="00122ABF"/>
    <w:rsid w:val="00123313"/>
    <w:rsid w:val="0012379F"/>
    <w:rsid w:val="0012412D"/>
    <w:rsid w:val="001249E8"/>
    <w:rsid w:val="00124E6D"/>
    <w:rsid w:val="00125066"/>
    <w:rsid w:val="0012574B"/>
    <w:rsid w:val="0012595E"/>
    <w:rsid w:val="001269A3"/>
    <w:rsid w:val="00126C72"/>
    <w:rsid w:val="00127172"/>
    <w:rsid w:val="00130C3E"/>
    <w:rsid w:val="0013293B"/>
    <w:rsid w:val="001346B4"/>
    <w:rsid w:val="00134BCD"/>
    <w:rsid w:val="00135719"/>
    <w:rsid w:val="00135CF8"/>
    <w:rsid w:val="00135EEB"/>
    <w:rsid w:val="00137C3F"/>
    <w:rsid w:val="00137C6C"/>
    <w:rsid w:val="00140311"/>
    <w:rsid w:val="001406B6"/>
    <w:rsid w:val="00140E03"/>
    <w:rsid w:val="0014152F"/>
    <w:rsid w:val="001423C6"/>
    <w:rsid w:val="00142D62"/>
    <w:rsid w:val="0014305D"/>
    <w:rsid w:val="001432ED"/>
    <w:rsid w:val="00143BB8"/>
    <w:rsid w:val="0014434C"/>
    <w:rsid w:val="0014591E"/>
    <w:rsid w:val="00145F39"/>
    <w:rsid w:val="001467E5"/>
    <w:rsid w:val="001501B9"/>
    <w:rsid w:val="001502A0"/>
    <w:rsid w:val="00150461"/>
    <w:rsid w:val="00150486"/>
    <w:rsid w:val="001528D0"/>
    <w:rsid w:val="001528E3"/>
    <w:rsid w:val="00152ACE"/>
    <w:rsid w:val="00152F4B"/>
    <w:rsid w:val="00154351"/>
    <w:rsid w:val="00154717"/>
    <w:rsid w:val="00154A85"/>
    <w:rsid w:val="001550BA"/>
    <w:rsid w:val="0015613D"/>
    <w:rsid w:val="001566DC"/>
    <w:rsid w:val="00156999"/>
    <w:rsid w:val="00157792"/>
    <w:rsid w:val="0015779B"/>
    <w:rsid w:val="0015797B"/>
    <w:rsid w:val="00157ECB"/>
    <w:rsid w:val="0016033C"/>
    <w:rsid w:val="0016112B"/>
    <w:rsid w:val="00161533"/>
    <w:rsid w:val="00161CF2"/>
    <w:rsid w:val="00161E82"/>
    <w:rsid w:val="00162B62"/>
    <w:rsid w:val="00164728"/>
    <w:rsid w:val="0016534C"/>
    <w:rsid w:val="00165776"/>
    <w:rsid w:val="00165DBC"/>
    <w:rsid w:val="00165EE2"/>
    <w:rsid w:val="00165FD1"/>
    <w:rsid w:val="001660BC"/>
    <w:rsid w:val="00166889"/>
    <w:rsid w:val="00167169"/>
    <w:rsid w:val="001676BC"/>
    <w:rsid w:val="001705A5"/>
    <w:rsid w:val="001707BC"/>
    <w:rsid w:val="001709FF"/>
    <w:rsid w:val="00170C9D"/>
    <w:rsid w:val="00172BDC"/>
    <w:rsid w:val="0017351D"/>
    <w:rsid w:val="0017402D"/>
    <w:rsid w:val="00174A13"/>
    <w:rsid w:val="001753EF"/>
    <w:rsid w:val="00175555"/>
    <w:rsid w:val="00175692"/>
    <w:rsid w:val="00176654"/>
    <w:rsid w:val="001769EB"/>
    <w:rsid w:val="00176AE3"/>
    <w:rsid w:val="00177847"/>
    <w:rsid w:val="00177FF5"/>
    <w:rsid w:val="001800C9"/>
    <w:rsid w:val="00180413"/>
    <w:rsid w:val="00180DDD"/>
    <w:rsid w:val="0018139F"/>
    <w:rsid w:val="00181441"/>
    <w:rsid w:val="00181736"/>
    <w:rsid w:val="001818B6"/>
    <w:rsid w:val="00181F17"/>
    <w:rsid w:val="00182ED1"/>
    <w:rsid w:val="00185300"/>
    <w:rsid w:val="00185B46"/>
    <w:rsid w:val="00186B07"/>
    <w:rsid w:val="001876D9"/>
    <w:rsid w:val="00187970"/>
    <w:rsid w:val="00187AD0"/>
    <w:rsid w:val="00187B6C"/>
    <w:rsid w:val="00190C03"/>
    <w:rsid w:val="00191462"/>
    <w:rsid w:val="001914C4"/>
    <w:rsid w:val="00192498"/>
    <w:rsid w:val="001930E8"/>
    <w:rsid w:val="0019374A"/>
    <w:rsid w:val="001937DC"/>
    <w:rsid w:val="001949D7"/>
    <w:rsid w:val="0019554A"/>
    <w:rsid w:val="00195B51"/>
    <w:rsid w:val="00195CDA"/>
    <w:rsid w:val="00196644"/>
    <w:rsid w:val="00196B9D"/>
    <w:rsid w:val="00197F84"/>
    <w:rsid w:val="001A0103"/>
    <w:rsid w:val="001A0191"/>
    <w:rsid w:val="001A0277"/>
    <w:rsid w:val="001A0541"/>
    <w:rsid w:val="001A0872"/>
    <w:rsid w:val="001A0948"/>
    <w:rsid w:val="001A0980"/>
    <w:rsid w:val="001A0BE9"/>
    <w:rsid w:val="001A0E01"/>
    <w:rsid w:val="001A1543"/>
    <w:rsid w:val="001A1D1A"/>
    <w:rsid w:val="001A1F84"/>
    <w:rsid w:val="001A2CE7"/>
    <w:rsid w:val="001A3674"/>
    <w:rsid w:val="001A403B"/>
    <w:rsid w:val="001A40C8"/>
    <w:rsid w:val="001A505C"/>
    <w:rsid w:val="001A5355"/>
    <w:rsid w:val="001A59BE"/>
    <w:rsid w:val="001A6409"/>
    <w:rsid w:val="001A645D"/>
    <w:rsid w:val="001A6CBC"/>
    <w:rsid w:val="001B04DD"/>
    <w:rsid w:val="001B1756"/>
    <w:rsid w:val="001B1E0B"/>
    <w:rsid w:val="001B2A9C"/>
    <w:rsid w:val="001B2DFE"/>
    <w:rsid w:val="001B3DD4"/>
    <w:rsid w:val="001B40E9"/>
    <w:rsid w:val="001B41C4"/>
    <w:rsid w:val="001B438E"/>
    <w:rsid w:val="001B4480"/>
    <w:rsid w:val="001B5F32"/>
    <w:rsid w:val="001B6CC9"/>
    <w:rsid w:val="001B7D5E"/>
    <w:rsid w:val="001C05B5"/>
    <w:rsid w:val="001C072F"/>
    <w:rsid w:val="001C0754"/>
    <w:rsid w:val="001C14FB"/>
    <w:rsid w:val="001C27BB"/>
    <w:rsid w:val="001C2A0B"/>
    <w:rsid w:val="001C2B18"/>
    <w:rsid w:val="001C2FE4"/>
    <w:rsid w:val="001C317F"/>
    <w:rsid w:val="001C35A2"/>
    <w:rsid w:val="001C37D3"/>
    <w:rsid w:val="001C3B88"/>
    <w:rsid w:val="001C400B"/>
    <w:rsid w:val="001C4110"/>
    <w:rsid w:val="001C4573"/>
    <w:rsid w:val="001C4651"/>
    <w:rsid w:val="001C4B1F"/>
    <w:rsid w:val="001C4D7F"/>
    <w:rsid w:val="001C4DA1"/>
    <w:rsid w:val="001C51DA"/>
    <w:rsid w:val="001C52DE"/>
    <w:rsid w:val="001C5551"/>
    <w:rsid w:val="001C6011"/>
    <w:rsid w:val="001C69C9"/>
    <w:rsid w:val="001C75F2"/>
    <w:rsid w:val="001C780D"/>
    <w:rsid w:val="001C7914"/>
    <w:rsid w:val="001D02ED"/>
    <w:rsid w:val="001D08D7"/>
    <w:rsid w:val="001D0A17"/>
    <w:rsid w:val="001D0DC1"/>
    <w:rsid w:val="001D0F36"/>
    <w:rsid w:val="001D23CB"/>
    <w:rsid w:val="001D28CB"/>
    <w:rsid w:val="001D2CA4"/>
    <w:rsid w:val="001D3686"/>
    <w:rsid w:val="001D3A82"/>
    <w:rsid w:val="001D3AB2"/>
    <w:rsid w:val="001D3E28"/>
    <w:rsid w:val="001D53F6"/>
    <w:rsid w:val="001D563A"/>
    <w:rsid w:val="001D59F1"/>
    <w:rsid w:val="001D5D6D"/>
    <w:rsid w:val="001D6165"/>
    <w:rsid w:val="001D63A3"/>
    <w:rsid w:val="001D71BD"/>
    <w:rsid w:val="001D7244"/>
    <w:rsid w:val="001D735E"/>
    <w:rsid w:val="001D79A0"/>
    <w:rsid w:val="001D7C6E"/>
    <w:rsid w:val="001D7EEF"/>
    <w:rsid w:val="001E008E"/>
    <w:rsid w:val="001E0111"/>
    <w:rsid w:val="001E0CFA"/>
    <w:rsid w:val="001E0EB6"/>
    <w:rsid w:val="001E0FFB"/>
    <w:rsid w:val="001E107D"/>
    <w:rsid w:val="001E1DB3"/>
    <w:rsid w:val="001E2A8F"/>
    <w:rsid w:val="001E5499"/>
    <w:rsid w:val="001E5AD1"/>
    <w:rsid w:val="001E5DB4"/>
    <w:rsid w:val="001E776E"/>
    <w:rsid w:val="001F0B02"/>
    <w:rsid w:val="001F15B8"/>
    <w:rsid w:val="001F1983"/>
    <w:rsid w:val="001F220F"/>
    <w:rsid w:val="001F2681"/>
    <w:rsid w:val="001F2F7E"/>
    <w:rsid w:val="001F3655"/>
    <w:rsid w:val="001F3DED"/>
    <w:rsid w:val="001F4B91"/>
    <w:rsid w:val="001F668B"/>
    <w:rsid w:val="001F6AE2"/>
    <w:rsid w:val="001F7364"/>
    <w:rsid w:val="001F7B99"/>
    <w:rsid w:val="001F7CC5"/>
    <w:rsid w:val="001F7D04"/>
    <w:rsid w:val="001F7ED3"/>
    <w:rsid w:val="00200117"/>
    <w:rsid w:val="002001FC"/>
    <w:rsid w:val="00200E5E"/>
    <w:rsid w:val="0020143F"/>
    <w:rsid w:val="00202140"/>
    <w:rsid w:val="00202864"/>
    <w:rsid w:val="00202BEF"/>
    <w:rsid w:val="00202DCA"/>
    <w:rsid w:val="00203663"/>
    <w:rsid w:val="00203890"/>
    <w:rsid w:val="00204F06"/>
    <w:rsid w:val="002055C6"/>
    <w:rsid w:val="00205E36"/>
    <w:rsid w:val="0020601F"/>
    <w:rsid w:val="00206A8E"/>
    <w:rsid w:val="00206CCB"/>
    <w:rsid w:val="00207F64"/>
    <w:rsid w:val="00210559"/>
    <w:rsid w:val="00211094"/>
    <w:rsid w:val="002111A0"/>
    <w:rsid w:val="002111CC"/>
    <w:rsid w:val="00211ABD"/>
    <w:rsid w:val="00213D84"/>
    <w:rsid w:val="00214E72"/>
    <w:rsid w:val="00215037"/>
    <w:rsid w:val="002153F0"/>
    <w:rsid w:val="00217156"/>
    <w:rsid w:val="00217A60"/>
    <w:rsid w:val="0022008E"/>
    <w:rsid w:val="00220A1B"/>
    <w:rsid w:val="0022142B"/>
    <w:rsid w:val="00222D60"/>
    <w:rsid w:val="0022313E"/>
    <w:rsid w:val="00223E5E"/>
    <w:rsid w:val="0022416F"/>
    <w:rsid w:val="002244CE"/>
    <w:rsid w:val="002247D6"/>
    <w:rsid w:val="00224A88"/>
    <w:rsid w:val="00224EA1"/>
    <w:rsid w:val="00225250"/>
    <w:rsid w:val="00225D76"/>
    <w:rsid w:val="002263AB"/>
    <w:rsid w:val="0022653C"/>
    <w:rsid w:val="00226C99"/>
    <w:rsid w:val="00227208"/>
    <w:rsid w:val="00227287"/>
    <w:rsid w:val="0022747B"/>
    <w:rsid w:val="0022779C"/>
    <w:rsid w:val="00227880"/>
    <w:rsid w:val="00227A11"/>
    <w:rsid w:val="00227C2F"/>
    <w:rsid w:val="00231730"/>
    <w:rsid w:val="0023208C"/>
    <w:rsid w:val="00233D16"/>
    <w:rsid w:val="00233FA2"/>
    <w:rsid w:val="002343B1"/>
    <w:rsid w:val="0023509F"/>
    <w:rsid w:val="0023581F"/>
    <w:rsid w:val="00235919"/>
    <w:rsid w:val="00235A75"/>
    <w:rsid w:val="00236444"/>
    <w:rsid w:val="00236448"/>
    <w:rsid w:val="00236732"/>
    <w:rsid w:val="0023697C"/>
    <w:rsid w:val="002405A4"/>
    <w:rsid w:val="00240C2F"/>
    <w:rsid w:val="00240D7C"/>
    <w:rsid w:val="00241164"/>
    <w:rsid w:val="0024157E"/>
    <w:rsid w:val="00242102"/>
    <w:rsid w:val="002425A9"/>
    <w:rsid w:val="002426CC"/>
    <w:rsid w:val="0024272F"/>
    <w:rsid w:val="00242C82"/>
    <w:rsid w:val="00242CAD"/>
    <w:rsid w:val="00242ED3"/>
    <w:rsid w:val="00243BB1"/>
    <w:rsid w:val="002450C2"/>
    <w:rsid w:val="0024619C"/>
    <w:rsid w:val="00246B35"/>
    <w:rsid w:val="00246B48"/>
    <w:rsid w:val="00246D2E"/>
    <w:rsid w:val="00246F78"/>
    <w:rsid w:val="002473DD"/>
    <w:rsid w:val="002477DD"/>
    <w:rsid w:val="00247B87"/>
    <w:rsid w:val="002500D2"/>
    <w:rsid w:val="0025057E"/>
    <w:rsid w:val="002508CE"/>
    <w:rsid w:val="00250B8B"/>
    <w:rsid w:val="00250F07"/>
    <w:rsid w:val="00251CE8"/>
    <w:rsid w:val="002522D6"/>
    <w:rsid w:val="00252E7D"/>
    <w:rsid w:val="00253645"/>
    <w:rsid w:val="002537DB"/>
    <w:rsid w:val="002541D8"/>
    <w:rsid w:val="00255952"/>
    <w:rsid w:val="00255BF7"/>
    <w:rsid w:val="0026011A"/>
    <w:rsid w:val="00260A03"/>
    <w:rsid w:val="00261306"/>
    <w:rsid w:val="00261B84"/>
    <w:rsid w:val="00261DFD"/>
    <w:rsid w:val="00262265"/>
    <w:rsid w:val="0026226E"/>
    <w:rsid w:val="00262A79"/>
    <w:rsid w:val="00262C6C"/>
    <w:rsid w:val="0026307F"/>
    <w:rsid w:val="0026309C"/>
    <w:rsid w:val="002638B4"/>
    <w:rsid w:val="00263E53"/>
    <w:rsid w:val="00264246"/>
    <w:rsid w:val="0026427E"/>
    <w:rsid w:val="002642AA"/>
    <w:rsid w:val="002642F9"/>
    <w:rsid w:val="002644FF"/>
    <w:rsid w:val="00264881"/>
    <w:rsid w:val="00265B31"/>
    <w:rsid w:val="00265F99"/>
    <w:rsid w:val="00267202"/>
    <w:rsid w:val="002675A8"/>
    <w:rsid w:val="00267F51"/>
    <w:rsid w:val="0027002B"/>
    <w:rsid w:val="002714E2"/>
    <w:rsid w:val="0027193E"/>
    <w:rsid w:val="0027237F"/>
    <w:rsid w:val="00272E60"/>
    <w:rsid w:val="002733FC"/>
    <w:rsid w:val="0027373F"/>
    <w:rsid w:val="00274BC8"/>
    <w:rsid w:val="00274D27"/>
    <w:rsid w:val="00274E68"/>
    <w:rsid w:val="00275467"/>
    <w:rsid w:val="00275BB3"/>
    <w:rsid w:val="002761B6"/>
    <w:rsid w:val="00276355"/>
    <w:rsid w:val="002764BE"/>
    <w:rsid w:val="002771A4"/>
    <w:rsid w:val="00277250"/>
    <w:rsid w:val="002775BC"/>
    <w:rsid w:val="002779C5"/>
    <w:rsid w:val="00277D4C"/>
    <w:rsid w:val="00277E57"/>
    <w:rsid w:val="00277F8D"/>
    <w:rsid w:val="00280424"/>
    <w:rsid w:val="00280563"/>
    <w:rsid w:val="002807BC"/>
    <w:rsid w:val="00280C8D"/>
    <w:rsid w:val="00281128"/>
    <w:rsid w:val="002812C5"/>
    <w:rsid w:val="0028142A"/>
    <w:rsid w:val="002814E9"/>
    <w:rsid w:val="00281E0C"/>
    <w:rsid w:val="00281EB2"/>
    <w:rsid w:val="0028299A"/>
    <w:rsid w:val="002829F1"/>
    <w:rsid w:val="00282A22"/>
    <w:rsid w:val="00282CC4"/>
    <w:rsid w:val="00283007"/>
    <w:rsid w:val="00283690"/>
    <w:rsid w:val="002839D6"/>
    <w:rsid w:val="00284346"/>
    <w:rsid w:val="00285018"/>
    <w:rsid w:val="00285287"/>
    <w:rsid w:val="0028582C"/>
    <w:rsid w:val="002871B1"/>
    <w:rsid w:val="00287234"/>
    <w:rsid w:val="00287D0F"/>
    <w:rsid w:val="00287FB8"/>
    <w:rsid w:val="00291812"/>
    <w:rsid w:val="00291B74"/>
    <w:rsid w:val="00291D1E"/>
    <w:rsid w:val="00291F89"/>
    <w:rsid w:val="00292C33"/>
    <w:rsid w:val="00292C5C"/>
    <w:rsid w:val="0029341F"/>
    <w:rsid w:val="00293894"/>
    <w:rsid w:val="00293D72"/>
    <w:rsid w:val="00294101"/>
    <w:rsid w:val="00294174"/>
    <w:rsid w:val="0029444F"/>
    <w:rsid w:val="002947E2"/>
    <w:rsid w:val="00294830"/>
    <w:rsid w:val="00294867"/>
    <w:rsid w:val="00294948"/>
    <w:rsid w:val="00294E42"/>
    <w:rsid w:val="00295720"/>
    <w:rsid w:val="00295921"/>
    <w:rsid w:val="00295BB2"/>
    <w:rsid w:val="00295C9E"/>
    <w:rsid w:val="00295EFB"/>
    <w:rsid w:val="00297203"/>
    <w:rsid w:val="002A0318"/>
    <w:rsid w:val="002A04B7"/>
    <w:rsid w:val="002A0505"/>
    <w:rsid w:val="002A0558"/>
    <w:rsid w:val="002A1CF8"/>
    <w:rsid w:val="002A1D3F"/>
    <w:rsid w:val="002A1DB1"/>
    <w:rsid w:val="002A2048"/>
    <w:rsid w:val="002A20AB"/>
    <w:rsid w:val="002A2196"/>
    <w:rsid w:val="002A2783"/>
    <w:rsid w:val="002A3D7F"/>
    <w:rsid w:val="002A46A5"/>
    <w:rsid w:val="002A49EF"/>
    <w:rsid w:val="002A5554"/>
    <w:rsid w:val="002A5A32"/>
    <w:rsid w:val="002A6C16"/>
    <w:rsid w:val="002A6D97"/>
    <w:rsid w:val="002A7045"/>
    <w:rsid w:val="002A7246"/>
    <w:rsid w:val="002B0017"/>
    <w:rsid w:val="002B0558"/>
    <w:rsid w:val="002B0FAF"/>
    <w:rsid w:val="002B14F6"/>
    <w:rsid w:val="002B15AB"/>
    <w:rsid w:val="002B19D8"/>
    <w:rsid w:val="002B1B24"/>
    <w:rsid w:val="002B23F0"/>
    <w:rsid w:val="002B2E7E"/>
    <w:rsid w:val="002B3259"/>
    <w:rsid w:val="002B32B2"/>
    <w:rsid w:val="002B32E5"/>
    <w:rsid w:val="002B341A"/>
    <w:rsid w:val="002B3DE4"/>
    <w:rsid w:val="002B400D"/>
    <w:rsid w:val="002B4121"/>
    <w:rsid w:val="002B539E"/>
    <w:rsid w:val="002B561E"/>
    <w:rsid w:val="002B580C"/>
    <w:rsid w:val="002B61D6"/>
    <w:rsid w:val="002B63E1"/>
    <w:rsid w:val="002B6622"/>
    <w:rsid w:val="002B7692"/>
    <w:rsid w:val="002B77D7"/>
    <w:rsid w:val="002B7D05"/>
    <w:rsid w:val="002B7D75"/>
    <w:rsid w:val="002C0113"/>
    <w:rsid w:val="002C030F"/>
    <w:rsid w:val="002C11C8"/>
    <w:rsid w:val="002C1608"/>
    <w:rsid w:val="002C18F7"/>
    <w:rsid w:val="002C2898"/>
    <w:rsid w:val="002C2A89"/>
    <w:rsid w:val="002C2B47"/>
    <w:rsid w:val="002C3C0E"/>
    <w:rsid w:val="002C465E"/>
    <w:rsid w:val="002C5039"/>
    <w:rsid w:val="002C58EE"/>
    <w:rsid w:val="002C693D"/>
    <w:rsid w:val="002C70A9"/>
    <w:rsid w:val="002C7274"/>
    <w:rsid w:val="002C7CA2"/>
    <w:rsid w:val="002C7E2A"/>
    <w:rsid w:val="002D029D"/>
    <w:rsid w:val="002D154B"/>
    <w:rsid w:val="002D1A2D"/>
    <w:rsid w:val="002D1A68"/>
    <w:rsid w:val="002D1D58"/>
    <w:rsid w:val="002D2542"/>
    <w:rsid w:val="002D2E76"/>
    <w:rsid w:val="002D2FFF"/>
    <w:rsid w:val="002D32F5"/>
    <w:rsid w:val="002D390D"/>
    <w:rsid w:val="002D3DC1"/>
    <w:rsid w:val="002D49CB"/>
    <w:rsid w:val="002D4B18"/>
    <w:rsid w:val="002D5D32"/>
    <w:rsid w:val="002D6D09"/>
    <w:rsid w:val="002D7AAC"/>
    <w:rsid w:val="002E08D9"/>
    <w:rsid w:val="002E0AAD"/>
    <w:rsid w:val="002E0BC2"/>
    <w:rsid w:val="002E10AD"/>
    <w:rsid w:val="002E1399"/>
    <w:rsid w:val="002E13FB"/>
    <w:rsid w:val="002E1530"/>
    <w:rsid w:val="002E1A25"/>
    <w:rsid w:val="002E21B5"/>
    <w:rsid w:val="002E2628"/>
    <w:rsid w:val="002E2A46"/>
    <w:rsid w:val="002E2C66"/>
    <w:rsid w:val="002E3139"/>
    <w:rsid w:val="002E33F0"/>
    <w:rsid w:val="002E3F59"/>
    <w:rsid w:val="002E4D43"/>
    <w:rsid w:val="002E638F"/>
    <w:rsid w:val="002E63A9"/>
    <w:rsid w:val="002E6C0A"/>
    <w:rsid w:val="002E6E76"/>
    <w:rsid w:val="002E74EC"/>
    <w:rsid w:val="002E789B"/>
    <w:rsid w:val="002E7EBF"/>
    <w:rsid w:val="002F0965"/>
    <w:rsid w:val="002F128C"/>
    <w:rsid w:val="002F12B6"/>
    <w:rsid w:val="002F1356"/>
    <w:rsid w:val="002F272B"/>
    <w:rsid w:val="002F2C4B"/>
    <w:rsid w:val="002F3233"/>
    <w:rsid w:val="002F34E2"/>
    <w:rsid w:val="002F3AB5"/>
    <w:rsid w:val="002F3E58"/>
    <w:rsid w:val="002F3F64"/>
    <w:rsid w:val="002F4587"/>
    <w:rsid w:val="002F4B06"/>
    <w:rsid w:val="002F5A36"/>
    <w:rsid w:val="002F5C49"/>
    <w:rsid w:val="002F61C6"/>
    <w:rsid w:val="002F6297"/>
    <w:rsid w:val="002F6516"/>
    <w:rsid w:val="002F7AF1"/>
    <w:rsid w:val="0030077B"/>
    <w:rsid w:val="003007B8"/>
    <w:rsid w:val="00300852"/>
    <w:rsid w:val="00300B15"/>
    <w:rsid w:val="003017F4"/>
    <w:rsid w:val="00301C91"/>
    <w:rsid w:val="00302683"/>
    <w:rsid w:val="00302BC8"/>
    <w:rsid w:val="0030306B"/>
    <w:rsid w:val="00303166"/>
    <w:rsid w:val="0030343E"/>
    <w:rsid w:val="00303DB0"/>
    <w:rsid w:val="00304B97"/>
    <w:rsid w:val="00304D32"/>
    <w:rsid w:val="00306455"/>
    <w:rsid w:val="0030733B"/>
    <w:rsid w:val="00307A67"/>
    <w:rsid w:val="0031086B"/>
    <w:rsid w:val="003108A0"/>
    <w:rsid w:val="003120AD"/>
    <w:rsid w:val="0031285F"/>
    <w:rsid w:val="00313362"/>
    <w:rsid w:val="0031391B"/>
    <w:rsid w:val="00314091"/>
    <w:rsid w:val="0031425C"/>
    <w:rsid w:val="0031491C"/>
    <w:rsid w:val="00314CE3"/>
    <w:rsid w:val="00315392"/>
    <w:rsid w:val="00316185"/>
    <w:rsid w:val="00316702"/>
    <w:rsid w:val="00317253"/>
    <w:rsid w:val="003174D2"/>
    <w:rsid w:val="00317F58"/>
    <w:rsid w:val="00320F39"/>
    <w:rsid w:val="003226F7"/>
    <w:rsid w:val="003234A8"/>
    <w:rsid w:val="003234AA"/>
    <w:rsid w:val="0032408A"/>
    <w:rsid w:val="0032467B"/>
    <w:rsid w:val="00324F64"/>
    <w:rsid w:val="00325D21"/>
    <w:rsid w:val="00325EC3"/>
    <w:rsid w:val="00325FE7"/>
    <w:rsid w:val="003262B3"/>
    <w:rsid w:val="00326739"/>
    <w:rsid w:val="00326ABD"/>
    <w:rsid w:val="00326ADE"/>
    <w:rsid w:val="00326CFE"/>
    <w:rsid w:val="003273DF"/>
    <w:rsid w:val="00327613"/>
    <w:rsid w:val="003276E1"/>
    <w:rsid w:val="0032792F"/>
    <w:rsid w:val="00327A72"/>
    <w:rsid w:val="00327F95"/>
    <w:rsid w:val="00330AFD"/>
    <w:rsid w:val="003312B5"/>
    <w:rsid w:val="00332F5A"/>
    <w:rsid w:val="0033368E"/>
    <w:rsid w:val="00333972"/>
    <w:rsid w:val="00333FFB"/>
    <w:rsid w:val="00334597"/>
    <w:rsid w:val="00334959"/>
    <w:rsid w:val="00334B04"/>
    <w:rsid w:val="00334BF3"/>
    <w:rsid w:val="0033565E"/>
    <w:rsid w:val="00335A87"/>
    <w:rsid w:val="00335C04"/>
    <w:rsid w:val="00335D2B"/>
    <w:rsid w:val="00336322"/>
    <w:rsid w:val="0033674A"/>
    <w:rsid w:val="0033721F"/>
    <w:rsid w:val="0033777E"/>
    <w:rsid w:val="00340489"/>
    <w:rsid w:val="00341812"/>
    <w:rsid w:val="00343675"/>
    <w:rsid w:val="00343987"/>
    <w:rsid w:val="00343A59"/>
    <w:rsid w:val="00344227"/>
    <w:rsid w:val="0034439C"/>
    <w:rsid w:val="003444F1"/>
    <w:rsid w:val="0034511B"/>
    <w:rsid w:val="0034518B"/>
    <w:rsid w:val="003459D0"/>
    <w:rsid w:val="003464C7"/>
    <w:rsid w:val="0034692C"/>
    <w:rsid w:val="00346982"/>
    <w:rsid w:val="0034799E"/>
    <w:rsid w:val="00347D80"/>
    <w:rsid w:val="003500CF"/>
    <w:rsid w:val="00350ECE"/>
    <w:rsid w:val="00351578"/>
    <w:rsid w:val="00351650"/>
    <w:rsid w:val="00351A65"/>
    <w:rsid w:val="00351BF1"/>
    <w:rsid w:val="003523EF"/>
    <w:rsid w:val="0035292C"/>
    <w:rsid w:val="00352F8B"/>
    <w:rsid w:val="003539F1"/>
    <w:rsid w:val="00353C4C"/>
    <w:rsid w:val="00353F1A"/>
    <w:rsid w:val="00354F06"/>
    <w:rsid w:val="00355214"/>
    <w:rsid w:val="00355386"/>
    <w:rsid w:val="00355907"/>
    <w:rsid w:val="00355BAB"/>
    <w:rsid w:val="0035682E"/>
    <w:rsid w:val="00357ED9"/>
    <w:rsid w:val="00360A03"/>
    <w:rsid w:val="00360C88"/>
    <w:rsid w:val="003610EE"/>
    <w:rsid w:val="00361F51"/>
    <w:rsid w:val="0036264A"/>
    <w:rsid w:val="00362DC3"/>
    <w:rsid w:val="00362E55"/>
    <w:rsid w:val="00363175"/>
    <w:rsid w:val="00363243"/>
    <w:rsid w:val="003636C3"/>
    <w:rsid w:val="00364B17"/>
    <w:rsid w:val="00364C8F"/>
    <w:rsid w:val="00364E12"/>
    <w:rsid w:val="0036580D"/>
    <w:rsid w:val="00366844"/>
    <w:rsid w:val="00370B88"/>
    <w:rsid w:val="00371642"/>
    <w:rsid w:val="003720FD"/>
    <w:rsid w:val="0037231F"/>
    <w:rsid w:val="00372433"/>
    <w:rsid w:val="00372679"/>
    <w:rsid w:val="00372EBD"/>
    <w:rsid w:val="00372F51"/>
    <w:rsid w:val="00374596"/>
    <w:rsid w:val="00374CE3"/>
    <w:rsid w:val="00374E92"/>
    <w:rsid w:val="00374FC0"/>
    <w:rsid w:val="0037506E"/>
    <w:rsid w:val="00375182"/>
    <w:rsid w:val="00376DCE"/>
    <w:rsid w:val="003804C0"/>
    <w:rsid w:val="0038067A"/>
    <w:rsid w:val="00380BAB"/>
    <w:rsid w:val="003812F1"/>
    <w:rsid w:val="0038145D"/>
    <w:rsid w:val="00381618"/>
    <w:rsid w:val="003821FB"/>
    <w:rsid w:val="003822A2"/>
    <w:rsid w:val="0038240F"/>
    <w:rsid w:val="00382B63"/>
    <w:rsid w:val="0038369A"/>
    <w:rsid w:val="0038396A"/>
    <w:rsid w:val="00384972"/>
    <w:rsid w:val="00385404"/>
    <w:rsid w:val="00385405"/>
    <w:rsid w:val="00385451"/>
    <w:rsid w:val="003858F6"/>
    <w:rsid w:val="003859F8"/>
    <w:rsid w:val="003868D1"/>
    <w:rsid w:val="00386A48"/>
    <w:rsid w:val="00386AC1"/>
    <w:rsid w:val="00386D25"/>
    <w:rsid w:val="00386E4E"/>
    <w:rsid w:val="00387742"/>
    <w:rsid w:val="0038787D"/>
    <w:rsid w:val="003900F8"/>
    <w:rsid w:val="00390CCC"/>
    <w:rsid w:val="00390DE5"/>
    <w:rsid w:val="00390FCB"/>
    <w:rsid w:val="00391679"/>
    <w:rsid w:val="00391A30"/>
    <w:rsid w:val="00392F9C"/>
    <w:rsid w:val="003937DB"/>
    <w:rsid w:val="003939D8"/>
    <w:rsid w:val="00393A98"/>
    <w:rsid w:val="00393C6E"/>
    <w:rsid w:val="00394B77"/>
    <w:rsid w:val="00394E24"/>
    <w:rsid w:val="00394F1F"/>
    <w:rsid w:val="0039524A"/>
    <w:rsid w:val="003958CC"/>
    <w:rsid w:val="00396581"/>
    <w:rsid w:val="00396AE6"/>
    <w:rsid w:val="003976C1"/>
    <w:rsid w:val="00397D07"/>
    <w:rsid w:val="003A01ED"/>
    <w:rsid w:val="003A024C"/>
    <w:rsid w:val="003A053C"/>
    <w:rsid w:val="003A062D"/>
    <w:rsid w:val="003A0650"/>
    <w:rsid w:val="003A10E2"/>
    <w:rsid w:val="003A157A"/>
    <w:rsid w:val="003A2254"/>
    <w:rsid w:val="003A3DEA"/>
    <w:rsid w:val="003A4191"/>
    <w:rsid w:val="003A4C13"/>
    <w:rsid w:val="003A5614"/>
    <w:rsid w:val="003A57B1"/>
    <w:rsid w:val="003A68B2"/>
    <w:rsid w:val="003A7016"/>
    <w:rsid w:val="003A7295"/>
    <w:rsid w:val="003A77B0"/>
    <w:rsid w:val="003B043B"/>
    <w:rsid w:val="003B1BB7"/>
    <w:rsid w:val="003B1D18"/>
    <w:rsid w:val="003B20DC"/>
    <w:rsid w:val="003B222C"/>
    <w:rsid w:val="003B2BEB"/>
    <w:rsid w:val="003B2E3A"/>
    <w:rsid w:val="003B2F61"/>
    <w:rsid w:val="003B314A"/>
    <w:rsid w:val="003B40A4"/>
    <w:rsid w:val="003B45C4"/>
    <w:rsid w:val="003B5150"/>
    <w:rsid w:val="003B5485"/>
    <w:rsid w:val="003B6A36"/>
    <w:rsid w:val="003B6E28"/>
    <w:rsid w:val="003C07F4"/>
    <w:rsid w:val="003C0938"/>
    <w:rsid w:val="003C11CF"/>
    <w:rsid w:val="003C16BF"/>
    <w:rsid w:val="003C1767"/>
    <w:rsid w:val="003C1FCE"/>
    <w:rsid w:val="003C2A2B"/>
    <w:rsid w:val="003C2C4B"/>
    <w:rsid w:val="003C4229"/>
    <w:rsid w:val="003C49B3"/>
    <w:rsid w:val="003C4F09"/>
    <w:rsid w:val="003C50B3"/>
    <w:rsid w:val="003C588A"/>
    <w:rsid w:val="003C5B18"/>
    <w:rsid w:val="003C5D6C"/>
    <w:rsid w:val="003C5E5F"/>
    <w:rsid w:val="003C5EA7"/>
    <w:rsid w:val="003C60DE"/>
    <w:rsid w:val="003C6155"/>
    <w:rsid w:val="003C666B"/>
    <w:rsid w:val="003C6948"/>
    <w:rsid w:val="003C6C9E"/>
    <w:rsid w:val="003D00BD"/>
    <w:rsid w:val="003D11EE"/>
    <w:rsid w:val="003D18AF"/>
    <w:rsid w:val="003D2891"/>
    <w:rsid w:val="003D3A07"/>
    <w:rsid w:val="003D3B64"/>
    <w:rsid w:val="003D4AB8"/>
    <w:rsid w:val="003D4FAA"/>
    <w:rsid w:val="003D5825"/>
    <w:rsid w:val="003D6497"/>
    <w:rsid w:val="003D667A"/>
    <w:rsid w:val="003D69EB"/>
    <w:rsid w:val="003D78BD"/>
    <w:rsid w:val="003E0D06"/>
    <w:rsid w:val="003E22D0"/>
    <w:rsid w:val="003E3760"/>
    <w:rsid w:val="003E38C7"/>
    <w:rsid w:val="003E4C86"/>
    <w:rsid w:val="003E51EA"/>
    <w:rsid w:val="003E5386"/>
    <w:rsid w:val="003E5561"/>
    <w:rsid w:val="003E5C3D"/>
    <w:rsid w:val="003E676A"/>
    <w:rsid w:val="003E740A"/>
    <w:rsid w:val="003F09E0"/>
    <w:rsid w:val="003F1182"/>
    <w:rsid w:val="003F123F"/>
    <w:rsid w:val="003F17A7"/>
    <w:rsid w:val="003F1C20"/>
    <w:rsid w:val="003F1EB6"/>
    <w:rsid w:val="003F2276"/>
    <w:rsid w:val="003F2D9A"/>
    <w:rsid w:val="003F2EE4"/>
    <w:rsid w:val="003F3AA2"/>
    <w:rsid w:val="003F3D91"/>
    <w:rsid w:val="003F43B2"/>
    <w:rsid w:val="003F4B19"/>
    <w:rsid w:val="003F4EA1"/>
    <w:rsid w:val="003F5A16"/>
    <w:rsid w:val="003F5E2B"/>
    <w:rsid w:val="003F6F7B"/>
    <w:rsid w:val="003F766A"/>
    <w:rsid w:val="003F7C66"/>
    <w:rsid w:val="004006FD"/>
    <w:rsid w:val="004007EA"/>
    <w:rsid w:val="004007FC"/>
    <w:rsid w:val="00402776"/>
    <w:rsid w:val="0040347F"/>
    <w:rsid w:val="00403DA9"/>
    <w:rsid w:val="0040471B"/>
    <w:rsid w:val="00404CC9"/>
    <w:rsid w:val="004058E1"/>
    <w:rsid w:val="00405ADE"/>
    <w:rsid w:val="00405C49"/>
    <w:rsid w:val="00410899"/>
    <w:rsid w:val="00410DE5"/>
    <w:rsid w:val="0041134C"/>
    <w:rsid w:val="0041199A"/>
    <w:rsid w:val="004121D4"/>
    <w:rsid w:val="0041237F"/>
    <w:rsid w:val="004130CA"/>
    <w:rsid w:val="0041385F"/>
    <w:rsid w:val="004163F0"/>
    <w:rsid w:val="00416BD0"/>
    <w:rsid w:val="004179B1"/>
    <w:rsid w:val="00420759"/>
    <w:rsid w:val="0042089B"/>
    <w:rsid w:val="00420B7C"/>
    <w:rsid w:val="00420D74"/>
    <w:rsid w:val="00421256"/>
    <w:rsid w:val="00421D3B"/>
    <w:rsid w:val="00421EAF"/>
    <w:rsid w:val="004222BC"/>
    <w:rsid w:val="00422E61"/>
    <w:rsid w:val="004233FE"/>
    <w:rsid w:val="004239B8"/>
    <w:rsid w:val="0042413C"/>
    <w:rsid w:val="00425432"/>
    <w:rsid w:val="0042599D"/>
    <w:rsid w:val="00425E25"/>
    <w:rsid w:val="00426039"/>
    <w:rsid w:val="0042606A"/>
    <w:rsid w:val="004269F2"/>
    <w:rsid w:val="00426C14"/>
    <w:rsid w:val="00426EB4"/>
    <w:rsid w:val="00427C51"/>
    <w:rsid w:val="0043005A"/>
    <w:rsid w:val="004300FE"/>
    <w:rsid w:val="004303EC"/>
    <w:rsid w:val="00430467"/>
    <w:rsid w:val="00431179"/>
    <w:rsid w:val="004313C2"/>
    <w:rsid w:val="0043243A"/>
    <w:rsid w:val="00432813"/>
    <w:rsid w:val="00433123"/>
    <w:rsid w:val="0043330A"/>
    <w:rsid w:val="004334F0"/>
    <w:rsid w:val="00433532"/>
    <w:rsid w:val="004335F2"/>
    <w:rsid w:val="004339CD"/>
    <w:rsid w:val="00433DAD"/>
    <w:rsid w:val="00433EF2"/>
    <w:rsid w:val="004340BC"/>
    <w:rsid w:val="00434AF5"/>
    <w:rsid w:val="004357A8"/>
    <w:rsid w:val="0043606A"/>
    <w:rsid w:val="00436677"/>
    <w:rsid w:val="00440ADF"/>
    <w:rsid w:val="00440BDC"/>
    <w:rsid w:val="004416CB"/>
    <w:rsid w:val="00441B79"/>
    <w:rsid w:val="00441F94"/>
    <w:rsid w:val="00441FE2"/>
    <w:rsid w:val="00442BCE"/>
    <w:rsid w:val="00443B11"/>
    <w:rsid w:val="00444A36"/>
    <w:rsid w:val="00445A6E"/>
    <w:rsid w:val="00445DBD"/>
    <w:rsid w:val="00445E12"/>
    <w:rsid w:val="00445F3E"/>
    <w:rsid w:val="00446115"/>
    <w:rsid w:val="0044752F"/>
    <w:rsid w:val="00450795"/>
    <w:rsid w:val="004508EA"/>
    <w:rsid w:val="00450D4E"/>
    <w:rsid w:val="0045177B"/>
    <w:rsid w:val="00451CE3"/>
    <w:rsid w:val="0045333D"/>
    <w:rsid w:val="00453B58"/>
    <w:rsid w:val="00454519"/>
    <w:rsid w:val="0045462D"/>
    <w:rsid w:val="004547ED"/>
    <w:rsid w:val="00454FF0"/>
    <w:rsid w:val="004551E6"/>
    <w:rsid w:val="00455A30"/>
    <w:rsid w:val="00455B04"/>
    <w:rsid w:val="00455DD1"/>
    <w:rsid w:val="004562B2"/>
    <w:rsid w:val="00456D2B"/>
    <w:rsid w:val="00456D9B"/>
    <w:rsid w:val="0045778C"/>
    <w:rsid w:val="00457A38"/>
    <w:rsid w:val="00457F56"/>
    <w:rsid w:val="0046062C"/>
    <w:rsid w:val="00460A9B"/>
    <w:rsid w:val="0046154C"/>
    <w:rsid w:val="004616E0"/>
    <w:rsid w:val="00461A50"/>
    <w:rsid w:val="0046244E"/>
    <w:rsid w:val="00463C93"/>
    <w:rsid w:val="00464E0D"/>
    <w:rsid w:val="00464F97"/>
    <w:rsid w:val="004651E3"/>
    <w:rsid w:val="00466526"/>
    <w:rsid w:val="00466ACD"/>
    <w:rsid w:val="00467044"/>
    <w:rsid w:val="004675A2"/>
    <w:rsid w:val="00467C66"/>
    <w:rsid w:val="00467E16"/>
    <w:rsid w:val="0047013A"/>
    <w:rsid w:val="00471442"/>
    <w:rsid w:val="00471A90"/>
    <w:rsid w:val="00471AFD"/>
    <w:rsid w:val="00472E94"/>
    <w:rsid w:val="00474A9B"/>
    <w:rsid w:val="00474E11"/>
    <w:rsid w:val="004750D9"/>
    <w:rsid w:val="0047526E"/>
    <w:rsid w:val="00475360"/>
    <w:rsid w:val="004754DB"/>
    <w:rsid w:val="00476060"/>
    <w:rsid w:val="00476B69"/>
    <w:rsid w:val="004775CF"/>
    <w:rsid w:val="0047768F"/>
    <w:rsid w:val="00477DFB"/>
    <w:rsid w:val="004803E2"/>
    <w:rsid w:val="00480BFA"/>
    <w:rsid w:val="00480C4D"/>
    <w:rsid w:val="004813BA"/>
    <w:rsid w:val="0048146E"/>
    <w:rsid w:val="00481A89"/>
    <w:rsid w:val="00482574"/>
    <w:rsid w:val="0048257C"/>
    <w:rsid w:val="0048264C"/>
    <w:rsid w:val="004826CE"/>
    <w:rsid w:val="004829E4"/>
    <w:rsid w:val="00482A18"/>
    <w:rsid w:val="00482A71"/>
    <w:rsid w:val="00483551"/>
    <w:rsid w:val="00483FEE"/>
    <w:rsid w:val="0048407A"/>
    <w:rsid w:val="0048421C"/>
    <w:rsid w:val="00484FF5"/>
    <w:rsid w:val="0048514D"/>
    <w:rsid w:val="00486655"/>
    <w:rsid w:val="00486D5F"/>
    <w:rsid w:val="00486E27"/>
    <w:rsid w:val="0048714B"/>
    <w:rsid w:val="004873DE"/>
    <w:rsid w:val="004874B8"/>
    <w:rsid w:val="00487C3F"/>
    <w:rsid w:val="00487EB1"/>
    <w:rsid w:val="00490BAF"/>
    <w:rsid w:val="00491702"/>
    <w:rsid w:val="00491E25"/>
    <w:rsid w:val="00492215"/>
    <w:rsid w:val="004928E8"/>
    <w:rsid w:val="004954A3"/>
    <w:rsid w:val="00495A3A"/>
    <w:rsid w:val="004968F8"/>
    <w:rsid w:val="00496D1D"/>
    <w:rsid w:val="00496E41"/>
    <w:rsid w:val="00496FE0"/>
    <w:rsid w:val="004970D3"/>
    <w:rsid w:val="00497264"/>
    <w:rsid w:val="004A0276"/>
    <w:rsid w:val="004A0382"/>
    <w:rsid w:val="004A052B"/>
    <w:rsid w:val="004A08F4"/>
    <w:rsid w:val="004A0B2D"/>
    <w:rsid w:val="004A0BCD"/>
    <w:rsid w:val="004A1FAD"/>
    <w:rsid w:val="004A20BB"/>
    <w:rsid w:val="004A2EF6"/>
    <w:rsid w:val="004A3593"/>
    <w:rsid w:val="004A3AFF"/>
    <w:rsid w:val="004A42A4"/>
    <w:rsid w:val="004A43C7"/>
    <w:rsid w:val="004A442D"/>
    <w:rsid w:val="004A5BE6"/>
    <w:rsid w:val="004A5F99"/>
    <w:rsid w:val="004A63E9"/>
    <w:rsid w:val="004A6E86"/>
    <w:rsid w:val="004A73B1"/>
    <w:rsid w:val="004A75C7"/>
    <w:rsid w:val="004A7AF9"/>
    <w:rsid w:val="004B0F54"/>
    <w:rsid w:val="004B14DE"/>
    <w:rsid w:val="004B2203"/>
    <w:rsid w:val="004B2955"/>
    <w:rsid w:val="004B2B31"/>
    <w:rsid w:val="004B393D"/>
    <w:rsid w:val="004B422C"/>
    <w:rsid w:val="004B56F1"/>
    <w:rsid w:val="004B66C7"/>
    <w:rsid w:val="004B6814"/>
    <w:rsid w:val="004B6D64"/>
    <w:rsid w:val="004B7201"/>
    <w:rsid w:val="004B73AB"/>
    <w:rsid w:val="004B746C"/>
    <w:rsid w:val="004B7E0B"/>
    <w:rsid w:val="004B7EC4"/>
    <w:rsid w:val="004C02E9"/>
    <w:rsid w:val="004C0CE8"/>
    <w:rsid w:val="004C1B0C"/>
    <w:rsid w:val="004C2102"/>
    <w:rsid w:val="004C2739"/>
    <w:rsid w:val="004C2F43"/>
    <w:rsid w:val="004C3283"/>
    <w:rsid w:val="004C36DD"/>
    <w:rsid w:val="004C3A49"/>
    <w:rsid w:val="004C442A"/>
    <w:rsid w:val="004C48C7"/>
    <w:rsid w:val="004C4F80"/>
    <w:rsid w:val="004C5368"/>
    <w:rsid w:val="004C610F"/>
    <w:rsid w:val="004C62EE"/>
    <w:rsid w:val="004C6AE4"/>
    <w:rsid w:val="004C6C76"/>
    <w:rsid w:val="004C7760"/>
    <w:rsid w:val="004C7C13"/>
    <w:rsid w:val="004C7D01"/>
    <w:rsid w:val="004D03B2"/>
    <w:rsid w:val="004D06AC"/>
    <w:rsid w:val="004D06E1"/>
    <w:rsid w:val="004D1F0B"/>
    <w:rsid w:val="004D2001"/>
    <w:rsid w:val="004D2534"/>
    <w:rsid w:val="004D2E2F"/>
    <w:rsid w:val="004D3930"/>
    <w:rsid w:val="004D4460"/>
    <w:rsid w:val="004D4E63"/>
    <w:rsid w:val="004D4EA9"/>
    <w:rsid w:val="004D53F0"/>
    <w:rsid w:val="004D62B7"/>
    <w:rsid w:val="004D69B1"/>
    <w:rsid w:val="004D6E76"/>
    <w:rsid w:val="004D76B1"/>
    <w:rsid w:val="004D7774"/>
    <w:rsid w:val="004D780F"/>
    <w:rsid w:val="004D7E83"/>
    <w:rsid w:val="004D7F4E"/>
    <w:rsid w:val="004D7F52"/>
    <w:rsid w:val="004E1CB2"/>
    <w:rsid w:val="004E1D31"/>
    <w:rsid w:val="004E4102"/>
    <w:rsid w:val="004E4320"/>
    <w:rsid w:val="004E4622"/>
    <w:rsid w:val="004E5C6B"/>
    <w:rsid w:val="004E6018"/>
    <w:rsid w:val="004E69D4"/>
    <w:rsid w:val="004E6C02"/>
    <w:rsid w:val="004E703D"/>
    <w:rsid w:val="004E7152"/>
    <w:rsid w:val="004E7652"/>
    <w:rsid w:val="004E7687"/>
    <w:rsid w:val="004E7DBD"/>
    <w:rsid w:val="004E7E4B"/>
    <w:rsid w:val="004F0C0C"/>
    <w:rsid w:val="004F2360"/>
    <w:rsid w:val="004F26B7"/>
    <w:rsid w:val="004F33A4"/>
    <w:rsid w:val="004F433C"/>
    <w:rsid w:val="004F4863"/>
    <w:rsid w:val="004F54CA"/>
    <w:rsid w:val="004F54E7"/>
    <w:rsid w:val="004F58C0"/>
    <w:rsid w:val="004F5B27"/>
    <w:rsid w:val="004F5E1D"/>
    <w:rsid w:val="004F792B"/>
    <w:rsid w:val="004F7B56"/>
    <w:rsid w:val="0050132A"/>
    <w:rsid w:val="005017E5"/>
    <w:rsid w:val="0050217A"/>
    <w:rsid w:val="0050279F"/>
    <w:rsid w:val="005028EE"/>
    <w:rsid w:val="00502D02"/>
    <w:rsid w:val="00503166"/>
    <w:rsid w:val="00503533"/>
    <w:rsid w:val="00503985"/>
    <w:rsid w:val="00504F71"/>
    <w:rsid w:val="00505F5E"/>
    <w:rsid w:val="00506235"/>
    <w:rsid w:val="00506583"/>
    <w:rsid w:val="0050669D"/>
    <w:rsid w:val="00506987"/>
    <w:rsid w:val="00506ADB"/>
    <w:rsid w:val="00507B0C"/>
    <w:rsid w:val="0051098C"/>
    <w:rsid w:val="00512705"/>
    <w:rsid w:val="00512C95"/>
    <w:rsid w:val="00514317"/>
    <w:rsid w:val="005147A4"/>
    <w:rsid w:val="00514EA4"/>
    <w:rsid w:val="00514F5B"/>
    <w:rsid w:val="005158D6"/>
    <w:rsid w:val="00515BAF"/>
    <w:rsid w:val="005166CD"/>
    <w:rsid w:val="0051684D"/>
    <w:rsid w:val="005201CD"/>
    <w:rsid w:val="005203CF"/>
    <w:rsid w:val="00520AEF"/>
    <w:rsid w:val="00520E7B"/>
    <w:rsid w:val="005226DA"/>
    <w:rsid w:val="005233D3"/>
    <w:rsid w:val="00523A60"/>
    <w:rsid w:val="005244B4"/>
    <w:rsid w:val="00524839"/>
    <w:rsid w:val="0052499E"/>
    <w:rsid w:val="00524BCE"/>
    <w:rsid w:val="00524D01"/>
    <w:rsid w:val="00524F2F"/>
    <w:rsid w:val="005256B6"/>
    <w:rsid w:val="00525788"/>
    <w:rsid w:val="005257A1"/>
    <w:rsid w:val="005259AE"/>
    <w:rsid w:val="00525CEB"/>
    <w:rsid w:val="0052618B"/>
    <w:rsid w:val="00526706"/>
    <w:rsid w:val="00527352"/>
    <w:rsid w:val="00527E52"/>
    <w:rsid w:val="005306D9"/>
    <w:rsid w:val="00531A8E"/>
    <w:rsid w:val="00532704"/>
    <w:rsid w:val="005328AF"/>
    <w:rsid w:val="00532AE8"/>
    <w:rsid w:val="00532CBC"/>
    <w:rsid w:val="00533F57"/>
    <w:rsid w:val="005349A5"/>
    <w:rsid w:val="00535082"/>
    <w:rsid w:val="00535676"/>
    <w:rsid w:val="00535860"/>
    <w:rsid w:val="00535ACF"/>
    <w:rsid w:val="0053639F"/>
    <w:rsid w:val="00536669"/>
    <w:rsid w:val="00536C99"/>
    <w:rsid w:val="00536E00"/>
    <w:rsid w:val="005374A2"/>
    <w:rsid w:val="00537754"/>
    <w:rsid w:val="00540D45"/>
    <w:rsid w:val="00541902"/>
    <w:rsid w:val="00541B14"/>
    <w:rsid w:val="00541C3C"/>
    <w:rsid w:val="00542452"/>
    <w:rsid w:val="0054361E"/>
    <w:rsid w:val="00543AE2"/>
    <w:rsid w:val="00543F7A"/>
    <w:rsid w:val="00544291"/>
    <w:rsid w:val="00544983"/>
    <w:rsid w:val="00546826"/>
    <w:rsid w:val="00546838"/>
    <w:rsid w:val="00546A4B"/>
    <w:rsid w:val="00546F87"/>
    <w:rsid w:val="00547361"/>
    <w:rsid w:val="005473A0"/>
    <w:rsid w:val="00547469"/>
    <w:rsid w:val="005474BA"/>
    <w:rsid w:val="005475DE"/>
    <w:rsid w:val="00547D44"/>
    <w:rsid w:val="00550049"/>
    <w:rsid w:val="00550081"/>
    <w:rsid w:val="00550491"/>
    <w:rsid w:val="0055102D"/>
    <w:rsid w:val="0055115D"/>
    <w:rsid w:val="00551253"/>
    <w:rsid w:val="00551918"/>
    <w:rsid w:val="00552978"/>
    <w:rsid w:val="00552CFB"/>
    <w:rsid w:val="00552E80"/>
    <w:rsid w:val="00553BC6"/>
    <w:rsid w:val="00553CA8"/>
    <w:rsid w:val="00553CF5"/>
    <w:rsid w:val="005546E9"/>
    <w:rsid w:val="00555F1E"/>
    <w:rsid w:val="00556134"/>
    <w:rsid w:val="005562A7"/>
    <w:rsid w:val="0055696C"/>
    <w:rsid w:val="00556E42"/>
    <w:rsid w:val="00560529"/>
    <w:rsid w:val="00560E44"/>
    <w:rsid w:val="00561869"/>
    <w:rsid w:val="00562E19"/>
    <w:rsid w:val="00563B78"/>
    <w:rsid w:val="0056533A"/>
    <w:rsid w:val="00566221"/>
    <w:rsid w:val="0056790F"/>
    <w:rsid w:val="00570530"/>
    <w:rsid w:val="00570B65"/>
    <w:rsid w:val="00571DA5"/>
    <w:rsid w:val="00572FE2"/>
    <w:rsid w:val="0057351A"/>
    <w:rsid w:val="00573A57"/>
    <w:rsid w:val="00573C6A"/>
    <w:rsid w:val="00573F4D"/>
    <w:rsid w:val="00575FB3"/>
    <w:rsid w:val="005769C0"/>
    <w:rsid w:val="00576FC1"/>
    <w:rsid w:val="00576FFB"/>
    <w:rsid w:val="005777E7"/>
    <w:rsid w:val="00580DA4"/>
    <w:rsid w:val="00581EE4"/>
    <w:rsid w:val="005831FE"/>
    <w:rsid w:val="0058352C"/>
    <w:rsid w:val="00583CC1"/>
    <w:rsid w:val="005843C9"/>
    <w:rsid w:val="00584833"/>
    <w:rsid w:val="005848CD"/>
    <w:rsid w:val="005850FD"/>
    <w:rsid w:val="00585559"/>
    <w:rsid w:val="00586CE7"/>
    <w:rsid w:val="00587160"/>
    <w:rsid w:val="00587577"/>
    <w:rsid w:val="00587956"/>
    <w:rsid w:val="00590687"/>
    <w:rsid w:val="00590841"/>
    <w:rsid w:val="00590D1D"/>
    <w:rsid w:val="00591019"/>
    <w:rsid w:val="00591738"/>
    <w:rsid w:val="00591B0D"/>
    <w:rsid w:val="00592066"/>
    <w:rsid w:val="0059239B"/>
    <w:rsid w:val="005927EA"/>
    <w:rsid w:val="0059395D"/>
    <w:rsid w:val="00594100"/>
    <w:rsid w:val="00594716"/>
    <w:rsid w:val="00594910"/>
    <w:rsid w:val="00594D9D"/>
    <w:rsid w:val="005952A8"/>
    <w:rsid w:val="00595471"/>
    <w:rsid w:val="005957BE"/>
    <w:rsid w:val="005961B9"/>
    <w:rsid w:val="005974E2"/>
    <w:rsid w:val="00597B39"/>
    <w:rsid w:val="00597FBD"/>
    <w:rsid w:val="005A0995"/>
    <w:rsid w:val="005A0A64"/>
    <w:rsid w:val="005A0C54"/>
    <w:rsid w:val="005A0DB3"/>
    <w:rsid w:val="005A1058"/>
    <w:rsid w:val="005A18B7"/>
    <w:rsid w:val="005A1EA9"/>
    <w:rsid w:val="005A261C"/>
    <w:rsid w:val="005A2CC9"/>
    <w:rsid w:val="005A34FE"/>
    <w:rsid w:val="005A3D8F"/>
    <w:rsid w:val="005A3E1B"/>
    <w:rsid w:val="005A407F"/>
    <w:rsid w:val="005A41BF"/>
    <w:rsid w:val="005A41DB"/>
    <w:rsid w:val="005A54E9"/>
    <w:rsid w:val="005A54EF"/>
    <w:rsid w:val="005A5EB2"/>
    <w:rsid w:val="005A5F02"/>
    <w:rsid w:val="005A7096"/>
    <w:rsid w:val="005A7977"/>
    <w:rsid w:val="005A7FAD"/>
    <w:rsid w:val="005B0367"/>
    <w:rsid w:val="005B0654"/>
    <w:rsid w:val="005B094C"/>
    <w:rsid w:val="005B0A6A"/>
    <w:rsid w:val="005B0E54"/>
    <w:rsid w:val="005B126C"/>
    <w:rsid w:val="005B187D"/>
    <w:rsid w:val="005B1B8C"/>
    <w:rsid w:val="005B2298"/>
    <w:rsid w:val="005B2C8E"/>
    <w:rsid w:val="005B3140"/>
    <w:rsid w:val="005B3B34"/>
    <w:rsid w:val="005B3D88"/>
    <w:rsid w:val="005B4288"/>
    <w:rsid w:val="005B442A"/>
    <w:rsid w:val="005B4915"/>
    <w:rsid w:val="005B4E47"/>
    <w:rsid w:val="005B52C2"/>
    <w:rsid w:val="005B5328"/>
    <w:rsid w:val="005B5561"/>
    <w:rsid w:val="005B56A1"/>
    <w:rsid w:val="005B57A8"/>
    <w:rsid w:val="005B6184"/>
    <w:rsid w:val="005B6CEC"/>
    <w:rsid w:val="005B6EA2"/>
    <w:rsid w:val="005B6EB4"/>
    <w:rsid w:val="005B6F8E"/>
    <w:rsid w:val="005B77E2"/>
    <w:rsid w:val="005C008B"/>
    <w:rsid w:val="005C08D6"/>
    <w:rsid w:val="005C15B8"/>
    <w:rsid w:val="005C2012"/>
    <w:rsid w:val="005C2709"/>
    <w:rsid w:val="005C44E7"/>
    <w:rsid w:val="005C475A"/>
    <w:rsid w:val="005C564E"/>
    <w:rsid w:val="005C6E0B"/>
    <w:rsid w:val="005C7534"/>
    <w:rsid w:val="005C7CB5"/>
    <w:rsid w:val="005D046F"/>
    <w:rsid w:val="005D06B1"/>
    <w:rsid w:val="005D0775"/>
    <w:rsid w:val="005D0B6C"/>
    <w:rsid w:val="005D11A3"/>
    <w:rsid w:val="005D2003"/>
    <w:rsid w:val="005D25C8"/>
    <w:rsid w:val="005D303D"/>
    <w:rsid w:val="005D3AF0"/>
    <w:rsid w:val="005D48D1"/>
    <w:rsid w:val="005D50FD"/>
    <w:rsid w:val="005D54F6"/>
    <w:rsid w:val="005D5FCA"/>
    <w:rsid w:val="005D5FD9"/>
    <w:rsid w:val="005D6C77"/>
    <w:rsid w:val="005D6CDA"/>
    <w:rsid w:val="005D715F"/>
    <w:rsid w:val="005D7C80"/>
    <w:rsid w:val="005D7EDF"/>
    <w:rsid w:val="005E0BBB"/>
    <w:rsid w:val="005E0C56"/>
    <w:rsid w:val="005E0FB2"/>
    <w:rsid w:val="005E2304"/>
    <w:rsid w:val="005E24CA"/>
    <w:rsid w:val="005E2663"/>
    <w:rsid w:val="005E2985"/>
    <w:rsid w:val="005E2A25"/>
    <w:rsid w:val="005E2C8A"/>
    <w:rsid w:val="005E410D"/>
    <w:rsid w:val="005E47E8"/>
    <w:rsid w:val="005E56BB"/>
    <w:rsid w:val="005E5CDE"/>
    <w:rsid w:val="005E6CB6"/>
    <w:rsid w:val="005E71EC"/>
    <w:rsid w:val="005E7D39"/>
    <w:rsid w:val="005F1899"/>
    <w:rsid w:val="005F1A39"/>
    <w:rsid w:val="005F1E14"/>
    <w:rsid w:val="005F22F1"/>
    <w:rsid w:val="005F26FF"/>
    <w:rsid w:val="005F278C"/>
    <w:rsid w:val="005F28D2"/>
    <w:rsid w:val="005F325F"/>
    <w:rsid w:val="005F375E"/>
    <w:rsid w:val="005F38F5"/>
    <w:rsid w:val="005F3F5A"/>
    <w:rsid w:val="005F51FA"/>
    <w:rsid w:val="005F5286"/>
    <w:rsid w:val="005F5AAE"/>
    <w:rsid w:val="005F5C82"/>
    <w:rsid w:val="005F5F5B"/>
    <w:rsid w:val="005F625B"/>
    <w:rsid w:val="005F6ACF"/>
    <w:rsid w:val="005F6CCF"/>
    <w:rsid w:val="005F7B08"/>
    <w:rsid w:val="006007F5"/>
    <w:rsid w:val="00600DD8"/>
    <w:rsid w:val="00601D87"/>
    <w:rsid w:val="00602C93"/>
    <w:rsid w:val="0060367A"/>
    <w:rsid w:val="0060376D"/>
    <w:rsid w:val="00603885"/>
    <w:rsid w:val="00603A0F"/>
    <w:rsid w:val="00603ECF"/>
    <w:rsid w:val="006042A8"/>
    <w:rsid w:val="00604C70"/>
    <w:rsid w:val="00605011"/>
    <w:rsid w:val="00605FF0"/>
    <w:rsid w:val="0060614F"/>
    <w:rsid w:val="00610FDA"/>
    <w:rsid w:val="006118DC"/>
    <w:rsid w:val="00611CE5"/>
    <w:rsid w:val="00612053"/>
    <w:rsid w:val="006121E0"/>
    <w:rsid w:val="00613714"/>
    <w:rsid w:val="006137F7"/>
    <w:rsid w:val="00615535"/>
    <w:rsid w:val="00616190"/>
    <w:rsid w:val="00616852"/>
    <w:rsid w:val="0061699B"/>
    <w:rsid w:val="006171F9"/>
    <w:rsid w:val="0061755D"/>
    <w:rsid w:val="00617CD6"/>
    <w:rsid w:val="006204F6"/>
    <w:rsid w:val="00620B64"/>
    <w:rsid w:val="0062108B"/>
    <w:rsid w:val="006219AC"/>
    <w:rsid w:val="00621A84"/>
    <w:rsid w:val="00621F2A"/>
    <w:rsid w:val="00621FAF"/>
    <w:rsid w:val="00622B4B"/>
    <w:rsid w:val="00622F59"/>
    <w:rsid w:val="00623436"/>
    <w:rsid w:val="00623CC4"/>
    <w:rsid w:val="00623F63"/>
    <w:rsid w:val="0062422E"/>
    <w:rsid w:val="00625AB1"/>
    <w:rsid w:val="0062675A"/>
    <w:rsid w:val="00626861"/>
    <w:rsid w:val="0062774A"/>
    <w:rsid w:val="00627767"/>
    <w:rsid w:val="00627B62"/>
    <w:rsid w:val="00627E73"/>
    <w:rsid w:val="006305BC"/>
    <w:rsid w:val="00630657"/>
    <w:rsid w:val="006306A1"/>
    <w:rsid w:val="00632B67"/>
    <w:rsid w:val="00633D7A"/>
    <w:rsid w:val="00633EB6"/>
    <w:rsid w:val="006346F4"/>
    <w:rsid w:val="00634863"/>
    <w:rsid w:val="006348F8"/>
    <w:rsid w:val="006362A5"/>
    <w:rsid w:val="00636C67"/>
    <w:rsid w:val="0063731C"/>
    <w:rsid w:val="0063757C"/>
    <w:rsid w:val="0063772B"/>
    <w:rsid w:val="00637933"/>
    <w:rsid w:val="00637E41"/>
    <w:rsid w:val="0064139D"/>
    <w:rsid w:val="00641A29"/>
    <w:rsid w:val="00641B2D"/>
    <w:rsid w:val="00641F69"/>
    <w:rsid w:val="006421E7"/>
    <w:rsid w:val="00642B23"/>
    <w:rsid w:val="006433C5"/>
    <w:rsid w:val="006433C8"/>
    <w:rsid w:val="00643FC6"/>
    <w:rsid w:val="00644509"/>
    <w:rsid w:val="00644D77"/>
    <w:rsid w:val="006454DB"/>
    <w:rsid w:val="00645B89"/>
    <w:rsid w:val="00646AE6"/>
    <w:rsid w:val="00647098"/>
    <w:rsid w:val="006474FE"/>
    <w:rsid w:val="00647A25"/>
    <w:rsid w:val="00650FDF"/>
    <w:rsid w:val="00651B78"/>
    <w:rsid w:val="00651EAA"/>
    <w:rsid w:val="00652247"/>
    <w:rsid w:val="006524FC"/>
    <w:rsid w:val="0065269A"/>
    <w:rsid w:val="00652F14"/>
    <w:rsid w:val="0065358C"/>
    <w:rsid w:val="0065418E"/>
    <w:rsid w:val="006542C8"/>
    <w:rsid w:val="00654766"/>
    <w:rsid w:val="00654CED"/>
    <w:rsid w:val="00655873"/>
    <w:rsid w:val="00655FA1"/>
    <w:rsid w:val="0065677F"/>
    <w:rsid w:val="00656A5E"/>
    <w:rsid w:val="00656AE8"/>
    <w:rsid w:val="00656E04"/>
    <w:rsid w:val="00657AA1"/>
    <w:rsid w:val="00660422"/>
    <w:rsid w:val="00660469"/>
    <w:rsid w:val="00660566"/>
    <w:rsid w:val="00660765"/>
    <w:rsid w:val="00660E12"/>
    <w:rsid w:val="00660F39"/>
    <w:rsid w:val="00661F90"/>
    <w:rsid w:val="00662093"/>
    <w:rsid w:val="0066330F"/>
    <w:rsid w:val="00663BC7"/>
    <w:rsid w:val="00663D7C"/>
    <w:rsid w:val="00663E5B"/>
    <w:rsid w:val="00664FE2"/>
    <w:rsid w:val="006667F2"/>
    <w:rsid w:val="00666923"/>
    <w:rsid w:val="006669DC"/>
    <w:rsid w:val="00667BA2"/>
    <w:rsid w:val="00670C83"/>
    <w:rsid w:val="00670DB3"/>
    <w:rsid w:val="00671637"/>
    <w:rsid w:val="006716BE"/>
    <w:rsid w:val="0067238F"/>
    <w:rsid w:val="00672698"/>
    <w:rsid w:val="006728B3"/>
    <w:rsid w:val="00672C88"/>
    <w:rsid w:val="006730F6"/>
    <w:rsid w:val="006734FB"/>
    <w:rsid w:val="00673CD4"/>
    <w:rsid w:val="0067434A"/>
    <w:rsid w:val="006744A1"/>
    <w:rsid w:val="00674C7B"/>
    <w:rsid w:val="00674D92"/>
    <w:rsid w:val="00675CBD"/>
    <w:rsid w:val="00676CD8"/>
    <w:rsid w:val="006771F9"/>
    <w:rsid w:val="0067748A"/>
    <w:rsid w:val="00677C2F"/>
    <w:rsid w:val="00677FDA"/>
    <w:rsid w:val="006805DE"/>
    <w:rsid w:val="006809AD"/>
    <w:rsid w:val="00681202"/>
    <w:rsid w:val="006812F7"/>
    <w:rsid w:val="00681ED0"/>
    <w:rsid w:val="006826AD"/>
    <w:rsid w:val="006833B4"/>
    <w:rsid w:val="006838A9"/>
    <w:rsid w:val="00683F82"/>
    <w:rsid w:val="00684670"/>
    <w:rsid w:val="00685264"/>
    <w:rsid w:val="0068564C"/>
    <w:rsid w:val="0068580B"/>
    <w:rsid w:val="00685E0A"/>
    <w:rsid w:val="0068610C"/>
    <w:rsid w:val="0068669D"/>
    <w:rsid w:val="00686AF6"/>
    <w:rsid w:val="00686FB9"/>
    <w:rsid w:val="00687B08"/>
    <w:rsid w:val="00687FB0"/>
    <w:rsid w:val="00690D72"/>
    <w:rsid w:val="006913CC"/>
    <w:rsid w:val="00691BA3"/>
    <w:rsid w:val="00691BC9"/>
    <w:rsid w:val="00691C97"/>
    <w:rsid w:val="00691CEE"/>
    <w:rsid w:val="006925B7"/>
    <w:rsid w:val="00692700"/>
    <w:rsid w:val="0069278F"/>
    <w:rsid w:val="00692A4F"/>
    <w:rsid w:val="0069380D"/>
    <w:rsid w:val="00693B09"/>
    <w:rsid w:val="0069493B"/>
    <w:rsid w:val="0069510E"/>
    <w:rsid w:val="0069567F"/>
    <w:rsid w:val="00695689"/>
    <w:rsid w:val="006958AE"/>
    <w:rsid w:val="00696142"/>
    <w:rsid w:val="00696504"/>
    <w:rsid w:val="00696530"/>
    <w:rsid w:val="0069773E"/>
    <w:rsid w:val="006A1563"/>
    <w:rsid w:val="006A16CC"/>
    <w:rsid w:val="006A1719"/>
    <w:rsid w:val="006A2F0B"/>
    <w:rsid w:val="006A37FA"/>
    <w:rsid w:val="006A3A58"/>
    <w:rsid w:val="006A4817"/>
    <w:rsid w:val="006A50C9"/>
    <w:rsid w:val="006A533D"/>
    <w:rsid w:val="006A544C"/>
    <w:rsid w:val="006A5FE8"/>
    <w:rsid w:val="006B0616"/>
    <w:rsid w:val="006B1F40"/>
    <w:rsid w:val="006B3971"/>
    <w:rsid w:val="006B3FAD"/>
    <w:rsid w:val="006B4456"/>
    <w:rsid w:val="006B4485"/>
    <w:rsid w:val="006B481B"/>
    <w:rsid w:val="006B4BE9"/>
    <w:rsid w:val="006B5014"/>
    <w:rsid w:val="006B50DC"/>
    <w:rsid w:val="006B5254"/>
    <w:rsid w:val="006B52A2"/>
    <w:rsid w:val="006B5695"/>
    <w:rsid w:val="006B5C4D"/>
    <w:rsid w:val="006B68B3"/>
    <w:rsid w:val="006B6E1C"/>
    <w:rsid w:val="006C0421"/>
    <w:rsid w:val="006C168A"/>
    <w:rsid w:val="006C1F9C"/>
    <w:rsid w:val="006C2673"/>
    <w:rsid w:val="006C307C"/>
    <w:rsid w:val="006C374F"/>
    <w:rsid w:val="006C3788"/>
    <w:rsid w:val="006C3E17"/>
    <w:rsid w:val="006C446D"/>
    <w:rsid w:val="006C47E4"/>
    <w:rsid w:val="006C48CA"/>
    <w:rsid w:val="006C5CA8"/>
    <w:rsid w:val="006C620B"/>
    <w:rsid w:val="006C62CD"/>
    <w:rsid w:val="006C6347"/>
    <w:rsid w:val="006C6E82"/>
    <w:rsid w:val="006C791A"/>
    <w:rsid w:val="006D0BF6"/>
    <w:rsid w:val="006D0D5C"/>
    <w:rsid w:val="006D183C"/>
    <w:rsid w:val="006D1C9C"/>
    <w:rsid w:val="006D2002"/>
    <w:rsid w:val="006D2500"/>
    <w:rsid w:val="006D31EC"/>
    <w:rsid w:val="006D3AE1"/>
    <w:rsid w:val="006D5611"/>
    <w:rsid w:val="006D60BC"/>
    <w:rsid w:val="006D6309"/>
    <w:rsid w:val="006D656A"/>
    <w:rsid w:val="006D671F"/>
    <w:rsid w:val="006D67CE"/>
    <w:rsid w:val="006D682B"/>
    <w:rsid w:val="006D6A0A"/>
    <w:rsid w:val="006D6E35"/>
    <w:rsid w:val="006D7E95"/>
    <w:rsid w:val="006E01D8"/>
    <w:rsid w:val="006E0377"/>
    <w:rsid w:val="006E0698"/>
    <w:rsid w:val="006E0E0A"/>
    <w:rsid w:val="006E1342"/>
    <w:rsid w:val="006E1C09"/>
    <w:rsid w:val="006E1CAF"/>
    <w:rsid w:val="006E1F70"/>
    <w:rsid w:val="006E27FE"/>
    <w:rsid w:val="006E3090"/>
    <w:rsid w:val="006E3E3E"/>
    <w:rsid w:val="006E4239"/>
    <w:rsid w:val="006E5A08"/>
    <w:rsid w:val="006E6A6D"/>
    <w:rsid w:val="006F014C"/>
    <w:rsid w:val="006F0402"/>
    <w:rsid w:val="006F09DB"/>
    <w:rsid w:val="006F1E06"/>
    <w:rsid w:val="006F23F2"/>
    <w:rsid w:val="006F2DB6"/>
    <w:rsid w:val="006F30B4"/>
    <w:rsid w:val="006F31D0"/>
    <w:rsid w:val="006F3619"/>
    <w:rsid w:val="006F3E07"/>
    <w:rsid w:val="006F3F05"/>
    <w:rsid w:val="006F4473"/>
    <w:rsid w:val="006F48E7"/>
    <w:rsid w:val="006F4C8B"/>
    <w:rsid w:val="006F536C"/>
    <w:rsid w:val="006F55F4"/>
    <w:rsid w:val="006F6C4C"/>
    <w:rsid w:val="006F7FF8"/>
    <w:rsid w:val="007001A9"/>
    <w:rsid w:val="00700E98"/>
    <w:rsid w:val="00701304"/>
    <w:rsid w:val="007019B7"/>
    <w:rsid w:val="00701F3D"/>
    <w:rsid w:val="00702093"/>
    <w:rsid w:val="00702380"/>
    <w:rsid w:val="007025A6"/>
    <w:rsid w:val="00703142"/>
    <w:rsid w:val="0070334D"/>
    <w:rsid w:val="007034D4"/>
    <w:rsid w:val="007037C7"/>
    <w:rsid w:val="00703869"/>
    <w:rsid w:val="00704804"/>
    <w:rsid w:val="007048C0"/>
    <w:rsid w:val="007049A2"/>
    <w:rsid w:val="00706D0E"/>
    <w:rsid w:val="0070758D"/>
    <w:rsid w:val="007075FF"/>
    <w:rsid w:val="007076E4"/>
    <w:rsid w:val="007079CF"/>
    <w:rsid w:val="00710125"/>
    <w:rsid w:val="007102D5"/>
    <w:rsid w:val="00711627"/>
    <w:rsid w:val="00711BA5"/>
    <w:rsid w:val="00711CF4"/>
    <w:rsid w:val="00711DE2"/>
    <w:rsid w:val="00711FDF"/>
    <w:rsid w:val="007121A8"/>
    <w:rsid w:val="00712255"/>
    <w:rsid w:val="00712581"/>
    <w:rsid w:val="007128DE"/>
    <w:rsid w:val="00712ED2"/>
    <w:rsid w:val="00713EE5"/>
    <w:rsid w:val="00714010"/>
    <w:rsid w:val="00714ACF"/>
    <w:rsid w:val="00716B23"/>
    <w:rsid w:val="0071728A"/>
    <w:rsid w:val="007172E2"/>
    <w:rsid w:val="0071773D"/>
    <w:rsid w:val="00717DB7"/>
    <w:rsid w:val="007203DE"/>
    <w:rsid w:val="00720701"/>
    <w:rsid w:val="00720C22"/>
    <w:rsid w:val="00720DF9"/>
    <w:rsid w:val="00720F14"/>
    <w:rsid w:val="0072120C"/>
    <w:rsid w:val="00721551"/>
    <w:rsid w:val="00721F8F"/>
    <w:rsid w:val="00722936"/>
    <w:rsid w:val="00722C84"/>
    <w:rsid w:val="00722FC2"/>
    <w:rsid w:val="007235F3"/>
    <w:rsid w:val="00723A7A"/>
    <w:rsid w:val="00724885"/>
    <w:rsid w:val="00724B7A"/>
    <w:rsid w:val="00725DEF"/>
    <w:rsid w:val="007277B1"/>
    <w:rsid w:val="00727A46"/>
    <w:rsid w:val="0073032C"/>
    <w:rsid w:val="00730559"/>
    <w:rsid w:val="00730D4D"/>
    <w:rsid w:val="00730D65"/>
    <w:rsid w:val="00731454"/>
    <w:rsid w:val="0073405E"/>
    <w:rsid w:val="00734743"/>
    <w:rsid w:val="00734AA7"/>
    <w:rsid w:val="00734C81"/>
    <w:rsid w:val="007354CE"/>
    <w:rsid w:val="00735667"/>
    <w:rsid w:val="007360D2"/>
    <w:rsid w:val="007401D7"/>
    <w:rsid w:val="00740432"/>
    <w:rsid w:val="007406D0"/>
    <w:rsid w:val="00740F09"/>
    <w:rsid w:val="00741207"/>
    <w:rsid w:val="007415C2"/>
    <w:rsid w:val="00741B73"/>
    <w:rsid w:val="00741DF3"/>
    <w:rsid w:val="00742330"/>
    <w:rsid w:val="00742468"/>
    <w:rsid w:val="00742759"/>
    <w:rsid w:val="00742BBB"/>
    <w:rsid w:val="007431C0"/>
    <w:rsid w:val="00743C69"/>
    <w:rsid w:val="00743E90"/>
    <w:rsid w:val="0074443E"/>
    <w:rsid w:val="007446CF"/>
    <w:rsid w:val="0074470B"/>
    <w:rsid w:val="007448F1"/>
    <w:rsid w:val="00744F1F"/>
    <w:rsid w:val="00745C1D"/>
    <w:rsid w:val="00745CF8"/>
    <w:rsid w:val="007461D2"/>
    <w:rsid w:val="007463B2"/>
    <w:rsid w:val="007471B3"/>
    <w:rsid w:val="00747BED"/>
    <w:rsid w:val="00747CEB"/>
    <w:rsid w:val="00747D6C"/>
    <w:rsid w:val="00750936"/>
    <w:rsid w:val="007511CD"/>
    <w:rsid w:val="007511D5"/>
    <w:rsid w:val="007512ED"/>
    <w:rsid w:val="0075200C"/>
    <w:rsid w:val="0075208A"/>
    <w:rsid w:val="00752864"/>
    <w:rsid w:val="007529BA"/>
    <w:rsid w:val="00752E10"/>
    <w:rsid w:val="00752E3F"/>
    <w:rsid w:val="00753182"/>
    <w:rsid w:val="007535F8"/>
    <w:rsid w:val="00753645"/>
    <w:rsid w:val="0075370B"/>
    <w:rsid w:val="007538A6"/>
    <w:rsid w:val="00753B53"/>
    <w:rsid w:val="00753C9F"/>
    <w:rsid w:val="00753E6B"/>
    <w:rsid w:val="007551C2"/>
    <w:rsid w:val="00755738"/>
    <w:rsid w:val="00755CD4"/>
    <w:rsid w:val="00756026"/>
    <w:rsid w:val="007560A8"/>
    <w:rsid w:val="007566DF"/>
    <w:rsid w:val="00757568"/>
    <w:rsid w:val="0075797F"/>
    <w:rsid w:val="00757A85"/>
    <w:rsid w:val="00757D2F"/>
    <w:rsid w:val="00757E0A"/>
    <w:rsid w:val="007604EA"/>
    <w:rsid w:val="00760E1A"/>
    <w:rsid w:val="00761014"/>
    <w:rsid w:val="00762AAD"/>
    <w:rsid w:val="007632F8"/>
    <w:rsid w:val="007633A8"/>
    <w:rsid w:val="00763B02"/>
    <w:rsid w:val="00764EBD"/>
    <w:rsid w:val="007656B7"/>
    <w:rsid w:val="00765958"/>
    <w:rsid w:val="00766886"/>
    <w:rsid w:val="00767167"/>
    <w:rsid w:val="00767BD3"/>
    <w:rsid w:val="00771213"/>
    <w:rsid w:val="00771689"/>
    <w:rsid w:val="007728E8"/>
    <w:rsid w:val="00772BEB"/>
    <w:rsid w:val="00772EB0"/>
    <w:rsid w:val="0077364C"/>
    <w:rsid w:val="007739F8"/>
    <w:rsid w:val="00773B97"/>
    <w:rsid w:val="007744A9"/>
    <w:rsid w:val="007754B4"/>
    <w:rsid w:val="0077614D"/>
    <w:rsid w:val="00780814"/>
    <w:rsid w:val="0078276E"/>
    <w:rsid w:val="0078361B"/>
    <w:rsid w:val="00783CD7"/>
    <w:rsid w:val="007847CC"/>
    <w:rsid w:val="00784A4E"/>
    <w:rsid w:val="00786700"/>
    <w:rsid w:val="007868E6"/>
    <w:rsid w:val="007869A1"/>
    <w:rsid w:val="00786B91"/>
    <w:rsid w:val="007876DA"/>
    <w:rsid w:val="00790386"/>
    <w:rsid w:val="00790844"/>
    <w:rsid w:val="00790CDA"/>
    <w:rsid w:val="00790E4C"/>
    <w:rsid w:val="00790F4B"/>
    <w:rsid w:val="00791E77"/>
    <w:rsid w:val="007929BF"/>
    <w:rsid w:val="00792D5E"/>
    <w:rsid w:val="007936BF"/>
    <w:rsid w:val="00794B40"/>
    <w:rsid w:val="00796640"/>
    <w:rsid w:val="00796CE9"/>
    <w:rsid w:val="00797025"/>
    <w:rsid w:val="007973A7"/>
    <w:rsid w:val="0079779E"/>
    <w:rsid w:val="00797F95"/>
    <w:rsid w:val="007A0D4B"/>
    <w:rsid w:val="007A1477"/>
    <w:rsid w:val="007A26C0"/>
    <w:rsid w:val="007A2C80"/>
    <w:rsid w:val="007A2EC3"/>
    <w:rsid w:val="007A45D5"/>
    <w:rsid w:val="007A4E10"/>
    <w:rsid w:val="007A4E4D"/>
    <w:rsid w:val="007A5BC9"/>
    <w:rsid w:val="007A7165"/>
    <w:rsid w:val="007A7237"/>
    <w:rsid w:val="007A7A09"/>
    <w:rsid w:val="007B02AD"/>
    <w:rsid w:val="007B08D3"/>
    <w:rsid w:val="007B1BF3"/>
    <w:rsid w:val="007B24D0"/>
    <w:rsid w:val="007B2A37"/>
    <w:rsid w:val="007B3350"/>
    <w:rsid w:val="007B39F4"/>
    <w:rsid w:val="007B3E24"/>
    <w:rsid w:val="007B4421"/>
    <w:rsid w:val="007B474A"/>
    <w:rsid w:val="007B54A5"/>
    <w:rsid w:val="007B60A9"/>
    <w:rsid w:val="007C0309"/>
    <w:rsid w:val="007C0CA9"/>
    <w:rsid w:val="007C1B91"/>
    <w:rsid w:val="007C1DE3"/>
    <w:rsid w:val="007C2448"/>
    <w:rsid w:val="007C2D93"/>
    <w:rsid w:val="007C30EF"/>
    <w:rsid w:val="007C3AD1"/>
    <w:rsid w:val="007C4BE0"/>
    <w:rsid w:val="007C5217"/>
    <w:rsid w:val="007C5518"/>
    <w:rsid w:val="007C5FF1"/>
    <w:rsid w:val="007C6985"/>
    <w:rsid w:val="007C6A54"/>
    <w:rsid w:val="007C7344"/>
    <w:rsid w:val="007D0073"/>
    <w:rsid w:val="007D092A"/>
    <w:rsid w:val="007D0B13"/>
    <w:rsid w:val="007D0F90"/>
    <w:rsid w:val="007D18BD"/>
    <w:rsid w:val="007D1D12"/>
    <w:rsid w:val="007D26F2"/>
    <w:rsid w:val="007D3291"/>
    <w:rsid w:val="007D3AA7"/>
    <w:rsid w:val="007D44E9"/>
    <w:rsid w:val="007D4956"/>
    <w:rsid w:val="007D4A8C"/>
    <w:rsid w:val="007D4F8F"/>
    <w:rsid w:val="007D5179"/>
    <w:rsid w:val="007D5713"/>
    <w:rsid w:val="007D58DA"/>
    <w:rsid w:val="007D5AB2"/>
    <w:rsid w:val="007D5D9B"/>
    <w:rsid w:val="007D6D03"/>
    <w:rsid w:val="007D7A4A"/>
    <w:rsid w:val="007D7E6B"/>
    <w:rsid w:val="007E1282"/>
    <w:rsid w:val="007E16B6"/>
    <w:rsid w:val="007E18E6"/>
    <w:rsid w:val="007E1FF5"/>
    <w:rsid w:val="007E2771"/>
    <w:rsid w:val="007E2FE9"/>
    <w:rsid w:val="007E410F"/>
    <w:rsid w:val="007E444F"/>
    <w:rsid w:val="007E4747"/>
    <w:rsid w:val="007E5EF8"/>
    <w:rsid w:val="007E65A5"/>
    <w:rsid w:val="007E6850"/>
    <w:rsid w:val="007E6ACC"/>
    <w:rsid w:val="007E6C8D"/>
    <w:rsid w:val="007E6F62"/>
    <w:rsid w:val="007E71E4"/>
    <w:rsid w:val="007F0126"/>
    <w:rsid w:val="007F0412"/>
    <w:rsid w:val="007F0CF3"/>
    <w:rsid w:val="007F26F6"/>
    <w:rsid w:val="007F2D85"/>
    <w:rsid w:val="007F3990"/>
    <w:rsid w:val="007F438D"/>
    <w:rsid w:val="007F48B1"/>
    <w:rsid w:val="007F4984"/>
    <w:rsid w:val="007F55EE"/>
    <w:rsid w:val="007F57A9"/>
    <w:rsid w:val="007F5D8E"/>
    <w:rsid w:val="007F7CDC"/>
    <w:rsid w:val="008004F9"/>
    <w:rsid w:val="00800560"/>
    <w:rsid w:val="00800A73"/>
    <w:rsid w:val="008010A0"/>
    <w:rsid w:val="008010D3"/>
    <w:rsid w:val="008018F3"/>
    <w:rsid w:val="00802756"/>
    <w:rsid w:val="0080397D"/>
    <w:rsid w:val="008041FD"/>
    <w:rsid w:val="0080435B"/>
    <w:rsid w:val="008049AB"/>
    <w:rsid w:val="00804F21"/>
    <w:rsid w:val="0080547E"/>
    <w:rsid w:val="008055A0"/>
    <w:rsid w:val="0080571E"/>
    <w:rsid w:val="008057AC"/>
    <w:rsid w:val="008059F2"/>
    <w:rsid w:val="00805AF2"/>
    <w:rsid w:val="00805C8F"/>
    <w:rsid w:val="00805D85"/>
    <w:rsid w:val="00810AB8"/>
    <w:rsid w:val="00810B8E"/>
    <w:rsid w:val="00810BAF"/>
    <w:rsid w:val="0081169F"/>
    <w:rsid w:val="008119BE"/>
    <w:rsid w:val="00812559"/>
    <w:rsid w:val="00812691"/>
    <w:rsid w:val="00812C9D"/>
    <w:rsid w:val="008130E4"/>
    <w:rsid w:val="00814110"/>
    <w:rsid w:val="0081423A"/>
    <w:rsid w:val="008146F1"/>
    <w:rsid w:val="00815358"/>
    <w:rsid w:val="008167FC"/>
    <w:rsid w:val="00816918"/>
    <w:rsid w:val="00816D4D"/>
    <w:rsid w:val="00817034"/>
    <w:rsid w:val="008173EC"/>
    <w:rsid w:val="008174AD"/>
    <w:rsid w:val="008175B0"/>
    <w:rsid w:val="00817B64"/>
    <w:rsid w:val="00817DB9"/>
    <w:rsid w:val="008203F6"/>
    <w:rsid w:val="00821D3B"/>
    <w:rsid w:val="00822260"/>
    <w:rsid w:val="0082236F"/>
    <w:rsid w:val="00822A2C"/>
    <w:rsid w:val="0082346B"/>
    <w:rsid w:val="008246CD"/>
    <w:rsid w:val="00824E76"/>
    <w:rsid w:val="00824F6F"/>
    <w:rsid w:val="00825461"/>
    <w:rsid w:val="0082567C"/>
    <w:rsid w:val="0082581C"/>
    <w:rsid w:val="00825BAA"/>
    <w:rsid w:val="00826AA9"/>
    <w:rsid w:val="00826B2D"/>
    <w:rsid w:val="00826B32"/>
    <w:rsid w:val="00826B65"/>
    <w:rsid w:val="00827BDF"/>
    <w:rsid w:val="00830D94"/>
    <w:rsid w:val="008314C2"/>
    <w:rsid w:val="0083252B"/>
    <w:rsid w:val="00832649"/>
    <w:rsid w:val="008332B8"/>
    <w:rsid w:val="008333C1"/>
    <w:rsid w:val="00833908"/>
    <w:rsid w:val="0083401A"/>
    <w:rsid w:val="00835775"/>
    <w:rsid w:val="00836637"/>
    <w:rsid w:val="00837BBC"/>
    <w:rsid w:val="00837C93"/>
    <w:rsid w:val="008402CC"/>
    <w:rsid w:val="00840EB5"/>
    <w:rsid w:val="008418F0"/>
    <w:rsid w:val="008425A4"/>
    <w:rsid w:val="008432A7"/>
    <w:rsid w:val="008437E2"/>
    <w:rsid w:val="00843946"/>
    <w:rsid w:val="00844547"/>
    <w:rsid w:val="00844867"/>
    <w:rsid w:val="00844DC3"/>
    <w:rsid w:val="0084570A"/>
    <w:rsid w:val="00845CC7"/>
    <w:rsid w:val="00850303"/>
    <w:rsid w:val="008505C8"/>
    <w:rsid w:val="0085121F"/>
    <w:rsid w:val="00853012"/>
    <w:rsid w:val="00853663"/>
    <w:rsid w:val="008538C0"/>
    <w:rsid w:val="00853A03"/>
    <w:rsid w:val="00854474"/>
    <w:rsid w:val="008546B1"/>
    <w:rsid w:val="0085537E"/>
    <w:rsid w:val="0085591D"/>
    <w:rsid w:val="00855A8E"/>
    <w:rsid w:val="00855BAA"/>
    <w:rsid w:val="008560F1"/>
    <w:rsid w:val="00857202"/>
    <w:rsid w:val="00857235"/>
    <w:rsid w:val="0086096D"/>
    <w:rsid w:val="00860E11"/>
    <w:rsid w:val="00860EFC"/>
    <w:rsid w:val="00861F3A"/>
    <w:rsid w:val="00862424"/>
    <w:rsid w:val="0086297A"/>
    <w:rsid w:val="00862983"/>
    <w:rsid w:val="00863A1B"/>
    <w:rsid w:val="00864BF6"/>
    <w:rsid w:val="008658D2"/>
    <w:rsid w:val="00866BAA"/>
    <w:rsid w:val="00866CB5"/>
    <w:rsid w:val="008679F7"/>
    <w:rsid w:val="00867A0B"/>
    <w:rsid w:val="008714E9"/>
    <w:rsid w:val="0087189E"/>
    <w:rsid w:val="00871C9E"/>
    <w:rsid w:val="00872015"/>
    <w:rsid w:val="008737C6"/>
    <w:rsid w:val="008739BC"/>
    <w:rsid w:val="00873FA7"/>
    <w:rsid w:val="0087445B"/>
    <w:rsid w:val="00874B9F"/>
    <w:rsid w:val="00874F6E"/>
    <w:rsid w:val="00875482"/>
    <w:rsid w:val="00875725"/>
    <w:rsid w:val="00876867"/>
    <w:rsid w:val="008768CE"/>
    <w:rsid w:val="00876B1D"/>
    <w:rsid w:val="00876D75"/>
    <w:rsid w:val="008800C4"/>
    <w:rsid w:val="00880D1C"/>
    <w:rsid w:val="00881824"/>
    <w:rsid w:val="00881DE8"/>
    <w:rsid w:val="00881E7E"/>
    <w:rsid w:val="00882093"/>
    <w:rsid w:val="00882DDC"/>
    <w:rsid w:val="00882E64"/>
    <w:rsid w:val="00883764"/>
    <w:rsid w:val="008847C0"/>
    <w:rsid w:val="00884AFD"/>
    <w:rsid w:val="00884EF7"/>
    <w:rsid w:val="00885E8C"/>
    <w:rsid w:val="008862D6"/>
    <w:rsid w:val="00886578"/>
    <w:rsid w:val="00886A1F"/>
    <w:rsid w:val="0088783D"/>
    <w:rsid w:val="00887FC8"/>
    <w:rsid w:val="00891106"/>
    <w:rsid w:val="00891181"/>
    <w:rsid w:val="00891BAF"/>
    <w:rsid w:val="00892106"/>
    <w:rsid w:val="00892DE0"/>
    <w:rsid w:val="008933C2"/>
    <w:rsid w:val="00893711"/>
    <w:rsid w:val="00893BE9"/>
    <w:rsid w:val="008951F1"/>
    <w:rsid w:val="00895421"/>
    <w:rsid w:val="00895FB2"/>
    <w:rsid w:val="0089604D"/>
    <w:rsid w:val="00896968"/>
    <w:rsid w:val="00896E8E"/>
    <w:rsid w:val="0089792C"/>
    <w:rsid w:val="008A0440"/>
    <w:rsid w:val="008A192B"/>
    <w:rsid w:val="008A1A4D"/>
    <w:rsid w:val="008A201F"/>
    <w:rsid w:val="008A33AE"/>
    <w:rsid w:val="008A5017"/>
    <w:rsid w:val="008A5CC3"/>
    <w:rsid w:val="008A65A5"/>
    <w:rsid w:val="008A701E"/>
    <w:rsid w:val="008A73EB"/>
    <w:rsid w:val="008B0224"/>
    <w:rsid w:val="008B02C5"/>
    <w:rsid w:val="008B1D11"/>
    <w:rsid w:val="008B1F0F"/>
    <w:rsid w:val="008B2BE4"/>
    <w:rsid w:val="008B4711"/>
    <w:rsid w:val="008B54D1"/>
    <w:rsid w:val="008B5659"/>
    <w:rsid w:val="008B567A"/>
    <w:rsid w:val="008B6BC7"/>
    <w:rsid w:val="008B6F52"/>
    <w:rsid w:val="008B7865"/>
    <w:rsid w:val="008B7A6E"/>
    <w:rsid w:val="008C1768"/>
    <w:rsid w:val="008C1C6F"/>
    <w:rsid w:val="008C1D8B"/>
    <w:rsid w:val="008C22E5"/>
    <w:rsid w:val="008C2741"/>
    <w:rsid w:val="008C2C95"/>
    <w:rsid w:val="008C2E7F"/>
    <w:rsid w:val="008C3B4D"/>
    <w:rsid w:val="008C3C0D"/>
    <w:rsid w:val="008C4C08"/>
    <w:rsid w:val="008C4DCC"/>
    <w:rsid w:val="008C607E"/>
    <w:rsid w:val="008C6F80"/>
    <w:rsid w:val="008C7796"/>
    <w:rsid w:val="008D0007"/>
    <w:rsid w:val="008D04A5"/>
    <w:rsid w:val="008D15CC"/>
    <w:rsid w:val="008D1BB7"/>
    <w:rsid w:val="008D2083"/>
    <w:rsid w:val="008D2109"/>
    <w:rsid w:val="008D3B7A"/>
    <w:rsid w:val="008D3E80"/>
    <w:rsid w:val="008D4D2F"/>
    <w:rsid w:val="008D5671"/>
    <w:rsid w:val="008D5DAC"/>
    <w:rsid w:val="008D5F3E"/>
    <w:rsid w:val="008D609C"/>
    <w:rsid w:val="008D60CC"/>
    <w:rsid w:val="008D6680"/>
    <w:rsid w:val="008D6763"/>
    <w:rsid w:val="008D6B50"/>
    <w:rsid w:val="008D6B75"/>
    <w:rsid w:val="008D72DA"/>
    <w:rsid w:val="008E0785"/>
    <w:rsid w:val="008E0A05"/>
    <w:rsid w:val="008E0B98"/>
    <w:rsid w:val="008E10EF"/>
    <w:rsid w:val="008E148B"/>
    <w:rsid w:val="008E19D1"/>
    <w:rsid w:val="008E1ABE"/>
    <w:rsid w:val="008E1AE8"/>
    <w:rsid w:val="008E1C64"/>
    <w:rsid w:val="008E1EB6"/>
    <w:rsid w:val="008E201E"/>
    <w:rsid w:val="008E287C"/>
    <w:rsid w:val="008E2BB2"/>
    <w:rsid w:val="008E2E83"/>
    <w:rsid w:val="008E3388"/>
    <w:rsid w:val="008E3817"/>
    <w:rsid w:val="008E39B9"/>
    <w:rsid w:val="008E3B51"/>
    <w:rsid w:val="008E3DCE"/>
    <w:rsid w:val="008E3E16"/>
    <w:rsid w:val="008E4333"/>
    <w:rsid w:val="008E509A"/>
    <w:rsid w:val="008E5B87"/>
    <w:rsid w:val="008E5BDE"/>
    <w:rsid w:val="008E7722"/>
    <w:rsid w:val="008E7BE7"/>
    <w:rsid w:val="008F04FF"/>
    <w:rsid w:val="008F0CC3"/>
    <w:rsid w:val="008F12E7"/>
    <w:rsid w:val="008F13C6"/>
    <w:rsid w:val="008F16C4"/>
    <w:rsid w:val="008F1EB1"/>
    <w:rsid w:val="008F22FD"/>
    <w:rsid w:val="008F2CB6"/>
    <w:rsid w:val="008F2D9C"/>
    <w:rsid w:val="008F3498"/>
    <w:rsid w:val="008F37BA"/>
    <w:rsid w:val="008F3C26"/>
    <w:rsid w:val="008F59C7"/>
    <w:rsid w:val="008F5C67"/>
    <w:rsid w:val="008F60E6"/>
    <w:rsid w:val="008F68E8"/>
    <w:rsid w:val="008F6A78"/>
    <w:rsid w:val="008F6A8F"/>
    <w:rsid w:val="008F74E8"/>
    <w:rsid w:val="008F774C"/>
    <w:rsid w:val="00900130"/>
    <w:rsid w:val="00900131"/>
    <w:rsid w:val="009011F7"/>
    <w:rsid w:val="00902782"/>
    <w:rsid w:val="00903370"/>
    <w:rsid w:val="009034C3"/>
    <w:rsid w:val="0090380C"/>
    <w:rsid w:val="00903924"/>
    <w:rsid w:val="00903A0D"/>
    <w:rsid w:val="00903CA6"/>
    <w:rsid w:val="009040F3"/>
    <w:rsid w:val="009048C6"/>
    <w:rsid w:val="00904E11"/>
    <w:rsid w:val="0090557E"/>
    <w:rsid w:val="00905871"/>
    <w:rsid w:val="00905BDC"/>
    <w:rsid w:val="00905BFB"/>
    <w:rsid w:val="00906699"/>
    <w:rsid w:val="009067D3"/>
    <w:rsid w:val="0090685F"/>
    <w:rsid w:val="00906B64"/>
    <w:rsid w:val="00906E4B"/>
    <w:rsid w:val="009071BF"/>
    <w:rsid w:val="00907434"/>
    <w:rsid w:val="00907D6B"/>
    <w:rsid w:val="009102F7"/>
    <w:rsid w:val="00910AA4"/>
    <w:rsid w:val="00910DBC"/>
    <w:rsid w:val="00910E76"/>
    <w:rsid w:val="0091103E"/>
    <w:rsid w:val="00911CA9"/>
    <w:rsid w:val="0091207C"/>
    <w:rsid w:val="009135B3"/>
    <w:rsid w:val="00913B6B"/>
    <w:rsid w:val="00913D4E"/>
    <w:rsid w:val="0091432E"/>
    <w:rsid w:val="009143C2"/>
    <w:rsid w:val="00914473"/>
    <w:rsid w:val="009149DC"/>
    <w:rsid w:val="00914E18"/>
    <w:rsid w:val="00915039"/>
    <w:rsid w:val="009168CD"/>
    <w:rsid w:val="00916E8C"/>
    <w:rsid w:val="009174B5"/>
    <w:rsid w:val="009216A6"/>
    <w:rsid w:val="00921A66"/>
    <w:rsid w:val="0092208C"/>
    <w:rsid w:val="009222D0"/>
    <w:rsid w:val="00922A62"/>
    <w:rsid w:val="00922FE0"/>
    <w:rsid w:val="00923318"/>
    <w:rsid w:val="00923707"/>
    <w:rsid w:val="00923878"/>
    <w:rsid w:val="009238D8"/>
    <w:rsid w:val="00923BA2"/>
    <w:rsid w:val="0092444C"/>
    <w:rsid w:val="00924749"/>
    <w:rsid w:val="009251AC"/>
    <w:rsid w:val="00925A1C"/>
    <w:rsid w:val="009304A6"/>
    <w:rsid w:val="00930E39"/>
    <w:rsid w:val="00931F04"/>
    <w:rsid w:val="00933776"/>
    <w:rsid w:val="009337B3"/>
    <w:rsid w:val="00933BBF"/>
    <w:rsid w:val="00934565"/>
    <w:rsid w:val="00935368"/>
    <w:rsid w:val="009358BF"/>
    <w:rsid w:val="009359EF"/>
    <w:rsid w:val="00935F20"/>
    <w:rsid w:val="00935FFB"/>
    <w:rsid w:val="0093621C"/>
    <w:rsid w:val="0093784D"/>
    <w:rsid w:val="00937D04"/>
    <w:rsid w:val="00937F0A"/>
    <w:rsid w:val="00940AD7"/>
    <w:rsid w:val="00940B12"/>
    <w:rsid w:val="0094112F"/>
    <w:rsid w:val="00941A33"/>
    <w:rsid w:val="009421A1"/>
    <w:rsid w:val="00943CA3"/>
    <w:rsid w:val="0094474D"/>
    <w:rsid w:val="00944775"/>
    <w:rsid w:val="00944D30"/>
    <w:rsid w:val="0094595B"/>
    <w:rsid w:val="00945DDC"/>
    <w:rsid w:val="009464F4"/>
    <w:rsid w:val="00946AF6"/>
    <w:rsid w:val="0094745B"/>
    <w:rsid w:val="00947C0C"/>
    <w:rsid w:val="00947E5B"/>
    <w:rsid w:val="00950921"/>
    <w:rsid w:val="0095157C"/>
    <w:rsid w:val="0095196E"/>
    <w:rsid w:val="00951CD6"/>
    <w:rsid w:val="00951D40"/>
    <w:rsid w:val="00953C7C"/>
    <w:rsid w:val="00953DF8"/>
    <w:rsid w:val="00956094"/>
    <w:rsid w:val="009563F5"/>
    <w:rsid w:val="00956AE5"/>
    <w:rsid w:val="0095758A"/>
    <w:rsid w:val="009576BD"/>
    <w:rsid w:val="00957818"/>
    <w:rsid w:val="00957DF2"/>
    <w:rsid w:val="009601B8"/>
    <w:rsid w:val="00960FC9"/>
    <w:rsid w:val="00961255"/>
    <w:rsid w:val="00961342"/>
    <w:rsid w:val="00961D48"/>
    <w:rsid w:val="00963128"/>
    <w:rsid w:val="00964CE8"/>
    <w:rsid w:val="00964DBF"/>
    <w:rsid w:val="00964E3C"/>
    <w:rsid w:val="0096525A"/>
    <w:rsid w:val="0096535F"/>
    <w:rsid w:val="0096560E"/>
    <w:rsid w:val="0096599E"/>
    <w:rsid w:val="009664F9"/>
    <w:rsid w:val="00966987"/>
    <w:rsid w:val="00970328"/>
    <w:rsid w:val="00970364"/>
    <w:rsid w:val="00970772"/>
    <w:rsid w:val="00970AA9"/>
    <w:rsid w:val="009711C8"/>
    <w:rsid w:val="00971C9A"/>
    <w:rsid w:val="00972254"/>
    <w:rsid w:val="009722F7"/>
    <w:rsid w:val="00972870"/>
    <w:rsid w:val="00972A09"/>
    <w:rsid w:val="00972B18"/>
    <w:rsid w:val="00972E9C"/>
    <w:rsid w:val="00973142"/>
    <w:rsid w:val="00973369"/>
    <w:rsid w:val="00973B52"/>
    <w:rsid w:val="00974B4F"/>
    <w:rsid w:val="00974F40"/>
    <w:rsid w:val="00975104"/>
    <w:rsid w:val="00975366"/>
    <w:rsid w:val="00975A38"/>
    <w:rsid w:val="0097616A"/>
    <w:rsid w:val="00977073"/>
    <w:rsid w:val="0097793F"/>
    <w:rsid w:val="009779B0"/>
    <w:rsid w:val="009779DE"/>
    <w:rsid w:val="00977F57"/>
    <w:rsid w:val="009806BF"/>
    <w:rsid w:val="0098140F"/>
    <w:rsid w:val="00981FE4"/>
    <w:rsid w:val="0098472B"/>
    <w:rsid w:val="00984A2C"/>
    <w:rsid w:val="00984FEB"/>
    <w:rsid w:val="009855DB"/>
    <w:rsid w:val="00985876"/>
    <w:rsid w:val="00987857"/>
    <w:rsid w:val="0098787D"/>
    <w:rsid w:val="00987B83"/>
    <w:rsid w:val="009900E1"/>
    <w:rsid w:val="00990677"/>
    <w:rsid w:val="00990A71"/>
    <w:rsid w:val="009910F9"/>
    <w:rsid w:val="00991E24"/>
    <w:rsid w:val="00992688"/>
    <w:rsid w:val="009926A3"/>
    <w:rsid w:val="009939AB"/>
    <w:rsid w:val="0099446A"/>
    <w:rsid w:val="00994924"/>
    <w:rsid w:val="00995081"/>
    <w:rsid w:val="00995172"/>
    <w:rsid w:val="009958D3"/>
    <w:rsid w:val="00995D61"/>
    <w:rsid w:val="009962B8"/>
    <w:rsid w:val="00996D05"/>
    <w:rsid w:val="009A1618"/>
    <w:rsid w:val="009A4264"/>
    <w:rsid w:val="009A5266"/>
    <w:rsid w:val="009A6108"/>
    <w:rsid w:val="009A63E6"/>
    <w:rsid w:val="009A66F3"/>
    <w:rsid w:val="009B0422"/>
    <w:rsid w:val="009B1F63"/>
    <w:rsid w:val="009B2669"/>
    <w:rsid w:val="009B2C5A"/>
    <w:rsid w:val="009B31C8"/>
    <w:rsid w:val="009B34CC"/>
    <w:rsid w:val="009B36DD"/>
    <w:rsid w:val="009B3AC9"/>
    <w:rsid w:val="009B3CB8"/>
    <w:rsid w:val="009B3FC4"/>
    <w:rsid w:val="009B41DB"/>
    <w:rsid w:val="009B433C"/>
    <w:rsid w:val="009B4687"/>
    <w:rsid w:val="009B4DEA"/>
    <w:rsid w:val="009B59DC"/>
    <w:rsid w:val="009B7473"/>
    <w:rsid w:val="009B7B80"/>
    <w:rsid w:val="009C1071"/>
    <w:rsid w:val="009C1AE6"/>
    <w:rsid w:val="009C2556"/>
    <w:rsid w:val="009C2BA7"/>
    <w:rsid w:val="009C2C65"/>
    <w:rsid w:val="009C2D51"/>
    <w:rsid w:val="009C3A16"/>
    <w:rsid w:val="009C43F3"/>
    <w:rsid w:val="009C4985"/>
    <w:rsid w:val="009C4D78"/>
    <w:rsid w:val="009C58F2"/>
    <w:rsid w:val="009C68FF"/>
    <w:rsid w:val="009C7ABD"/>
    <w:rsid w:val="009C7ED3"/>
    <w:rsid w:val="009D0133"/>
    <w:rsid w:val="009D0936"/>
    <w:rsid w:val="009D1506"/>
    <w:rsid w:val="009D166F"/>
    <w:rsid w:val="009D1D50"/>
    <w:rsid w:val="009D22A4"/>
    <w:rsid w:val="009D2612"/>
    <w:rsid w:val="009D281B"/>
    <w:rsid w:val="009D28E9"/>
    <w:rsid w:val="009D3C4D"/>
    <w:rsid w:val="009D4172"/>
    <w:rsid w:val="009D42A4"/>
    <w:rsid w:val="009D48DD"/>
    <w:rsid w:val="009D4F2B"/>
    <w:rsid w:val="009D5086"/>
    <w:rsid w:val="009D5142"/>
    <w:rsid w:val="009D56EF"/>
    <w:rsid w:val="009D684B"/>
    <w:rsid w:val="009D7281"/>
    <w:rsid w:val="009D740E"/>
    <w:rsid w:val="009D7927"/>
    <w:rsid w:val="009D7CC0"/>
    <w:rsid w:val="009E02DA"/>
    <w:rsid w:val="009E09C8"/>
    <w:rsid w:val="009E19A1"/>
    <w:rsid w:val="009E1AF1"/>
    <w:rsid w:val="009E1E65"/>
    <w:rsid w:val="009E24CC"/>
    <w:rsid w:val="009E3DDD"/>
    <w:rsid w:val="009E450C"/>
    <w:rsid w:val="009E455A"/>
    <w:rsid w:val="009E5095"/>
    <w:rsid w:val="009E5AE7"/>
    <w:rsid w:val="009E6071"/>
    <w:rsid w:val="009E61BB"/>
    <w:rsid w:val="009E63E7"/>
    <w:rsid w:val="009E77DF"/>
    <w:rsid w:val="009F06D8"/>
    <w:rsid w:val="009F0DF7"/>
    <w:rsid w:val="009F2345"/>
    <w:rsid w:val="009F24C2"/>
    <w:rsid w:val="009F29FE"/>
    <w:rsid w:val="009F2CEE"/>
    <w:rsid w:val="009F3CDC"/>
    <w:rsid w:val="009F47D5"/>
    <w:rsid w:val="009F5089"/>
    <w:rsid w:val="009F5B48"/>
    <w:rsid w:val="009F5CF7"/>
    <w:rsid w:val="009F5D52"/>
    <w:rsid w:val="009F67CF"/>
    <w:rsid w:val="00A00B62"/>
    <w:rsid w:val="00A00E11"/>
    <w:rsid w:val="00A012B3"/>
    <w:rsid w:val="00A0188C"/>
    <w:rsid w:val="00A01DF2"/>
    <w:rsid w:val="00A023FD"/>
    <w:rsid w:val="00A02A6F"/>
    <w:rsid w:val="00A02ACD"/>
    <w:rsid w:val="00A02BF1"/>
    <w:rsid w:val="00A02C82"/>
    <w:rsid w:val="00A02D6F"/>
    <w:rsid w:val="00A02D91"/>
    <w:rsid w:val="00A03FD4"/>
    <w:rsid w:val="00A069D7"/>
    <w:rsid w:val="00A06F3C"/>
    <w:rsid w:val="00A06FBC"/>
    <w:rsid w:val="00A077C8"/>
    <w:rsid w:val="00A10A58"/>
    <w:rsid w:val="00A10D8A"/>
    <w:rsid w:val="00A10EB3"/>
    <w:rsid w:val="00A1190F"/>
    <w:rsid w:val="00A11BE3"/>
    <w:rsid w:val="00A11C55"/>
    <w:rsid w:val="00A11CB7"/>
    <w:rsid w:val="00A12438"/>
    <w:rsid w:val="00A136EB"/>
    <w:rsid w:val="00A141FC"/>
    <w:rsid w:val="00A14358"/>
    <w:rsid w:val="00A152C8"/>
    <w:rsid w:val="00A1587B"/>
    <w:rsid w:val="00A159C8"/>
    <w:rsid w:val="00A1602D"/>
    <w:rsid w:val="00A1616E"/>
    <w:rsid w:val="00A16DF3"/>
    <w:rsid w:val="00A1716F"/>
    <w:rsid w:val="00A172DE"/>
    <w:rsid w:val="00A17D88"/>
    <w:rsid w:val="00A20A5B"/>
    <w:rsid w:val="00A2195E"/>
    <w:rsid w:val="00A21B1D"/>
    <w:rsid w:val="00A21EB8"/>
    <w:rsid w:val="00A222C7"/>
    <w:rsid w:val="00A23C52"/>
    <w:rsid w:val="00A23E93"/>
    <w:rsid w:val="00A2453B"/>
    <w:rsid w:val="00A246D4"/>
    <w:rsid w:val="00A246E8"/>
    <w:rsid w:val="00A24CB4"/>
    <w:rsid w:val="00A24FA3"/>
    <w:rsid w:val="00A25C0A"/>
    <w:rsid w:val="00A25F97"/>
    <w:rsid w:val="00A26A2B"/>
    <w:rsid w:val="00A27303"/>
    <w:rsid w:val="00A30378"/>
    <w:rsid w:val="00A30EFE"/>
    <w:rsid w:val="00A3125E"/>
    <w:rsid w:val="00A318A4"/>
    <w:rsid w:val="00A319C7"/>
    <w:rsid w:val="00A3235E"/>
    <w:rsid w:val="00A32A79"/>
    <w:rsid w:val="00A336A4"/>
    <w:rsid w:val="00A34242"/>
    <w:rsid w:val="00A34403"/>
    <w:rsid w:val="00A35BB4"/>
    <w:rsid w:val="00A35C97"/>
    <w:rsid w:val="00A37577"/>
    <w:rsid w:val="00A37885"/>
    <w:rsid w:val="00A40287"/>
    <w:rsid w:val="00A4111C"/>
    <w:rsid w:val="00A42857"/>
    <w:rsid w:val="00A45A9E"/>
    <w:rsid w:val="00A46F66"/>
    <w:rsid w:val="00A47156"/>
    <w:rsid w:val="00A472FF"/>
    <w:rsid w:val="00A47503"/>
    <w:rsid w:val="00A51500"/>
    <w:rsid w:val="00A51686"/>
    <w:rsid w:val="00A516E0"/>
    <w:rsid w:val="00A51AFF"/>
    <w:rsid w:val="00A52F25"/>
    <w:rsid w:val="00A531EC"/>
    <w:rsid w:val="00A5362F"/>
    <w:rsid w:val="00A53A15"/>
    <w:rsid w:val="00A545C8"/>
    <w:rsid w:val="00A54916"/>
    <w:rsid w:val="00A5510D"/>
    <w:rsid w:val="00A55B8F"/>
    <w:rsid w:val="00A56C39"/>
    <w:rsid w:val="00A57813"/>
    <w:rsid w:val="00A607C1"/>
    <w:rsid w:val="00A6167B"/>
    <w:rsid w:val="00A618FC"/>
    <w:rsid w:val="00A61AB4"/>
    <w:rsid w:val="00A62BA0"/>
    <w:rsid w:val="00A62D4C"/>
    <w:rsid w:val="00A62DA9"/>
    <w:rsid w:val="00A62E41"/>
    <w:rsid w:val="00A6310C"/>
    <w:rsid w:val="00A6318D"/>
    <w:rsid w:val="00A635F6"/>
    <w:rsid w:val="00A63B28"/>
    <w:rsid w:val="00A65398"/>
    <w:rsid w:val="00A65775"/>
    <w:rsid w:val="00A6613E"/>
    <w:rsid w:val="00A66E5C"/>
    <w:rsid w:val="00A67179"/>
    <w:rsid w:val="00A675A6"/>
    <w:rsid w:val="00A67A8F"/>
    <w:rsid w:val="00A711BD"/>
    <w:rsid w:val="00A71455"/>
    <w:rsid w:val="00A72CE3"/>
    <w:rsid w:val="00A72F61"/>
    <w:rsid w:val="00A732FC"/>
    <w:rsid w:val="00A73C1E"/>
    <w:rsid w:val="00A73F78"/>
    <w:rsid w:val="00A7429A"/>
    <w:rsid w:val="00A74371"/>
    <w:rsid w:val="00A74413"/>
    <w:rsid w:val="00A74458"/>
    <w:rsid w:val="00A744D3"/>
    <w:rsid w:val="00A75918"/>
    <w:rsid w:val="00A76483"/>
    <w:rsid w:val="00A76A22"/>
    <w:rsid w:val="00A76E82"/>
    <w:rsid w:val="00A77219"/>
    <w:rsid w:val="00A77761"/>
    <w:rsid w:val="00A779F6"/>
    <w:rsid w:val="00A804B9"/>
    <w:rsid w:val="00A80AB0"/>
    <w:rsid w:val="00A8121C"/>
    <w:rsid w:val="00A8189C"/>
    <w:rsid w:val="00A81DBA"/>
    <w:rsid w:val="00A82C6E"/>
    <w:rsid w:val="00A84373"/>
    <w:rsid w:val="00A84737"/>
    <w:rsid w:val="00A849EC"/>
    <w:rsid w:val="00A85C69"/>
    <w:rsid w:val="00A85CD4"/>
    <w:rsid w:val="00A86236"/>
    <w:rsid w:val="00A862CC"/>
    <w:rsid w:val="00A87B80"/>
    <w:rsid w:val="00A905C9"/>
    <w:rsid w:val="00A90AC4"/>
    <w:rsid w:val="00A90BAF"/>
    <w:rsid w:val="00A9116C"/>
    <w:rsid w:val="00A9176E"/>
    <w:rsid w:val="00A91794"/>
    <w:rsid w:val="00A91C7E"/>
    <w:rsid w:val="00A91D5C"/>
    <w:rsid w:val="00A91DC1"/>
    <w:rsid w:val="00A91F3D"/>
    <w:rsid w:val="00A9201A"/>
    <w:rsid w:val="00A9301D"/>
    <w:rsid w:val="00A93142"/>
    <w:rsid w:val="00A93FE7"/>
    <w:rsid w:val="00A947CA"/>
    <w:rsid w:val="00A94BC5"/>
    <w:rsid w:val="00A95A7B"/>
    <w:rsid w:val="00A95DFC"/>
    <w:rsid w:val="00A95F5A"/>
    <w:rsid w:val="00A95FA1"/>
    <w:rsid w:val="00A9624A"/>
    <w:rsid w:val="00A96348"/>
    <w:rsid w:val="00A9672A"/>
    <w:rsid w:val="00A96B06"/>
    <w:rsid w:val="00A96B15"/>
    <w:rsid w:val="00A96EBB"/>
    <w:rsid w:val="00A97B2F"/>
    <w:rsid w:val="00AA009A"/>
    <w:rsid w:val="00AA00E2"/>
    <w:rsid w:val="00AA0201"/>
    <w:rsid w:val="00AA03B8"/>
    <w:rsid w:val="00AA0B84"/>
    <w:rsid w:val="00AA0BAB"/>
    <w:rsid w:val="00AA28AE"/>
    <w:rsid w:val="00AA2F71"/>
    <w:rsid w:val="00AA33AD"/>
    <w:rsid w:val="00AA3A30"/>
    <w:rsid w:val="00AA4852"/>
    <w:rsid w:val="00AA48CE"/>
    <w:rsid w:val="00AA4C73"/>
    <w:rsid w:val="00AA5549"/>
    <w:rsid w:val="00AA569E"/>
    <w:rsid w:val="00AA5F9E"/>
    <w:rsid w:val="00AA6463"/>
    <w:rsid w:val="00AA677D"/>
    <w:rsid w:val="00AA6E47"/>
    <w:rsid w:val="00AA7153"/>
    <w:rsid w:val="00AA7307"/>
    <w:rsid w:val="00AA792F"/>
    <w:rsid w:val="00AB03A2"/>
    <w:rsid w:val="00AB2F6E"/>
    <w:rsid w:val="00AB3E08"/>
    <w:rsid w:val="00AB4414"/>
    <w:rsid w:val="00AB4A8D"/>
    <w:rsid w:val="00AB4F60"/>
    <w:rsid w:val="00AB58B4"/>
    <w:rsid w:val="00AB5BCE"/>
    <w:rsid w:val="00AB5CF6"/>
    <w:rsid w:val="00AB656A"/>
    <w:rsid w:val="00AB6EE0"/>
    <w:rsid w:val="00AB789F"/>
    <w:rsid w:val="00AB7964"/>
    <w:rsid w:val="00AB796E"/>
    <w:rsid w:val="00AB7A0E"/>
    <w:rsid w:val="00AB7A38"/>
    <w:rsid w:val="00AB7C2B"/>
    <w:rsid w:val="00AC0140"/>
    <w:rsid w:val="00AC049A"/>
    <w:rsid w:val="00AC0B8B"/>
    <w:rsid w:val="00AC0F59"/>
    <w:rsid w:val="00AC1C7D"/>
    <w:rsid w:val="00AC1D4D"/>
    <w:rsid w:val="00AC3DB4"/>
    <w:rsid w:val="00AC41BE"/>
    <w:rsid w:val="00AC4AAB"/>
    <w:rsid w:val="00AC51AC"/>
    <w:rsid w:val="00AC5903"/>
    <w:rsid w:val="00AC5E0A"/>
    <w:rsid w:val="00AC679C"/>
    <w:rsid w:val="00AC6988"/>
    <w:rsid w:val="00AC6EE7"/>
    <w:rsid w:val="00AC7265"/>
    <w:rsid w:val="00AC72A9"/>
    <w:rsid w:val="00AC72AD"/>
    <w:rsid w:val="00AD04DB"/>
    <w:rsid w:val="00AD0C81"/>
    <w:rsid w:val="00AD0CD8"/>
    <w:rsid w:val="00AD1033"/>
    <w:rsid w:val="00AD1FFD"/>
    <w:rsid w:val="00AD2252"/>
    <w:rsid w:val="00AD2B30"/>
    <w:rsid w:val="00AD303A"/>
    <w:rsid w:val="00AD31C7"/>
    <w:rsid w:val="00AD3CA6"/>
    <w:rsid w:val="00AD471C"/>
    <w:rsid w:val="00AD49EB"/>
    <w:rsid w:val="00AD5F4D"/>
    <w:rsid w:val="00AD60E1"/>
    <w:rsid w:val="00AD7262"/>
    <w:rsid w:val="00AD7859"/>
    <w:rsid w:val="00AD7C8A"/>
    <w:rsid w:val="00AE045D"/>
    <w:rsid w:val="00AE0911"/>
    <w:rsid w:val="00AE159E"/>
    <w:rsid w:val="00AE182C"/>
    <w:rsid w:val="00AE1BAE"/>
    <w:rsid w:val="00AE25BD"/>
    <w:rsid w:val="00AE2EC4"/>
    <w:rsid w:val="00AE3524"/>
    <w:rsid w:val="00AE3992"/>
    <w:rsid w:val="00AE3AFF"/>
    <w:rsid w:val="00AE3DB1"/>
    <w:rsid w:val="00AE439B"/>
    <w:rsid w:val="00AE5842"/>
    <w:rsid w:val="00AE66BD"/>
    <w:rsid w:val="00AE704C"/>
    <w:rsid w:val="00AE739C"/>
    <w:rsid w:val="00AF0BDE"/>
    <w:rsid w:val="00AF0FA4"/>
    <w:rsid w:val="00AF22DC"/>
    <w:rsid w:val="00AF2C07"/>
    <w:rsid w:val="00AF300C"/>
    <w:rsid w:val="00AF31A5"/>
    <w:rsid w:val="00AF3979"/>
    <w:rsid w:val="00AF3C5B"/>
    <w:rsid w:val="00AF3D65"/>
    <w:rsid w:val="00AF3D7A"/>
    <w:rsid w:val="00AF3DAC"/>
    <w:rsid w:val="00AF43A5"/>
    <w:rsid w:val="00AF52A4"/>
    <w:rsid w:val="00AF55FC"/>
    <w:rsid w:val="00AF5BED"/>
    <w:rsid w:val="00AF6191"/>
    <w:rsid w:val="00AF632B"/>
    <w:rsid w:val="00AF7ABE"/>
    <w:rsid w:val="00AF7D40"/>
    <w:rsid w:val="00AF7F35"/>
    <w:rsid w:val="00B011E0"/>
    <w:rsid w:val="00B01F70"/>
    <w:rsid w:val="00B0253D"/>
    <w:rsid w:val="00B033BC"/>
    <w:rsid w:val="00B03436"/>
    <w:rsid w:val="00B034AE"/>
    <w:rsid w:val="00B04176"/>
    <w:rsid w:val="00B04A6D"/>
    <w:rsid w:val="00B04C15"/>
    <w:rsid w:val="00B05594"/>
    <w:rsid w:val="00B05798"/>
    <w:rsid w:val="00B07BB3"/>
    <w:rsid w:val="00B10321"/>
    <w:rsid w:val="00B11016"/>
    <w:rsid w:val="00B116B8"/>
    <w:rsid w:val="00B119F6"/>
    <w:rsid w:val="00B1237A"/>
    <w:rsid w:val="00B12396"/>
    <w:rsid w:val="00B12D2C"/>
    <w:rsid w:val="00B12EA8"/>
    <w:rsid w:val="00B13799"/>
    <w:rsid w:val="00B14061"/>
    <w:rsid w:val="00B14DE8"/>
    <w:rsid w:val="00B14E2B"/>
    <w:rsid w:val="00B1531E"/>
    <w:rsid w:val="00B15553"/>
    <w:rsid w:val="00B155B4"/>
    <w:rsid w:val="00B15998"/>
    <w:rsid w:val="00B17180"/>
    <w:rsid w:val="00B17B98"/>
    <w:rsid w:val="00B17BEF"/>
    <w:rsid w:val="00B20675"/>
    <w:rsid w:val="00B207D7"/>
    <w:rsid w:val="00B21076"/>
    <w:rsid w:val="00B2168F"/>
    <w:rsid w:val="00B21DC5"/>
    <w:rsid w:val="00B22115"/>
    <w:rsid w:val="00B2238B"/>
    <w:rsid w:val="00B230DE"/>
    <w:rsid w:val="00B2315D"/>
    <w:rsid w:val="00B238EA"/>
    <w:rsid w:val="00B24953"/>
    <w:rsid w:val="00B24D48"/>
    <w:rsid w:val="00B24DC8"/>
    <w:rsid w:val="00B25A7F"/>
    <w:rsid w:val="00B2686D"/>
    <w:rsid w:val="00B26CD2"/>
    <w:rsid w:val="00B26F43"/>
    <w:rsid w:val="00B2741D"/>
    <w:rsid w:val="00B27F3C"/>
    <w:rsid w:val="00B30CB0"/>
    <w:rsid w:val="00B30DE4"/>
    <w:rsid w:val="00B30F63"/>
    <w:rsid w:val="00B31343"/>
    <w:rsid w:val="00B31DDF"/>
    <w:rsid w:val="00B31E67"/>
    <w:rsid w:val="00B328CC"/>
    <w:rsid w:val="00B32AF5"/>
    <w:rsid w:val="00B3316A"/>
    <w:rsid w:val="00B33825"/>
    <w:rsid w:val="00B33DAF"/>
    <w:rsid w:val="00B33DEA"/>
    <w:rsid w:val="00B34624"/>
    <w:rsid w:val="00B346FE"/>
    <w:rsid w:val="00B34E5E"/>
    <w:rsid w:val="00B352BA"/>
    <w:rsid w:val="00B35CE7"/>
    <w:rsid w:val="00B36083"/>
    <w:rsid w:val="00B36673"/>
    <w:rsid w:val="00B36C55"/>
    <w:rsid w:val="00B36ED2"/>
    <w:rsid w:val="00B37966"/>
    <w:rsid w:val="00B37D83"/>
    <w:rsid w:val="00B37FAD"/>
    <w:rsid w:val="00B40177"/>
    <w:rsid w:val="00B40AD4"/>
    <w:rsid w:val="00B4149C"/>
    <w:rsid w:val="00B41787"/>
    <w:rsid w:val="00B41A52"/>
    <w:rsid w:val="00B41C1D"/>
    <w:rsid w:val="00B41CF1"/>
    <w:rsid w:val="00B41FD2"/>
    <w:rsid w:val="00B42A4E"/>
    <w:rsid w:val="00B437A0"/>
    <w:rsid w:val="00B43867"/>
    <w:rsid w:val="00B43C0D"/>
    <w:rsid w:val="00B445C4"/>
    <w:rsid w:val="00B44B01"/>
    <w:rsid w:val="00B456CF"/>
    <w:rsid w:val="00B45CF7"/>
    <w:rsid w:val="00B46580"/>
    <w:rsid w:val="00B46612"/>
    <w:rsid w:val="00B46901"/>
    <w:rsid w:val="00B46A19"/>
    <w:rsid w:val="00B50070"/>
    <w:rsid w:val="00B50691"/>
    <w:rsid w:val="00B50F0D"/>
    <w:rsid w:val="00B5299D"/>
    <w:rsid w:val="00B52CA2"/>
    <w:rsid w:val="00B53800"/>
    <w:rsid w:val="00B54525"/>
    <w:rsid w:val="00B54820"/>
    <w:rsid w:val="00B5543D"/>
    <w:rsid w:val="00B56CC1"/>
    <w:rsid w:val="00B573A2"/>
    <w:rsid w:val="00B57BCC"/>
    <w:rsid w:val="00B60065"/>
    <w:rsid w:val="00B60EA6"/>
    <w:rsid w:val="00B615FC"/>
    <w:rsid w:val="00B616FE"/>
    <w:rsid w:val="00B61D1F"/>
    <w:rsid w:val="00B6225A"/>
    <w:rsid w:val="00B62876"/>
    <w:rsid w:val="00B63A66"/>
    <w:rsid w:val="00B63EFB"/>
    <w:rsid w:val="00B64525"/>
    <w:rsid w:val="00B6495E"/>
    <w:rsid w:val="00B65401"/>
    <w:rsid w:val="00B65B11"/>
    <w:rsid w:val="00B667E7"/>
    <w:rsid w:val="00B66FD8"/>
    <w:rsid w:val="00B704AB"/>
    <w:rsid w:val="00B70CC1"/>
    <w:rsid w:val="00B70F96"/>
    <w:rsid w:val="00B7123B"/>
    <w:rsid w:val="00B71632"/>
    <w:rsid w:val="00B7184A"/>
    <w:rsid w:val="00B724A4"/>
    <w:rsid w:val="00B7281D"/>
    <w:rsid w:val="00B72989"/>
    <w:rsid w:val="00B72A68"/>
    <w:rsid w:val="00B73966"/>
    <w:rsid w:val="00B75003"/>
    <w:rsid w:val="00B753E8"/>
    <w:rsid w:val="00B75CB1"/>
    <w:rsid w:val="00B769CF"/>
    <w:rsid w:val="00B77536"/>
    <w:rsid w:val="00B775BF"/>
    <w:rsid w:val="00B77C39"/>
    <w:rsid w:val="00B77DDC"/>
    <w:rsid w:val="00B80100"/>
    <w:rsid w:val="00B80BB5"/>
    <w:rsid w:val="00B81495"/>
    <w:rsid w:val="00B8164B"/>
    <w:rsid w:val="00B82937"/>
    <w:rsid w:val="00B840F1"/>
    <w:rsid w:val="00B85420"/>
    <w:rsid w:val="00B8568B"/>
    <w:rsid w:val="00B86581"/>
    <w:rsid w:val="00B865D0"/>
    <w:rsid w:val="00B86727"/>
    <w:rsid w:val="00B86DA0"/>
    <w:rsid w:val="00B874BB"/>
    <w:rsid w:val="00B8758A"/>
    <w:rsid w:val="00B87805"/>
    <w:rsid w:val="00B87925"/>
    <w:rsid w:val="00B90906"/>
    <w:rsid w:val="00B90B8D"/>
    <w:rsid w:val="00B92DC6"/>
    <w:rsid w:val="00B930B7"/>
    <w:rsid w:val="00B9341D"/>
    <w:rsid w:val="00B93C75"/>
    <w:rsid w:val="00B9403A"/>
    <w:rsid w:val="00B950FE"/>
    <w:rsid w:val="00B95181"/>
    <w:rsid w:val="00B9543B"/>
    <w:rsid w:val="00B95E1F"/>
    <w:rsid w:val="00B96066"/>
    <w:rsid w:val="00B96B14"/>
    <w:rsid w:val="00B97986"/>
    <w:rsid w:val="00BA0637"/>
    <w:rsid w:val="00BA09BA"/>
    <w:rsid w:val="00BA0C04"/>
    <w:rsid w:val="00BA0F56"/>
    <w:rsid w:val="00BA11D4"/>
    <w:rsid w:val="00BA143D"/>
    <w:rsid w:val="00BA167B"/>
    <w:rsid w:val="00BA1EE5"/>
    <w:rsid w:val="00BA2E77"/>
    <w:rsid w:val="00BA3948"/>
    <w:rsid w:val="00BA5055"/>
    <w:rsid w:val="00BA54F6"/>
    <w:rsid w:val="00BA57E9"/>
    <w:rsid w:val="00BA57FF"/>
    <w:rsid w:val="00BA5B0C"/>
    <w:rsid w:val="00BA5D81"/>
    <w:rsid w:val="00BA61B9"/>
    <w:rsid w:val="00BA6562"/>
    <w:rsid w:val="00BA66D9"/>
    <w:rsid w:val="00BA68A7"/>
    <w:rsid w:val="00BB0A38"/>
    <w:rsid w:val="00BB11A1"/>
    <w:rsid w:val="00BB1333"/>
    <w:rsid w:val="00BB15CA"/>
    <w:rsid w:val="00BB29CA"/>
    <w:rsid w:val="00BB2AE0"/>
    <w:rsid w:val="00BB3EA2"/>
    <w:rsid w:val="00BB42C5"/>
    <w:rsid w:val="00BB465E"/>
    <w:rsid w:val="00BB4F30"/>
    <w:rsid w:val="00BB50BF"/>
    <w:rsid w:val="00BB5EB6"/>
    <w:rsid w:val="00BB60A5"/>
    <w:rsid w:val="00BB6272"/>
    <w:rsid w:val="00BB6A36"/>
    <w:rsid w:val="00BB6ADB"/>
    <w:rsid w:val="00BB6CB8"/>
    <w:rsid w:val="00BB74AC"/>
    <w:rsid w:val="00BB7657"/>
    <w:rsid w:val="00BB7B14"/>
    <w:rsid w:val="00BB7DF5"/>
    <w:rsid w:val="00BB7E44"/>
    <w:rsid w:val="00BC00A5"/>
    <w:rsid w:val="00BC0CDC"/>
    <w:rsid w:val="00BC205B"/>
    <w:rsid w:val="00BC2773"/>
    <w:rsid w:val="00BC317C"/>
    <w:rsid w:val="00BC3B6D"/>
    <w:rsid w:val="00BC4476"/>
    <w:rsid w:val="00BC504E"/>
    <w:rsid w:val="00BC5297"/>
    <w:rsid w:val="00BC64A5"/>
    <w:rsid w:val="00BC6FF5"/>
    <w:rsid w:val="00BC74C3"/>
    <w:rsid w:val="00BC7AD2"/>
    <w:rsid w:val="00BD03A1"/>
    <w:rsid w:val="00BD0554"/>
    <w:rsid w:val="00BD18A4"/>
    <w:rsid w:val="00BD282C"/>
    <w:rsid w:val="00BD2CA4"/>
    <w:rsid w:val="00BD3A87"/>
    <w:rsid w:val="00BD47CD"/>
    <w:rsid w:val="00BD4855"/>
    <w:rsid w:val="00BD4CCB"/>
    <w:rsid w:val="00BD58CC"/>
    <w:rsid w:val="00BD751B"/>
    <w:rsid w:val="00BD7CA1"/>
    <w:rsid w:val="00BD7D09"/>
    <w:rsid w:val="00BE0079"/>
    <w:rsid w:val="00BE0A54"/>
    <w:rsid w:val="00BE1249"/>
    <w:rsid w:val="00BE2432"/>
    <w:rsid w:val="00BE28BE"/>
    <w:rsid w:val="00BE34E1"/>
    <w:rsid w:val="00BE3507"/>
    <w:rsid w:val="00BE4B7A"/>
    <w:rsid w:val="00BE52B3"/>
    <w:rsid w:val="00BE603B"/>
    <w:rsid w:val="00BE6287"/>
    <w:rsid w:val="00BE716F"/>
    <w:rsid w:val="00BE750B"/>
    <w:rsid w:val="00BF0195"/>
    <w:rsid w:val="00BF0EDA"/>
    <w:rsid w:val="00BF15FB"/>
    <w:rsid w:val="00BF1EB9"/>
    <w:rsid w:val="00BF24E1"/>
    <w:rsid w:val="00BF27FB"/>
    <w:rsid w:val="00BF2E7C"/>
    <w:rsid w:val="00BF2F6F"/>
    <w:rsid w:val="00BF3BC7"/>
    <w:rsid w:val="00BF3FF0"/>
    <w:rsid w:val="00BF492A"/>
    <w:rsid w:val="00BF4985"/>
    <w:rsid w:val="00BF5484"/>
    <w:rsid w:val="00BF5B10"/>
    <w:rsid w:val="00BF6419"/>
    <w:rsid w:val="00C00620"/>
    <w:rsid w:val="00C006EF"/>
    <w:rsid w:val="00C009FD"/>
    <w:rsid w:val="00C00E0D"/>
    <w:rsid w:val="00C013C5"/>
    <w:rsid w:val="00C0181A"/>
    <w:rsid w:val="00C020A5"/>
    <w:rsid w:val="00C020B0"/>
    <w:rsid w:val="00C02386"/>
    <w:rsid w:val="00C02CD6"/>
    <w:rsid w:val="00C034F4"/>
    <w:rsid w:val="00C03C26"/>
    <w:rsid w:val="00C052D7"/>
    <w:rsid w:val="00C05578"/>
    <w:rsid w:val="00C06E44"/>
    <w:rsid w:val="00C07245"/>
    <w:rsid w:val="00C108A9"/>
    <w:rsid w:val="00C10DC7"/>
    <w:rsid w:val="00C11DC0"/>
    <w:rsid w:val="00C12758"/>
    <w:rsid w:val="00C12A87"/>
    <w:rsid w:val="00C12D38"/>
    <w:rsid w:val="00C132C4"/>
    <w:rsid w:val="00C13615"/>
    <w:rsid w:val="00C13DC7"/>
    <w:rsid w:val="00C144DE"/>
    <w:rsid w:val="00C1466F"/>
    <w:rsid w:val="00C14782"/>
    <w:rsid w:val="00C151FA"/>
    <w:rsid w:val="00C15DF5"/>
    <w:rsid w:val="00C15E6C"/>
    <w:rsid w:val="00C16736"/>
    <w:rsid w:val="00C16FD5"/>
    <w:rsid w:val="00C1700F"/>
    <w:rsid w:val="00C175DE"/>
    <w:rsid w:val="00C175EB"/>
    <w:rsid w:val="00C20D64"/>
    <w:rsid w:val="00C2114F"/>
    <w:rsid w:val="00C223EE"/>
    <w:rsid w:val="00C22E73"/>
    <w:rsid w:val="00C2414A"/>
    <w:rsid w:val="00C2422B"/>
    <w:rsid w:val="00C243B2"/>
    <w:rsid w:val="00C24FA0"/>
    <w:rsid w:val="00C25016"/>
    <w:rsid w:val="00C25775"/>
    <w:rsid w:val="00C2620C"/>
    <w:rsid w:val="00C26A5F"/>
    <w:rsid w:val="00C270FD"/>
    <w:rsid w:val="00C27930"/>
    <w:rsid w:val="00C27DF2"/>
    <w:rsid w:val="00C304CD"/>
    <w:rsid w:val="00C31CA5"/>
    <w:rsid w:val="00C3217B"/>
    <w:rsid w:val="00C32F0C"/>
    <w:rsid w:val="00C32FB9"/>
    <w:rsid w:val="00C3302E"/>
    <w:rsid w:val="00C33632"/>
    <w:rsid w:val="00C33937"/>
    <w:rsid w:val="00C33A58"/>
    <w:rsid w:val="00C33E2D"/>
    <w:rsid w:val="00C36057"/>
    <w:rsid w:val="00C36202"/>
    <w:rsid w:val="00C3624A"/>
    <w:rsid w:val="00C36E50"/>
    <w:rsid w:val="00C36E8D"/>
    <w:rsid w:val="00C36EBB"/>
    <w:rsid w:val="00C36F2D"/>
    <w:rsid w:val="00C40088"/>
    <w:rsid w:val="00C402DD"/>
    <w:rsid w:val="00C403AD"/>
    <w:rsid w:val="00C4045F"/>
    <w:rsid w:val="00C4065B"/>
    <w:rsid w:val="00C40A8C"/>
    <w:rsid w:val="00C40D84"/>
    <w:rsid w:val="00C40E25"/>
    <w:rsid w:val="00C41223"/>
    <w:rsid w:val="00C41314"/>
    <w:rsid w:val="00C4187D"/>
    <w:rsid w:val="00C41AFB"/>
    <w:rsid w:val="00C42626"/>
    <w:rsid w:val="00C43C1B"/>
    <w:rsid w:val="00C43E14"/>
    <w:rsid w:val="00C44616"/>
    <w:rsid w:val="00C44F72"/>
    <w:rsid w:val="00C459FD"/>
    <w:rsid w:val="00C45EAD"/>
    <w:rsid w:val="00C46233"/>
    <w:rsid w:val="00C46779"/>
    <w:rsid w:val="00C46EAA"/>
    <w:rsid w:val="00C4709A"/>
    <w:rsid w:val="00C476A4"/>
    <w:rsid w:val="00C47880"/>
    <w:rsid w:val="00C51389"/>
    <w:rsid w:val="00C51666"/>
    <w:rsid w:val="00C51BAB"/>
    <w:rsid w:val="00C5361F"/>
    <w:rsid w:val="00C53CA0"/>
    <w:rsid w:val="00C54314"/>
    <w:rsid w:val="00C56621"/>
    <w:rsid w:val="00C567D9"/>
    <w:rsid w:val="00C5690B"/>
    <w:rsid w:val="00C56F26"/>
    <w:rsid w:val="00C57004"/>
    <w:rsid w:val="00C57CBF"/>
    <w:rsid w:val="00C57FCB"/>
    <w:rsid w:val="00C6123D"/>
    <w:rsid w:val="00C6296C"/>
    <w:rsid w:val="00C62C54"/>
    <w:rsid w:val="00C637C3"/>
    <w:rsid w:val="00C63B21"/>
    <w:rsid w:val="00C64957"/>
    <w:rsid w:val="00C64B69"/>
    <w:rsid w:val="00C65245"/>
    <w:rsid w:val="00C65847"/>
    <w:rsid w:val="00C65AEA"/>
    <w:rsid w:val="00C66C3B"/>
    <w:rsid w:val="00C677C5"/>
    <w:rsid w:val="00C67A8C"/>
    <w:rsid w:val="00C67C34"/>
    <w:rsid w:val="00C67C76"/>
    <w:rsid w:val="00C67D78"/>
    <w:rsid w:val="00C70170"/>
    <w:rsid w:val="00C702BC"/>
    <w:rsid w:val="00C70C07"/>
    <w:rsid w:val="00C714AA"/>
    <w:rsid w:val="00C71539"/>
    <w:rsid w:val="00C71E86"/>
    <w:rsid w:val="00C720B5"/>
    <w:rsid w:val="00C72199"/>
    <w:rsid w:val="00C7254C"/>
    <w:rsid w:val="00C72DDB"/>
    <w:rsid w:val="00C72FAE"/>
    <w:rsid w:val="00C738CF"/>
    <w:rsid w:val="00C739BD"/>
    <w:rsid w:val="00C74A55"/>
    <w:rsid w:val="00C74BED"/>
    <w:rsid w:val="00C74C1A"/>
    <w:rsid w:val="00C75072"/>
    <w:rsid w:val="00C75F0C"/>
    <w:rsid w:val="00C761DC"/>
    <w:rsid w:val="00C76A45"/>
    <w:rsid w:val="00C76C9F"/>
    <w:rsid w:val="00C7703F"/>
    <w:rsid w:val="00C772CE"/>
    <w:rsid w:val="00C77DEC"/>
    <w:rsid w:val="00C80376"/>
    <w:rsid w:val="00C80B66"/>
    <w:rsid w:val="00C80CF9"/>
    <w:rsid w:val="00C816A1"/>
    <w:rsid w:val="00C817EE"/>
    <w:rsid w:val="00C81D8D"/>
    <w:rsid w:val="00C83027"/>
    <w:rsid w:val="00C833E2"/>
    <w:rsid w:val="00C84033"/>
    <w:rsid w:val="00C842A5"/>
    <w:rsid w:val="00C85981"/>
    <w:rsid w:val="00C85DE0"/>
    <w:rsid w:val="00C85EC9"/>
    <w:rsid w:val="00C86CED"/>
    <w:rsid w:val="00C871EF"/>
    <w:rsid w:val="00C87BC4"/>
    <w:rsid w:val="00C90175"/>
    <w:rsid w:val="00C9018B"/>
    <w:rsid w:val="00C90640"/>
    <w:rsid w:val="00C91590"/>
    <w:rsid w:val="00C918D6"/>
    <w:rsid w:val="00C91D75"/>
    <w:rsid w:val="00C92A5B"/>
    <w:rsid w:val="00C941DE"/>
    <w:rsid w:val="00C94B5E"/>
    <w:rsid w:val="00C953E5"/>
    <w:rsid w:val="00C95524"/>
    <w:rsid w:val="00C956CC"/>
    <w:rsid w:val="00C9605E"/>
    <w:rsid w:val="00C97107"/>
    <w:rsid w:val="00C97C56"/>
    <w:rsid w:val="00CA00BE"/>
    <w:rsid w:val="00CA1269"/>
    <w:rsid w:val="00CA1831"/>
    <w:rsid w:val="00CA2900"/>
    <w:rsid w:val="00CA2A33"/>
    <w:rsid w:val="00CA2A6B"/>
    <w:rsid w:val="00CA2F7A"/>
    <w:rsid w:val="00CA321F"/>
    <w:rsid w:val="00CA4480"/>
    <w:rsid w:val="00CA4B89"/>
    <w:rsid w:val="00CA607A"/>
    <w:rsid w:val="00CA60D0"/>
    <w:rsid w:val="00CA61CB"/>
    <w:rsid w:val="00CA6762"/>
    <w:rsid w:val="00CA6D30"/>
    <w:rsid w:val="00CA6E0D"/>
    <w:rsid w:val="00CA7408"/>
    <w:rsid w:val="00CB0168"/>
    <w:rsid w:val="00CB0174"/>
    <w:rsid w:val="00CB0F0F"/>
    <w:rsid w:val="00CB1148"/>
    <w:rsid w:val="00CB166C"/>
    <w:rsid w:val="00CB198B"/>
    <w:rsid w:val="00CB2EE5"/>
    <w:rsid w:val="00CB3845"/>
    <w:rsid w:val="00CB408F"/>
    <w:rsid w:val="00CB4EE8"/>
    <w:rsid w:val="00CB4FD6"/>
    <w:rsid w:val="00CB62B0"/>
    <w:rsid w:val="00CB655B"/>
    <w:rsid w:val="00CB68B8"/>
    <w:rsid w:val="00CB6903"/>
    <w:rsid w:val="00CB7515"/>
    <w:rsid w:val="00CB786C"/>
    <w:rsid w:val="00CC0007"/>
    <w:rsid w:val="00CC022E"/>
    <w:rsid w:val="00CC052B"/>
    <w:rsid w:val="00CC0C75"/>
    <w:rsid w:val="00CC0E9B"/>
    <w:rsid w:val="00CC1600"/>
    <w:rsid w:val="00CC18DE"/>
    <w:rsid w:val="00CC1B44"/>
    <w:rsid w:val="00CC1F76"/>
    <w:rsid w:val="00CC2ABA"/>
    <w:rsid w:val="00CC2DE8"/>
    <w:rsid w:val="00CC4A5B"/>
    <w:rsid w:val="00CC4BA3"/>
    <w:rsid w:val="00CC4CFD"/>
    <w:rsid w:val="00CC4D03"/>
    <w:rsid w:val="00CC4D1A"/>
    <w:rsid w:val="00CC533A"/>
    <w:rsid w:val="00CC56DC"/>
    <w:rsid w:val="00CC5804"/>
    <w:rsid w:val="00CC5B95"/>
    <w:rsid w:val="00CC5ED4"/>
    <w:rsid w:val="00CC6602"/>
    <w:rsid w:val="00CC678A"/>
    <w:rsid w:val="00CC6E06"/>
    <w:rsid w:val="00CC708A"/>
    <w:rsid w:val="00CC761B"/>
    <w:rsid w:val="00CD00FE"/>
    <w:rsid w:val="00CD06F3"/>
    <w:rsid w:val="00CD12B7"/>
    <w:rsid w:val="00CD148D"/>
    <w:rsid w:val="00CD1929"/>
    <w:rsid w:val="00CD19DA"/>
    <w:rsid w:val="00CD3F86"/>
    <w:rsid w:val="00CD46C2"/>
    <w:rsid w:val="00CD51E0"/>
    <w:rsid w:val="00CD6440"/>
    <w:rsid w:val="00CD64CD"/>
    <w:rsid w:val="00CD773F"/>
    <w:rsid w:val="00CD7C2E"/>
    <w:rsid w:val="00CD7C30"/>
    <w:rsid w:val="00CE0272"/>
    <w:rsid w:val="00CE056D"/>
    <w:rsid w:val="00CE141C"/>
    <w:rsid w:val="00CE1C2C"/>
    <w:rsid w:val="00CE1E64"/>
    <w:rsid w:val="00CE2272"/>
    <w:rsid w:val="00CE2769"/>
    <w:rsid w:val="00CE2A75"/>
    <w:rsid w:val="00CE2E7F"/>
    <w:rsid w:val="00CE2FA8"/>
    <w:rsid w:val="00CE3D3F"/>
    <w:rsid w:val="00CE3F9D"/>
    <w:rsid w:val="00CE4705"/>
    <w:rsid w:val="00CE4A92"/>
    <w:rsid w:val="00CE4E5C"/>
    <w:rsid w:val="00CE5097"/>
    <w:rsid w:val="00CE5561"/>
    <w:rsid w:val="00CE725C"/>
    <w:rsid w:val="00CE77C0"/>
    <w:rsid w:val="00CE77EC"/>
    <w:rsid w:val="00CE791F"/>
    <w:rsid w:val="00CF0293"/>
    <w:rsid w:val="00CF1580"/>
    <w:rsid w:val="00CF2449"/>
    <w:rsid w:val="00CF2B24"/>
    <w:rsid w:val="00CF330F"/>
    <w:rsid w:val="00CF41CA"/>
    <w:rsid w:val="00CF4236"/>
    <w:rsid w:val="00CF48E3"/>
    <w:rsid w:val="00CF49F5"/>
    <w:rsid w:val="00CF4BBB"/>
    <w:rsid w:val="00CF4CD3"/>
    <w:rsid w:val="00CF51A7"/>
    <w:rsid w:val="00CF51B3"/>
    <w:rsid w:val="00CF59F7"/>
    <w:rsid w:val="00CF5D27"/>
    <w:rsid w:val="00CF616C"/>
    <w:rsid w:val="00CF6EE3"/>
    <w:rsid w:val="00CF789F"/>
    <w:rsid w:val="00D00005"/>
    <w:rsid w:val="00D00BBA"/>
    <w:rsid w:val="00D00E4A"/>
    <w:rsid w:val="00D01093"/>
    <w:rsid w:val="00D01A66"/>
    <w:rsid w:val="00D021D5"/>
    <w:rsid w:val="00D02440"/>
    <w:rsid w:val="00D0254E"/>
    <w:rsid w:val="00D02F38"/>
    <w:rsid w:val="00D03132"/>
    <w:rsid w:val="00D03950"/>
    <w:rsid w:val="00D041DE"/>
    <w:rsid w:val="00D04EE3"/>
    <w:rsid w:val="00D055BD"/>
    <w:rsid w:val="00D0574F"/>
    <w:rsid w:val="00D0600E"/>
    <w:rsid w:val="00D061F0"/>
    <w:rsid w:val="00D06AD0"/>
    <w:rsid w:val="00D077DC"/>
    <w:rsid w:val="00D07C45"/>
    <w:rsid w:val="00D103AD"/>
    <w:rsid w:val="00D106F4"/>
    <w:rsid w:val="00D10D7D"/>
    <w:rsid w:val="00D11551"/>
    <w:rsid w:val="00D1262F"/>
    <w:rsid w:val="00D129C4"/>
    <w:rsid w:val="00D13A3F"/>
    <w:rsid w:val="00D13E6C"/>
    <w:rsid w:val="00D14486"/>
    <w:rsid w:val="00D1470D"/>
    <w:rsid w:val="00D150E5"/>
    <w:rsid w:val="00D15638"/>
    <w:rsid w:val="00D17456"/>
    <w:rsid w:val="00D204CB"/>
    <w:rsid w:val="00D20E06"/>
    <w:rsid w:val="00D21E0F"/>
    <w:rsid w:val="00D21E33"/>
    <w:rsid w:val="00D229FB"/>
    <w:rsid w:val="00D22B03"/>
    <w:rsid w:val="00D22E09"/>
    <w:rsid w:val="00D23035"/>
    <w:rsid w:val="00D23C53"/>
    <w:rsid w:val="00D23E80"/>
    <w:rsid w:val="00D2414A"/>
    <w:rsid w:val="00D24767"/>
    <w:rsid w:val="00D24C4B"/>
    <w:rsid w:val="00D24CA3"/>
    <w:rsid w:val="00D24ED3"/>
    <w:rsid w:val="00D2587B"/>
    <w:rsid w:val="00D25C64"/>
    <w:rsid w:val="00D262E9"/>
    <w:rsid w:val="00D270AB"/>
    <w:rsid w:val="00D27179"/>
    <w:rsid w:val="00D306FA"/>
    <w:rsid w:val="00D30C9A"/>
    <w:rsid w:val="00D3107F"/>
    <w:rsid w:val="00D328F9"/>
    <w:rsid w:val="00D32992"/>
    <w:rsid w:val="00D32B87"/>
    <w:rsid w:val="00D32C18"/>
    <w:rsid w:val="00D33FBC"/>
    <w:rsid w:val="00D34D21"/>
    <w:rsid w:val="00D3568B"/>
    <w:rsid w:val="00D36829"/>
    <w:rsid w:val="00D36D8C"/>
    <w:rsid w:val="00D36DD2"/>
    <w:rsid w:val="00D375D1"/>
    <w:rsid w:val="00D37715"/>
    <w:rsid w:val="00D405ED"/>
    <w:rsid w:val="00D40B6F"/>
    <w:rsid w:val="00D42AEA"/>
    <w:rsid w:val="00D42B0E"/>
    <w:rsid w:val="00D43237"/>
    <w:rsid w:val="00D4352E"/>
    <w:rsid w:val="00D4371E"/>
    <w:rsid w:val="00D439D8"/>
    <w:rsid w:val="00D43D6C"/>
    <w:rsid w:val="00D4634B"/>
    <w:rsid w:val="00D463F0"/>
    <w:rsid w:val="00D4640A"/>
    <w:rsid w:val="00D47081"/>
    <w:rsid w:val="00D47674"/>
    <w:rsid w:val="00D47BDB"/>
    <w:rsid w:val="00D5025B"/>
    <w:rsid w:val="00D50DE1"/>
    <w:rsid w:val="00D50E86"/>
    <w:rsid w:val="00D50F11"/>
    <w:rsid w:val="00D5138D"/>
    <w:rsid w:val="00D51825"/>
    <w:rsid w:val="00D522AE"/>
    <w:rsid w:val="00D52FE5"/>
    <w:rsid w:val="00D5364C"/>
    <w:rsid w:val="00D543A6"/>
    <w:rsid w:val="00D54723"/>
    <w:rsid w:val="00D54BAA"/>
    <w:rsid w:val="00D54FC5"/>
    <w:rsid w:val="00D55C70"/>
    <w:rsid w:val="00D567C4"/>
    <w:rsid w:val="00D56D8C"/>
    <w:rsid w:val="00D56E94"/>
    <w:rsid w:val="00D57752"/>
    <w:rsid w:val="00D57828"/>
    <w:rsid w:val="00D6034D"/>
    <w:rsid w:val="00D6096E"/>
    <w:rsid w:val="00D609EE"/>
    <w:rsid w:val="00D61BD2"/>
    <w:rsid w:val="00D62C19"/>
    <w:rsid w:val="00D63050"/>
    <w:rsid w:val="00D6330C"/>
    <w:rsid w:val="00D63354"/>
    <w:rsid w:val="00D63843"/>
    <w:rsid w:val="00D63A3B"/>
    <w:rsid w:val="00D64982"/>
    <w:rsid w:val="00D64B74"/>
    <w:rsid w:val="00D64D0E"/>
    <w:rsid w:val="00D66114"/>
    <w:rsid w:val="00D661F8"/>
    <w:rsid w:val="00D66A99"/>
    <w:rsid w:val="00D66AE6"/>
    <w:rsid w:val="00D66B3A"/>
    <w:rsid w:val="00D671BB"/>
    <w:rsid w:val="00D676C9"/>
    <w:rsid w:val="00D714AF"/>
    <w:rsid w:val="00D715CE"/>
    <w:rsid w:val="00D71980"/>
    <w:rsid w:val="00D728DD"/>
    <w:rsid w:val="00D729CC"/>
    <w:rsid w:val="00D72EF8"/>
    <w:rsid w:val="00D731F7"/>
    <w:rsid w:val="00D73B21"/>
    <w:rsid w:val="00D7430E"/>
    <w:rsid w:val="00D74A46"/>
    <w:rsid w:val="00D7531B"/>
    <w:rsid w:val="00D758D6"/>
    <w:rsid w:val="00D76086"/>
    <w:rsid w:val="00D76B65"/>
    <w:rsid w:val="00D77706"/>
    <w:rsid w:val="00D808EA"/>
    <w:rsid w:val="00D80D6C"/>
    <w:rsid w:val="00D80F3A"/>
    <w:rsid w:val="00D81B54"/>
    <w:rsid w:val="00D82406"/>
    <w:rsid w:val="00D82581"/>
    <w:rsid w:val="00D82A89"/>
    <w:rsid w:val="00D82EEB"/>
    <w:rsid w:val="00D83AEF"/>
    <w:rsid w:val="00D8474F"/>
    <w:rsid w:val="00D8508D"/>
    <w:rsid w:val="00D85C7B"/>
    <w:rsid w:val="00D86394"/>
    <w:rsid w:val="00D86946"/>
    <w:rsid w:val="00D86AF1"/>
    <w:rsid w:val="00D87988"/>
    <w:rsid w:val="00D87BC7"/>
    <w:rsid w:val="00D90D8E"/>
    <w:rsid w:val="00D91C57"/>
    <w:rsid w:val="00D91D69"/>
    <w:rsid w:val="00D92AC2"/>
    <w:rsid w:val="00D92EA3"/>
    <w:rsid w:val="00D92F5D"/>
    <w:rsid w:val="00D9338A"/>
    <w:rsid w:val="00D938D2"/>
    <w:rsid w:val="00D93B6D"/>
    <w:rsid w:val="00D93C98"/>
    <w:rsid w:val="00D94771"/>
    <w:rsid w:val="00D947FB"/>
    <w:rsid w:val="00D95192"/>
    <w:rsid w:val="00D954D7"/>
    <w:rsid w:val="00D961AA"/>
    <w:rsid w:val="00D96A6F"/>
    <w:rsid w:val="00D96B0B"/>
    <w:rsid w:val="00D96F3B"/>
    <w:rsid w:val="00D97075"/>
    <w:rsid w:val="00D970B0"/>
    <w:rsid w:val="00D9769A"/>
    <w:rsid w:val="00D97898"/>
    <w:rsid w:val="00D97DA9"/>
    <w:rsid w:val="00DA04D7"/>
    <w:rsid w:val="00DA070D"/>
    <w:rsid w:val="00DA08E2"/>
    <w:rsid w:val="00DA12B8"/>
    <w:rsid w:val="00DA1D97"/>
    <w:rsid w:val="00DA2BBF"/>
    <w:rsid w:val="00DA2DD1"/>
    <w:rsid w:val="00DA30FA"/>
    <w:rsid w:val="00DA4036"/>
    <w:rsid w:val="00DA434E"/>
    <w:rsid w:val="00DA440C"/>
    <w:rsid w:val="00DA53F3"/>
    <w:rsid w:val="00DA570B"/>
    <w:rsid w:val="00DA5FF5"/>
    <w:rsid w:val="00DA7A56"/>
    <w:rsid w:val="00DA7C4C"/>
    <w:rsid w:val="00DA7D2E"/>
    <w:rsid w:val="00DA7D93"/>
    <w:rsid w:val="00DA7E0E"/>
    <w:rsid w:val="00DB0906"/>
    <w:rsid w:val="00DB126D"/>
    <w:rsid w:val="00DB1B44"/>
    <w:rsid w:val="00DB1EAE"/>
    <w:rsid w:val="00DB1EAF"/>
    <w:rsid w:val="00DB3600"/>
    <w:rsid w:val="00DB3C70"/>
    <w:rsid w:val="00DB4075"/>
    <w:rsid w:val="00DB50BE"/>
    <w:rsid w:val="00DB555C"/>
    <w:rsid w:val="00DB6978"/>
    <w:rsid w:val="00DB6CB9"/>
    <w:rsid w:val="00DB700F"/>
    <w:rsid w:val="00DB7135"/>
    <w:rsid w:val="00DC01EB"/>
    <w:rsid w:val="00DC0FD4"/>
    <w:rsid w:val="00DC1602"/>
    <w:rsid w:val="00DC1D43"/>
    <w:rsid w:val="00DC2114"/>
    <w:rsid w:val="00DC2201"/>
    <w:rsid w:val="00DC3247"/>
    <w:rsid w:val="00DC55AF"/>
    <w:rsid w:val="00DC5CC3"/>
    <w:rsid w:val="00DC5CE0"/>
    <w:rsid w:val="00DC6145"/>
    <w:rsid w:val="00DC61A7"/>
    <w:rsid w:val="00DC6DED"/>
    <w:rsid w:val="00DC7452"/>
    <w:rsid w:val="00DC787F"/>
    <w:rsid w:val="00DD0382"/>
    <w:rsid w:val="00DD07BC"/>
    <w:rsid w:val="00DD0D4D"/>
    <w:rsid w:val="00DD121A"/>
    <w:rsid w:val="00DD1A95"/>
    <w:rsid w:val="00DD1B18"/>
    <w:rsid w:val="00DD1D2B"/>
    <w:rsid w:val="00DD297C"/>
    <w:rsid w:val="00DD3386"/>
    <w:rsid w:val="00DD3B26"/>
    <w:rsid w:val="00DD5138"/>
    <w:rsid w:val="00DD5A70"/>
    <w:rsid w:val="00DD5CEB"/>
    <w:rsid w:val="00DD65AC"/>
    <w:rsid w:val="00DD711A"/>
    <w:rsid w:val="00DD7A51"/>
    <w:rsid w:val="00DD7B82"/>
    <w:rsid w:val="00DD7F12"/>
    <w:rsid w:val="00DD7F1C"/>
    <w:rsid w:val="00DD7FB5"/>
    <w:rsid w:val="00DE0FE4"/>
    <w:rsid w:val="00DE10AA"/>
    <w:rsid w:val="00DE11FF"/>
    <w:rsid w:val="00DE120F"/>
    <w:rsid w:val="00DE2017"/>
    <w:rsid w:val="00DE20C3"/>
    <w:rsid w:val="00DE2735"/>
    <w:rsid w:val="00DE2F6B"/>
    <w:rsid w:val="00DE38CD"/>
    <w:rsid w:val="00DE3A6E"/>
    <w:rsid w:val="00DE3ABA"/>
    <w:rsid w:val="00DE3CE7"/>
    <w:rsid w:val="00DE529B"/>
    <w:rsid w:val="00DE6A2F"/>
    <w:rsid w:val="00DE6DD1"/>
    <w:rsid w:val="00DE7B0C"/>
    <w:rsid w:val="00DF1130"/>
    <w:rsid w:val="00DF1E67"/>
    <w:rsid w:val="00DF2336"/>
    <w:rsid w:val="00DF237E"/>
    <w:rsid w:val="00DF280B"/>
    <w:rsid w:val="00DF3909"/>
    <w:rsid w:val="00DF3F10"/>
    <w:rsid w:val="00DF41DA"/>
    <w:rsid w:val="00DF488B"/>
    <w:rsid w:val="00DF48B1"/>
    <w:rsid w:val="00DF4BBE"/>
    <w:rsid w:val="00DF510C"/>
    <w:rsid w:val="00DF5807"/>
    <w:rsid w:val="00DF5862"/>
    <w:rsid w:val="00DF622D"/>
    <w:rsid w:val="00DF68F1"/>
    <w:rsid w:val="00E004A2"/>
    <w:rsid w:val="00E00941"/>
    <w:rsid w:val="00E00FFF"/>
    <w:rsid w:val="00E01122"/>
    <w:rsid w:val="00E01D43"/>
    <w:rsid w:val="00E01E01"/>
    <w:rsid w:val="00E02577"/>
    <w:rsid w:val="00E028B6"/>
    <w:rsid w:val="00E02A85"/>
    <w:rsid w:val="00E03130"/>
    <w:rsid w:val="00E032A2"/>
    <w:rsid w:val="00E03EB1"/>
    <w:rsid w:val="00E04D77"/>
    <w:rsid w:val="00E04DBE"/>
    <w:rsid w:val="00E05026"/>
    <w:rsid w:val="00E05222"/>
    <w:rsid w:val="00E06113"/>
    <w:rsid w:val="00E061D9"/>
    <w:rsid w:val="00E069F7"/>
    <w:rsid w:val="00E077C4"/>
    <w:rsid w:val="00E079A8"/>
    <w:rsid w:val="00E10BB0"/>
    <w:rsid w:val="00E122AF"/>
    <w:rsid w:val="00E12703"/>
    <w:rsid w:val="00E12953"/>
    <w:rsid w:val="00E12D97"/>
    <w:rsid w:val="00E13A16"/>
    <w:rsid w:val="00E13F82"/>
    <w:rsid w:val="00E14089"/>
    <w:rsid w:val="00E14C4C"/>
    <w:rsid w:val="00E15AE6"/>
    <w:rsid w:val="00E177C7"/>
    <w:rsid w:val="00E2109C"/>
    <w:rsid w:val="00E21647"/>
    <w:rsid w:val="00E216F0"/>
    <w:rsid w:val="00E219DE"/>
    <w:rsid w:val="00E22356"/>
    <w:rsid w:val="00E22A09"/>
    <w:rsid w:val="00E2357A"/>
    <w:rsid w:val="00E23909"/>
    <w:rsid w:val="00E23AFA"/>
    <w:rsid w:val="00E2436A"/>
    <w:rsid w:val="00E2495A"/>
    <w:rsid w:val="00E25647"/>
    <w:rsid w:val="00E258B4"/>
    <w:rsid w:val="00E261A5"/>
    <w:rsid w:val="00E26482"/>
    <w:rsid w:val="00E26EF6"/>
    <w:rsid w:val="00E278A7"/>
    <w:rsid w:val="00E27B14"/>
    <w:rsid w:val="00E3010C"/>
    <w:rsid w:val="00E30292"/>
    <w:rsid w:val="00E307E6"/>
    <w:rsid w:val="00E308D2"/>
    <w:rsid w:val="00E31337"/>
    <w:rsid w:val="00E31553"/>
    <w:rsid w:val="00E31890"/>
    <w:rsid w:val="00E31B84"/>
    <w:rsid w:val="00E32113"/>
    <w:rsid w:val="00E3363D"/>
    <w:rsid w:val="00E33AFC"/>
    <w:rsid w:val="00E33CA1"/>
    <w:rsid w:val="00E340E2"/>
    <w:rsid w:val="00E34C92"/>
    <w:rsid w:val="00E34FC1"/>
    <w:rsid w:val="00E350EE"/>
    <w:rsid w:val="00E369D3"/>
    <w:rsid w:val="00E36BF1"/>
    <w:rsid w:val="00E37826"/>
    <w:rsid w:val="00E379CC"/>
    <w:rsid w:val="00E402EF"/>
    <w:rsid w:val="00E4131D"/>
    <w:rsid w:val="00E41899"/>
    <w:rsid w:val="00E41F21"/>
    <w:rsid w:val="00E43DDA"/>
    <w:rsid w:val="00E44C48"/>
    <w:rsid w:val="00E4507E"/>
    <w:rsid w:val="00E4673F"/>
    <w:rsid w:val="00E4689C"/>
    <w:rsid w:val="00E46B85"/>
    <w:rsid w:val="00E46E80"/>
    <w:rsid w:val="00E46F30"/>
    <w:rsid w:val="00E4720D"/>
    <w:rsid w:val="00E47E66"/>
    <w:rsid w:val="00E5010A"/>
    <w:rsid w:val="00E509F4"/>
    <w:rsid w:val="00E50A8D"/>
    <w:rsid w:val="00E50B85"/>
    <w:rsid w:val="00E51564"/>
    <w:rsid w:val="00E51F1C"/>
    <w:rsid w:val="00E5297F"/>
    <w:rsid w:val="00E533B6"/>
    <w:rsid w:val="00E53492"/>
    <w:rsid w:val="00E53BFE"/>
    <w:rsid w:val="00E53EE8"/>
    <w:rsid w:val="00E54276"/>
    <w:rsid w:val="00E55BE4"/>
    <w:rsid w:val="00E55FA0"/>
    <w:rsid w:val="00E56144"/>
    <w:rsid w:val="00E56CEB"/>
    <w:rsid w:val="00E57387"/>
    <w:rsid w:val="00E575C5"/>
    <w:rsid w:val="00E57770"/>
    <w:rsid w:val="00E578D5"/>
    <w:rsid w:val="00E57D8C"/>
    <w:rsid w:val="00E601D2"/>
    <w:rsid w:val="00E603CF"/>
    <w:rsid w:val="00E61715"/>
    <w:rsid w:val="00E6241B"/>
    <w:rsid w:val="00E62EBC"/>
    <w:rsid w:val="00E63079"/>
    <w:rsid w:val="00E634DE"/>
    <w:rsid w:val="00E6468A"/>
    <w:rsid w:val="00E64DBA"/>
    <w:rsid w:val="00E65F19"/>
    <w:rsid w:val="00E66066"/>
    <w:rsid w:val="00E66455"/>
    <w:rsid w:val="00E665CE"/>
    <w:rsid w:val="00E667C2"/>
    <w:rsid w:val="00E66D28"/>
    <w:rsid w:val="00E67A7C"/>
    <w:rsid w:val="00E67DCA"/>
    <w:rsid w:val="00E70EB1"/>
    <w:rsid w:val="00E71817"/>
    <w:rsid w:val="00E7245D"/>
    <w:rsid w:val="00E72551"/>
    <w:rsid w:val="00E7274D"/>
    <w:rsid w:val="00E72B7C"/>
    <w:rsid w:val="00E72E12"/>
    <w:rsid w:val="00E72E18"/>
    <w:rsid w:val="00E73210"/>
    <w:rsid w:val="00E73B89"/>
    <w:rsid w:val="00E73DF3"/>
    <w:rsid w:val="00E7402D"/>
    <w:rsid w:val="00E745B7"/>
    <w:rsid w:val="00E749D5"/>
    <w:rsid w:val="00E7560E"/>
    <w:rsid w:val="00E76730"/>
    <w:rsid w:val="00E76B45"/>
    <w:rsid w:val="00E76BEF"/>
    <w:rsid w:val="00E800A5"/>
    <w:rsid w:val="00E8033A"/>
    <w:rsid w:val="00E80443"/>
    <w:rsid w:val="00E806DE"/>
    <w:rsid w:val="00E80C35"/>
    <w:rsid w:val="00E80F0E"/>
    <w:rsid w:val="00E81050"/>
    <w:rsid w:val="00E81387"/>
    <w:rsid w:val="00E81460"/>
    <w:rsid w:val="00E81FD9"/>
    <w:rsid w:val="00E820D0"/>
    <w:rsid w:val="00E8212D"/>
    <w:rsid w:val="00E822EF"/>
    <w:rsid w:val="00E8289B"/>
    <w:rsid w:val="00E829D5"/>
    <w:rsid w:val="00E83ED7"/>
    <w:rsid w:val="00E84A58"/>
    <w:rsid w:val="00E853C9"/>
    <w:rsid w:val="00E85A12"/>
    <w:rsid w:val="00E85F54"/>
    <w:rsid w:val="00E86DBF"/>
    <w:rsid w:val="00E872F3"/>
    <w:rsid w:val="00E8774E"/>
    <w:rsid w:val="00E90095"/>
    <w:rsid w:val="00E90D81"/>
    <w:rsid w:val="00E90DD7"/>
    <w:rsid w:val="00E91179"/>
    <w:rsid w:val="00E912E3"/>
    <w:rsid w:val="00E913D4"/>
    <w:rsid w:val="00E91C9B"/>
    <w:rsid w:val="00E9268A"/>
    <w:rsid w:val="00E92C56"/>
    <w:rsid w:val="00E932F1"/>
    <w:rsid w:val="00E940ED"/>
    <w:rsid w:val="00E941B9"/>
    <w:rsid w:val="00E94427"/>
    <w:rsid w:val="00E9468B"/>
    <w:rsid w:val="00E94CF8"/>
    <w:rsid w:val="00E94D0E"/>
    <w:rsid w:val="00E961FA"/>
    <w:rsid w:val="00E97906"/>
    <w:rsid w:val="00E97D35"/>
    <w:rsid w:val="00EA0DB7"/>
    <w:rsid w:val="00EA12D6"/>
    <w:rsid w:val="00EA1EE4"/>
    <w:rsid w:val="00EA36C9"/>
    <w:rsid w:val="00EA5B11"/>
    <w:rsid w:val="00EA5D78"/>
    <w:rsid w:val="00EA6320"/>
    <w:rsid w:val="00EA7092"/>
    <w:rsid w:val="00EA7162"/>
    <w:rsid w:val="00EA7324"/>
    <w:rsid w:val="00EA7663"/>
    <w:rsid w:val="00EA798D"/>
    <w:rsid w:val="00EA7E1A"/>
    <w:rsid w:val="00EB1A1B"/>
    <w:rsid w:val="00EB1C93"/>
    <w:rsid w:val="00EB26AF"/>
    <w:rsid w:val="00EB2AD2"/>
    <w:rsid w:val="00EB37C2"/>
    <w:rsid w:val="00EB3841"/>
    <w:rsid w:val="00EB3EDA"/>
    <w:rsid w:val="00EB3F43"/>
    <w:rsid w:val="00EB42E0"/>
    <w:rsid w:val="00EB57C0"/>
    <w:rsid w:val="00EB62E2"/>
    <w:rsid w:val="00EB67E7"/>
    <w:rsid w:val="00EB6BA2"/>
    <w:rsid w:val="00EB6C99"/>
    <w:rsid w:val="00EB72D5"/>
    <w:rsid w:val="00EB74B5"/>
    <w:rsid w:val="00EB78E7"/>
    <w:rsid w:val="00EB7B06"/>
    <w:rsid w:val="00EB7E08"/>
    <w:rsid w:val="00EC0456"/>
    <w:rsid w:val="00EC084F"/>
    <w:rsid w:val="00EC0FBB"/>
    <w:rsid w:val="00EC10AA"/>
    <w:rsid w:val="00EC1A27"/>
    <w:rsid w:val="00EC2157"/>
    <w:rsid w:val="00EC23F4"/>
    <w:rsid w:val="00EC3A66"/>
    <w:rsid w:val="00EC437E"/>
    <w:rsid w:val="00EC4811"/>
    <w:rsid w:val="00EC4D5C"/>
    <w:rsid w:val="00EC50D1"/>
    <w:rsid w:val="00EC5F7D"/>
    <w:rsid w:val="00EC62F5"/>
    <w:rsid w:val="00EC7054"/>
    <w:rsid w:val="00ED08DD"/>
    <w:rsid w:val="00ED09A1"/>
    <w:rsid w:val="00ED0D59"/>
    <w:rsid w:val="00ED0F47"/>
    <w:rsid w:val="00ED1CB6"/>
    <w:rsid w:val="00ED2055"/>
    <w:rsid w:val="00ED2127"/>
    <w:rsid w:val="00ED3479"/>
    <w:rsid w:val="00ED35C7"/>
    <w:rsid w:val="00ED3649"/>
    <w:rsid w:val="00ED3D5A"/>
    <w:rsid w:val="00ED4013"/>
    <w:rsid w:val="00ED4AC5"/>
    <w:rsid w:val="00ED5B40"/>
    <w:rsid w:val="00ED65D0"/>
    <w:rsid w:val="00ED6B39"/>
    <w:rsid w:val="00ED6FB6"/>
    <w:rsid w:val="00ED7456"/>
    <w:rsid w:val="00ED7F5E"/>
    <w:rsid w:val="00ED7FF9"/>
    <w:rsid w:val="00EE1A0D"/>
    <w:rsid w:val="00EE1C61"/>
    <w:rsid w:val="00EE1DB3"/>
    <w:rsid w:val="00EE1F45"/>
    <w:rsid w:val="00EE2A62"/>
    <w:rsid w:val="00EE45CF"/>
    <w:rsid w:val="00EE582F"/>
    <w:rsid w:val="00EE58A7"/>
    <w:rsid w:val="00EE64DB"/>
    <w:rsid w:val="00EE6983"/>
    <w:rsid w:val="00EE6C0B"/>
    <w:rsid w:val="00EE6F97"/>
    <w:rsid w:val="00EE7245"/>
    <w:rsid w:val="00EE7E2D"/>
    <w:rsid w:val="00EF044E"/>
    <w:rsid w:val="00EF04CF"/>
    <w:rsid w:val="00EF0E0B"/>
    <w:rsid w:val="00EF0F10"/>
    <w:rsid w:val="00EF1296"/>
    <w:rsid w:val="00EF1370"/>
    <w:rsid w:val="00EF146B"/>
    <w:rsid w:val="00EF1A8D"/>
    <w:rsid w:val="00EF204C"/>
    <w:rsid w:val="00EF30C0"/>
    <w:rsid w:val="00EF3ED9"/>
    <w:rsid w:val="00EF470A"/>
    <w:rsid w:val="00EF4C30"/>
    <w:rsid w:val="00EF55F9"/>
    <w:rsid w:val="00EF62CF"/>
    <w:rsid w:val="00EF679E"/>
    <w:rsid w:val="00EF76D7"/>
    <w:rsid w:val="00EF7CA4"/>
    <w:rsid w:val="00F0081A"/>
    <w:rsid w:val="00F01229"/>
    <w:rsid w:val="00F0122A"/>
    <w:rsid w:val="00F01991"/>
    <w:rsid w:val="00F01CF1"/>
    <w:rsid w:val="00F02164"/>
    <w:rsid w:val="00F0243A"/>
    <w:rsid w:val="00F026F5"/>
    <w:rsid w:val="00F03160"/>
    <w:rsid w:val="00F03AC3"/>
    <w:rsid w:val="00F04883"/>
    <w:rsid w:val="00F049DE"/>
    <w:rsid w:val="00F04D16"/>
    <w:rsid w:val="00F05E0F"/>
    <w:rsid w:val="00F06576"/>
    <w:rsid w:val="00F06FF7"/>
    <w:rsid w:val="00F0712D"/>
    <w:rsid w:val="00F076BC"/>
    <w:rsid w:val="00F079EF"/>
    <w:rsid w:val="00F07EE0"/>
    <w:rsid w:val="00F10921"/>
    <w:rsid w:val="00F10E75"/>
    <w:rsid w:val="00F10FA0"/>
    <w:rsid w:val="00F117FB"/>
    <w:rsid w:val="00F1287F"/>
    <w:rsid w:val="00F1374F"/>
    <w:rsid w:val="00F143EF"/>
    <w:rsid w:val="00F14811"/>
    <w:rsid w:val="00F14D36"/>
    <w:rsid w:val="00F1508D"/>
    <w:rsid w:val="00F15408"/>
    <w:rsid w:val="00F1616F"/>
    <w:rsid w:val="00F20938"/>
    <w:rsid w:val="00F20DA0"/>
    <w:rsid w:val="00F214F2"/>
    <w:rsid w:val="00F217DC"/>
    <w:rsid w:val="00F2217B"/>
    <w:rsid w:val="00F22479"/>
    <w:rsid w:val="00F22AB8"/>
    <w:rsid w:val="00F23DB9"/>
    <w:rsid w:val="00F24369"/>
    <w:rsid w:val="00F24D21"/>
    <w:rsid w:val="00F2505A"/>
    <w:rsid w:val="00F2549D"/>
    <w:rsid w:val="00F25F98"/>
    <w:rsid w:val="00F268B5"/>
    <w:rsid w:val="00F27050"/>
    <w:rsid w:val="00F3041B"/>
    <w:rsid w:val="00F30D8D"/>
    <w:rsid w:val="00F30EF7"/>
    <w:rsid w:val="00F310E2"/>
    <w:rsid w:val="00F31304"/>
    <w:rsid w:val="00F327E1"/>
    <w:rsid w:val="00F32CCB"/>
    <w:rsid w:val="00F338EF"/>
    <w:rsid w:val="00F340E4"/>
    <w:rsid w:val="00F3491A"/>
    <w:rsid w:val="00F3593B"/>
    <w:rsid w:val="00F35A6F"/>
    <w:rsid w:val="00F36726"/>
    <w:rsid w:val="00F36C1B"/>
    <w:rsid w:val="00F36D6A"/>
    <w:rsid w:val="00F375B6"/>
    <w:rsid w:val="00F40384"/>
    <w:rsid w:val="00F403ED"/>
    <w:rsid w:val="00F40446"/>
    <w:rsid w:val="00F40928"/>
    <w:rsid w:val="00F41459"/>
    <w:rsid w:val="00F418C2"/>
    <w:rsid w:val="00F41B67"/>
    <w:rsid w:val="00F423EB"/>
    <w:rsid w:val="00F42E77"/>
    <w:rsid w:val="00F4334B"/>
    <w:rsid w:val="00F4528B"/>
    <w:rsid w:val="00F4563C"/>
    <w:rsid w:val="00F458D1"/>
    <w:rsid w:val="00F45B97"/>
    <w:rsid w:val="00F45ED6"/>
    <w:rsid w:val="00F463A2"/>
    <w:rsid w:val="00F46750"/>
    <w:rsid w:val="00F46994"/>
    <w:rsid w:val="00F469F8"/>
    <w:rsid w:val="00F46A17"/>
    <w:rsid w:val="00F46FDA"/>
    <w:rsid w:val="00F47B37"/>
    <w:rsid w:val="00F500F7"/>
    <w:rsid w:val="00F50495"/>
    <w:rsid w:val="00F50C77"/>
    <w:rsid w:val="00F50D44"/>
    <w:rsid w:val="00F50FE4"/>
    <w:rsid w:val="00F519F3"/>
    <w:rsid w:val="00F51B9C"/>
    <w:rsid w:val="00F527DE"/>
    <w:rsid w:val="00F52A00"/>
    <w:rsid w:val="00F52D9E"/>
    <w:rsid w:val="00F54967"/>
    <w:rsid w:val="00F54A08"/>
    <w:rsid w:val="00F54C6D"/>
    <w:rsid w:val="00F55644"/>
    <w:rsid w:val="00F557CE"/>
    <w:rsid w:val="00F5636A"/>
    <w:rsid w:val="00F56C74"/>
    <w:rsid w:val="00F6040A"/>
    <w:rsid w:val="00F60786"/>
    <w:rsid w:val="00F607A1"/>
    <w:rsid w:val="00F61160"/>
    <w:rsid w:val="00F616D9"/>
    <w:rsid w:val="00F61A09"/>
    <w:rsid w:val="00F61F32"/>
    <w:rsid w:val="00F62297"/>
    <w:rsid w:val="00F625EC"/>
    <w:rsid w:val="00F65BD7"/>
    <w:rsid w:val="00F65CC0"/>
    <w:rsid w:val="00F6631F"/>
    <w:rsid w:val="00F66540"/>
    <w:rsid w:val="00F67377"/>
    <w:rsid w:val="00F67B6C"/>
    <w:rsid w:val="00F7087D"/>
    <w:rsid w:val="00F7124E"/>
    <w:rsid w:val="00F72ADE"/>
    <w:rsid w:val="00F72C3E"/>
    <w:rsid w:val="00F73027"/>
    <w:rsid w:val="00F73637"/>
    <w:rsid w:val="00F739D9"/>
    <w:rsid w:val="00F73DA0"/>
    <w:rsid w:val="00F74B96"/>
    <w:rsid w:val="00F74BB5"/>
    <w:rsid w:val="00F75FCF"/>
    <w:rsid w:val="00F761BF"/>
    <w:rsid w:val="00F76C16"/>
    <w:rsid w:val="00F770F2"/>
    <w:rsid w:val="00F77683"/>
    <w:rsid w:val="00F8003D"/>
    <w:rsid w:val="00F814BC"/>
    <w:rsid w:val="00F81530"/>
    <w:rsid w:val="00F81789"/>
    <w:rsid w:val="00F8224B"/>
    <w:rsid w:val="00F83723"/>
    <w:rsid w:val="00F84366"/>
    <w:rsid w:val="00F84659"/>
    <w:rsid w:val="00F84C7F"/>
    <w:rsid w:val="00F857AE"/>
    <w:rsid w:val="00F85CE4"/>
    <w:rsid w:val="00F8695F"/>
    <w:rsid w:val="00F8710C"/>
    <w:rsid w:val="00F87141"/>
    <w:rsid w:val="00F87463"/>
    <w:rsid w:val="00F87F64"/>
    <w:rsid w:val="00F9024A"/>
    <w:rsid w:val="00F90E02"/>
    <w:rsid w:val="00F9106D"/>
    <w:rsid w:val="00F91DC0"/>
    <w:rsid w:val="00F930F9"/>
    <w:rsid w:val="00F93805"/>
    <w:rsid w:val="00F942DE"/>
    <w:rsid w:val="00F94389"/>
    <w:rsid w:val="00F951F2"/>
    <w:rsid w:val="00F95378"/>
    <w:rsid w:val="00F95BBE"/>
    <w:rsid w:val="00F96251"/>
    <w:rsid w:val="00F96301"/>
    <w:rsid w:val="00F963B0"/>
    <w:rsid w:val="00F96487"/>
    <w:rsid w:val="00F97903"/>
    <w:rsid w:val="00FA054F"/>
    <w:rsid w:val="00FA0735"/>
    <w:rsid w:val="00FA0FE5"/>
    <w:rsid w:val="00FA1868"/>
    <w:rsid w:val="00FA1ECE"/>
    <w:rsid w:val="00FA1F6A"/>
    <w:rsid w:val="00FA3196"/>
    <w:rsid w:val="00FA3BED"/>
    <w:rsid w:val="00FA47A6"/>
    <w:rsid w:val="00FA50F4"/>
    <w:rsid w:val="00FA5970"/>
    <w:rsid w:val="00FA67D4"/>
    <w:rsid w:val="00FA6B3C"/>
    <w:rsid w:val="00FA6B5D"/>
    <w:rsid w:val="00FA725C"/>
    <w:rsid w:val="00FA7397"/>
    <w:rsid w:val="00FA7BD3"/>
    <w:rsid w:val="00FB004D"/>
    <w:rsid w:val="00FB0641"/>
    <w:rsid w:val="00FB0918"/>
    <w:rsid w:val="00FB096E"/>
    <w:rsid w:val="00FB0985"/>
    <w:rsid w:val="00FB1B3A"/>
    <w:rsid w:val="00FB1BB4"/>
    <w:rsid w:val="00FB2075"/>
    <w:rsid w:val="00FB2F90"/>
    <w:rsid w:val="00FB3207"/>
    <w:rsid w:val="00FB368F"/>
    <w:rsid w:val="00FB3DC0"/>
    <w:rsid w:val="00FB4D66"/>
    <w:rsid w:val="00FB4E70"/>
    <w:rsid w:val="00FB4EBD"/>
    <w:rsid w:val="00FB55B6"/>
    <w:rsid w:val="00FB5715"/>
    <w:rsid w:val="00FB5D92"/>
    <w:rsid w:val="00FB66BC"/>
    <w:rsid w:val="00FB7326"/>
    <w:rsid w:val="00FB760A"/>
    <w:rsid w:val="00FB7E08"/>
    <w:rsid w:val="00FC0019"/>
    <w:rsid w:val="00FC0607"/>
    <w:rsid w:val="00FC06FE"/>
    <w:rsid w:val="00FC07FE"/>
    <w:rsid w:val="00FC0AA4"/>
    <w:rsid w:val="00FC14FF"/>
    <w:rsid w:val="00FC1707"/>
    <w:rsid w:val="00FC2C71"/>
    <w:rsid w:val="00FC2C7F"/>
    <w:rsid w:val="00FC386C"/>
    <w:rsid w:val="00FC3EE2"/>
    <w:rsid w:val="00FC539D"/>
    <w:rsid w:val="00FC56A1"/>
    <w:rsid w:val="00FC61D4"/>
    <w:rsid w:val="00FC6D10"/>
    <w:rsid w:val="00FD00B3"/>
    <w:rsid w:val="00FD01DA"/>
    <w:rsid w:val="00FD068E"/>
    <w:rsid w:val="00FD0B4D"/>
    <w:rsid w:val="00FD2346"/>
    <w:rsid w:val="00FD3C3A"/>
    <w:rsid w:val="00FD3F0B"/>
    <w:rsid w:val="00FD4AAF"/>
    <w:rsid w:val="00FD5001"/>
    <w:rsid w:val="00FD5014"/>
    <w:rsid w:val="00FD52C9"/>
    <w:rsid w:val="00FD5364"/>
    <w:rsid w:val="00FD5A7A"/>
    <w:rsid w:val="00FD648E"/>
    <w:rsid w:val="00FD691E"/>
    <w:rsid w:val="00FD6B7F"/>
    <w:rsid w:val="00FD7006"/>
    <w:rsid w:val="00FD7085"/>
    <w:rsid w:val="00FD7AEC"/>
    <w:rsid w:val="00FE03B1"/>
    <w:rsid w:val="00FE063E"/>
    <w:rsid w:val="00FE16D0"/>
    <w:rsid w:val="00FE211E"/>
    <w:rsid w:val="00FE2EC9"/>
    <w:rsid w:val="00FE3A0B"/>
    <w:rsid w:val="00FE4080"/>
    <w:rsid w:val="00FE42F3"/>
    <w:rsid w:val="00FE4883"/>
    <w:rsid w:val="00FE4B2E"/>
    <w:rsid w:val="00FE5CB0"/>
    <w:rsid w:val="00FE6289"/>
    <w:rsid w:val="00FE6B33"/>
    <w:rsid w:val="00FE6F09"/>
    <w:rsid w:val="00FE716A"/>
    <w:rsid w:val="00FE773E"/>
    <w:rsid w:val="00FE7756"/>
    <w:rsid w:val="00FE77E7"/>
    <w:rsid w:val="00FF01F3"/>
    <w:rsid w:val="00FF09A2"/>
    <w:rsid w:val="00FF0F7C"/>
    <w:rsid w:val="00FF122F"/>
    <w:rsid w:val="00FF2368"/>
    <w:rsid w:val="00FF33B5"/>
    <w:rsid w:val="00FF3963"/>
    <w:rsid w:val="00FF397E"/>
    <w:rsid w:val="00FF475C"/>
    <w:rsid w:val="00FF47CD"/>
    <w:rsid w:val="00FF53E8"/>
    <w:rsid w:val="00FF5AB8"/>
    <w:rsid w:val="00FF5E78"/>
    <w:rsid w:val="00FF6046"/>
    <w:rsid w:val="00FF6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B32F"/>
  <w15:docId w15:val="{5CD1BFF6-164C-4000-91EF-EBEC2BFA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21A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E08"/>
    <w:pPr>
      <w:ind w:left="720"/>
      <w:contextualSpacing/>
    </w:pPr>
  </w:style>
  <w:style w:type="table" w:styleId="TableGrid">
    <w:name w:val="Table Grid"/>
    <w:basedOn w:val="TableNormal"/>
    <w:uiPriority w:val="59"/>
    <w:rsid w:val="00610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2C030F"/>
    <w:pPr>
      <w:spacing w:after="0" w:line="240" w:lineRule="auto"/>
    </w:pPr>
    <w:rPr>
      <w:sz w:val="20"/>
      <w:szCs w:val="20"/>
    </w:rPr>
  </w:style>
  <w:style w:type="character" w:customStyle="1" w:styleId="EndnoteTextChar">
    <w:name w:val="Endnote Text Char"/>
    <w:basedOn w:val="DefaultParagraphFont"/>
    <w:link w:val="EndnoteText"/>
    <w:uiPriority w:val="99"/>
    <w:rsid w:val="002C030F"/>
    <w:rPr>
      <w:sz w:val="20"/>
      <w:szCs w:val="20"/>
    </w:rPr>
  </w:style>
  <w:style w:type="character" w:styleId="EndnoteReference">
    <w:name w:val="endnote reference"/>
    <w:basedOn w:val="DefaultParagraphFont"/>
    <w:uiPriority w:val="99"/>
    <w:semiHidden/>
    <w:unhideWhenUsed/>
    <w:rsid w:val="002C030F"/>
    <w:rPr>
      <w:vertAlign w:val="superscript"/>
    </w:rPr>
  </w:style>
  <w:style w:type="paragraph" w:styleId="FootnoteText">
    <w:name w:val="footnote text"/>
    <w:basedOn w:val="Normal"/>
    <w:link w:val="FootnoteTextChar"/>
    <w:uiPriority w:val="99"/>
    <w:semiHidden/>
    <w:unhideWhenUsed/>
    <w:rsid w:val="00F031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160"/>
    <w:rPr>
      <w:sz w:val="20"/>
      <w:szCs w:val="20"/>
    </w:rPr>
  </w:style>
  <w:style w:type="character" w:styleId="FootnoteReference">
    <w:name w:val="footnote reference"/>
    <w:basedOn w:val="DefaultParagraphFont"/>
    <w:uiPriority w:val="99"/>
    <w:semiHidden/>
    <w:unhideWhenUsed/>
    <w:rsid w:val="00F03160"/>
    <w:rPr>
      <w:vertAlign w:val="superscript"/>
    </w:rPr>
  </w:style>
  <w:style w:type="character" w:customStyle="1" w:styleId="Heading1Char">
    <w:name w:val="Heading 1 Char"/>
    <w:basedOn w:val="DefaultParagraphFont"/>
    <w:link w:val="Heading1"/>
    <w:uiPriority w:val="9"/>
    <w:rsid w:val="009421A1"/>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semiHidden/>
    <w:unhideWhenUsed/>
    <w:rsid w:val="00942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21A1"/>
    <w:rPr>
      <w:rFonts w:ascii="Tahoma" w:hAnsi="Tahoma" w:cs="Tahoma"/>
      <w:sz w:val="16"/>
      <w:szCs w:val="16"/>
    </w:rPr>
  </w:style>
  <w:style w:type="character" w:styleId="Hyperlink">
    <w:name w:val="Hyperlink"/>
    <w:basedOn w:val="DefaultParagraphFont"/>
    <w:uiPriority w:val="99"/>
    <w:unhideWhenUsed/>
    <w:rsid w:val="00351A65"/>
    <w:rPr>
      <w:color w:val="0000FF" w:themeColor="hyperlink"/>
      <w:u w:val="single"/>
    </w:rPr>
  </w:style>
  <w:style w:type="character" w:styleId="CommentReference">
    <w:name w:val="annotation reference"/>
    <w:basedOn w:val="DefaultParagraphFont"/>
    <w:uiPriority w:val="99"/>
    <w:semiHidden/>
    <w:unhideWhenUsed/>
    <w:rsid w:val="00C75F0C"/>
    <w:rPr>
      <w:sz w:val="16"/>
      <w:szCs w:val="16"/>
    </w:rPr>
  </w:style>
  <w:style w:type="paragraph" w:styleId="CommentText">
    <w:name w:val="annotation text"/>
    <w:basedOn w:val="Normal"/>
    <w:link w:val="CommentTextChar"/>
    <w:uiPriority w:val="99"/>
    <w:unhideWhenUsed/>
    <w:rsid w:val="00C75F0C"/>
    <w:pPr>
      <w:spacing w:line="240" w:lineRule="auto"/>
    </w:pPr>
    <w:rPr>
      <w:sz w:val="20"/>
      <w:szCs w:val="20"/>
    </w:rPr>
  </w:style>
  <w:style w:type="character" w:customStyle="1" w:styleId="CommentTextChar">
    <w:name w:val="Comment Text Char"/>
    <w:basedOn w:val="DefaultParagraphFont"/>
    <w:link w:val="CommentText"/>
    <w:uiPriority w:val="99"/>
    <w:rsid w:val="00C75F0C"/>
    <w:rPr>
      <w:sz w:val="20"/>
      <w:szCs w:val="20"/>
    </w:rPr>
  </w:style>
  <w:style w:type="paragraph" w:styleId="CommentSubject">
    <w:name w:val="annotation subject"/>
    <w:basedOn w:val="CommentText"/>
    <w:next w:val="CommentText"/>
    <w:link w:val="CommentSubjectChar"/>
    <w:semiHidden/>
    <w:unhideWhenUsed/>
    <w:rsid w:val="00C75F0C"/>
    <w:rPr>
      <w:b/>
      <w:bCs/>
    </w:rPr>
  </w:style>
  <w:style w:type="character" w:customStyle="1" w:styleId="CommentSubjectChar">
    <w:name w:val="Comment Subject Char"/>
    <w:basedOn w:val="CommentTextChar"/>
    <w:link w:val="CommentSubject"/>
    <w:semiHidden/>
    <w:rsid w:val="00C75F0C"/>
    <w:rPr>
      <w:b/>
      <w:bCs/>
      <w:sz w:val="20"/>
      <w:szCs w:val="20"/>
    </w:rPr>
  </w:style>
  <w:style w:type="paragraph" w:styleId="Header">
    <w:name w:val="header"/>
    <w:basedOn w:val="Normal"/>
    <w:link w:val="HeaderChar"/>
    <w:uiPriority w:val="99"/>
    <w:unhideWhenUsed/>
    <w:rsid w:val="007F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990"/>
  </w:style>
  <w:style w:type="paragraph" w:styleId="Footer">
    <w:name w:val="footer"/>
    <w:basedOn w:val="Normal"/>
    <w:link w:val="FooterChar"/>
    <w:uiPriority w:val="99"/>
    <w:unhideWhenUsed/>
    <w:rsid w:val="007F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990"/>
  </w:style>
  <w:style w:type="paragraph" w:customStyle="1" w:styleId="Default">
    <w:name w:val="Default"/>
    <w:rsid w:val="0071773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hDHeadings">
    <w:name w:val="Ph.D Headings"/>
    <w:basedOn w:val="Heading1"/>
    <w:link w:val="PhDHeadingsChar"/>
    <w:qFormat/>
    <w:rsid w:val="0071773D"/>
    <w:pPr>
      <w:spacing w:before="240"/>
    </w:pPr>
    <w:rPr>
      <w:rFonts w:asciiTheme="majorBidi" w:hAnsiTheme="majorBidi"/>
      <w:bCs w:val="0"/>
      <w:sz w:val="24"/>
      <w:szCs w:val="24"/>
    </w:rPr>
  </w:style>
  <w:style w:type="character" w:customStyle="1" w:styleId="PhDHeadingsChar">
    <w:name w:val="Ph.D Headings Char"/>
    <w:basedOn w:val="Heading1Char"/>
    <w:link w:val="PhDHeadings"/>
    <w:rsid w:val="0071773D"/>
    <w:rPr>
      <w:rFonts w:asciiTheme="majorBidi" w:eastAsiaTheme="majorEastAsia" w:hAnsiTheme="majorBidi" w:cstheme="majorBidi"/>
      <w:b/>
      <w:bCs w:val="0"/>
      <w:color w:val="365F91" w:themeColor="accent1" w:themeShade="BF"/>
      <w:sz w:val="24"/>
      <w:szCs w:val="24"/>
      <w:lang w:eastAsia="ja-JP"/>
    </w:rPr>
  </w:style>
  <w:style w:type="paragraph" w:styleId="Title">
    <w:name w:val="Title"/>
    <w:basedOn w:val="Normal"/>
    <w:next w:val="Normal"/>
    <w:link w:val="TitleChar"/>
    <w:qFormat/>
    <w:rsid w:val="00D728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728D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728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28DD"/>
    <w:rPr>
      <w:rFonts w:asciiTheme="majorHAnsi" w:eastAsiaTheme="majorEastAsia" w:hAnsiTheme="majorHAnsi" w:cstheme="majorBidi"/>
      <w:i/>
      <w:iCs/>
      <w:color w:val="4F81BD" w:themeColor="accent1"/>
      <w:spacing w:val="15"/>
      <w:sz w:val="24"/>
      <w:szCs w:val="24"/>
    </w:rPr>
  </w:style>
  <w:style w:type="paragraph" w:styleId="Caption">
    <w:name w:val="caption"/>
    <w:basedOn w:val="Normal"/>
    <w:next w:val="Normal"/>
    <w:uiPriority w:val="35"/>
    <w:unhideWhenUsed/>
    <w:qFormat/>
    <w:rsid w:val="00D728DD"/>
    <w:pPr>
      <w:spacing w:line="240" w:lineRule="auto"/>
    </w:pPr>
    <w:rPr>
      <w:b/>
      <w:bCs/>
      <w:color w:val="4F81BD" w:themeColor="accent1"/>
      <w:sz w:val="18"/>
      <w:szCs w:val="18"/>
    </w:rPr>
  </w:style>
  <w:style w:type="paragraph" w:customStyle="1" w:styleId="Newparagraph">
    <w:name w:val="New paragraph"/>
    <w:basedOn w:val="Normal"/>
    <w:qFormat/>
    <w:rsid w:val="00D728DD"/>
    <w:pPr>
      <w:spacing w:after="0" w:line="480" w:lineRule="auto"/>
      <w:ind w:firstLine="720"/>
    </w:pPr>
    <w:rPr>
      <w:rFonts w:ascii="Times New Roman" w:eastAsia="Times New Roman" w:hAnsi="Times New Roman" w:cs="Times New Roman"/>
      <w:sz w:val="24"/>
      <w:szCs w:val="24"/>
      <w:lang w:val="en-GB" w:eastAsia="en-GB"/>
    </w:rPr>
  </w:style>
  <w:style w:type="character" w:customStyle="1" w:styleId="fontstyle01">
    <w:name w:val="fontstyle01"/>
    <w:basedOn w:val="DefaultParagraphFont"/>
    <w:rsid w:val="00D728DD"/>
    <w:rPr>
      <w:rFonts w:ascii="Helvetica-Bold" w:hAnsi="Helvetica-Bold" w:hint="default"/>
      <w:b/>
      <w:bCs/>
      <w:i w:val="0"/>
      <w:iCs w:val="0"/>
      <w:color w:val="000000"/>
      <w:sz w:val="22"/>
      <w:szCs w:val="22"/>
    </w:rPr>
  </w:style>
  <w:style w:type="character" w:customStyle="1" w:styleId="UnresolvedMention">
    <w:name w:val="Unresolved Mention"/>
    <w:basedOn w:val="DefaultParagraphFont"/>
    <w:uiPriority w:val="99"/>
    <w:semiHidden/>
    <w:unhideWhenUsed/>
    <w:rsid w:val="004F5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2313">
      <w:bodyDiv w:val="1"/>
      <w:marLeft w:val="0"/>
      <w:marRight w:val="0"/>
      <w:marTop w:val="0"/>
      <w:marBottom w:val="0"/>
      <w:divBdr>
        <w:top w:val="none" w:sz="0" w:space="0" w:color="auto"/>
        <w:left w:val="none" w:sz="0" w:space="0" w:color="auto"/>
        <w:bottom w:val="none" w:sz="0" w:space="0" w:color="auto"/>
        <w:right w:val="none" w:sz="0" w:space="0" w:color="auto"/>
      </w:divBdr>
    </w:div>
    <w:div w:id="641621890">
      <w:bodyDiv w:val="1"/>
      <w:marLeft w:val="0"/>
      <w:marRight w:val="0"/>
      <w:marTop w:val="0"/>
      <w:marBottom w:val="0"/>
      <w:divBdr>
        <w:top w:val="none" w:sz="0" w:space="0" w:color="auto"/>
        <w:left w:val="none" w:sz="0" w:space="0" w:color="auto"/>
        <w:bottom w:val="none" w:sz="0" w:space="0" w:color="auto"/>
        <w:right w:val="none" w:sz="0" w:space="0" w:color="auto"/>
      </w:divBdr>
    </w:div>
    <w:div w:id="658310104">
      <w:bodyDiv w:val="1"/>
      <w:marLeft w:val="0"/>
      <w:marRight w:val="0"/>
      <w:marTop w:val="0"/>
      <w:marBottom w:val="0"/>
      <w:divBdr>
        <w:top w:val="none" w:sz="0" w:space="0" w:color="auto"/>
        <w:left w:val="none" w:sz="0" w:space="0" w:color="auto"/>
        <w:bottom w:val="none" w:sz="0" w:space="0" w:color="auto"/>
        <w:right w:val="none" w:sz="0" w:space="0" w:color="auto"/>
      </w:divBdr>
    </w:div>
    <w:div w:id="744886944">
      <w:bodyDiv w:val="1"/>
      <w:marLeft w:val="0"/>
      <w:marRight w:val="0"/>
      <w:marTop w:val="0"/>
      <w:marBottom w:val="0"/>
      <w:divBdr>
        <w:top w:val="none" w:sz="0" w:space="0" w:color="auto"/>
        <w:left w:val="none" w:sz="0" w:space="0" w:color="auto"/>
        <w:bottom w:val="none" w:sz="0" w:space="0" w:color="auto"/>
        <w:right w:val="none" w:sz="0" w:space="0" w:color="auto"/>
      </w:divBdr>
    </w:div>
    <w:div w:id="956760421">
      <w:bodyDiv w:val="1"/>
      <w:marLeft w:val="0"/>
      <w:marRight w:val="0"/>
      <w:marTop w:val="0"/>
      <w:marBottom w:val="0"/>
      <w:divBdr>
        <w:top w:val="none" w:sz="0" w:space="0" w:color="auto"/>
        <w:left w:val="none" w:sz="0" w:space="0" w:color="auto"/>
        <w:bottom w:val="none" w:sz="0" w:space="0" w:color="auto"/>
        <w:right w:val="none" w:sz="0" w:space="0" w:color="auto"/>
      </w:divBdr>
    </w:div>
    <w:div w:id="1004278803">
      <w:bodyDiv w:val="1"/>
      <w:marLeft w:val="0"/>
      <w:marRight w:val="0"/>
      <w:marTop w:val="0"/>
      <w:marBottom w:val="0"/>
      <w:divBdr>
        <w:top w:val="none" w:sz="0" w:space="0" w:color="auto"/>
        <w:left w:val="none" w:sz="0" w:space="0" w:color="auto"/>
        <w:bottom w:val="none" w:sz="0" w:space="0" w:color="auto"/>
        <w:right w:val="none" w:sz="0" w:space="0" w:color="auto"/>
      </w:divBdr>
    </w:div>
    <w:div w:id="1178931732">
      <w:bodyDiv w:val="1"/>
      <w:marLeft w:val="0"/>
      <w:marRight w:val="0"/>
      <w:marTop w:val="0"/>
      <w:marBottom w:val="0"/>
      <w:divBdr>
        <w:top w:val="none" w:sz="0" w:space="0" w:color="auto"/>
        <w:left w:val="none" w:sz="0" w:space="0" w:color="auto"/>
        <w:bottom w:val="none" w:sz="0" w:space="0" w:color="auto"/>
        <w:right w:val="none" w:sz="0" w:space="0" w:color="auto"/>
      </w:divBdr>
    </w:div>
    <w:div w:id="1271859659">
      <w:bodyDiv w:val="1"/>
      <w:marLeft w:val="0"/>
      <w:marRight w:val="0"/>
      <w:marTop w:val="0"/>
      <w:marBottom w:val="0"/>
      <w:divBdr>
        <w:top w:val="none" w:sz="0" w:space="0" w:color="auto"/>
        <w:left w:val="none" w:sz="0" w:space="0" w:color="auto"/>
        <w:bottom w:val="none" w:sz="0" w:space="0" w:color="auto"/>
        <w:right w:val="none" w:sz="0" w:space="0" w:color="auto"/>
      </w:divBdr>
    </w:div>
    <w:div w:id="1855220943">
      <w:bodyDiv w:val="1"/>
      <w:marLeft w:val="0"/>
      <w:marRight w:val="0"/>
      <w:marTop w:val="0"/>
      <w:marBottom w:val="0"/>
      <w:divBdr>
        <w:top w:val="none" w:sz="0" w:space="0" w:color="auto"/>
        <w:left w:val="none" w:sz="0" w:space="0" w:color="auto"/>
        <w:bottom w:val="none" w:sz="0" w:space="0" w:color="auto"/>
        <w:right w:val="none" w:sz="0" w:space="0" w:color="auto"/>
      </w:divBdr>
    </w:div>
    <w:div w:id="185981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3EF1E-332C-4700-B1AF-59B13586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142827</TotalTime>
  <Pages>15</Pages>
  <Words>7639</Words>
  <Characters>43543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R. Beigi</dc:creator>
  <cp:lastModifiedBy>Windows User</cp:lastModifiedBy>
  <cp:revision>1047</cp:revision>
  <cp:lastPrinted>2019-11-04T13:43:00Z</cp:lastPrinted>
  <dcterms:created xsi:type="dcterms:W3CDTF">2017-11-28T07:48:00Z</dcterms:created>
  <dcterms:modified xsi:type="dcterms:W3CDTF">2019-11-04T13:53:00Z</dcterms:modified>
</cp:coreProperties>
</file>