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4B184" w14:textId="25853A89" w:rsidR="00ED039D" w:rsidRPr="007674D9" w:rsidRDefault="003E7849" w:rsidP="007674D9">
      <w:pPr>
        <w:spacing w:after="120" w:line="240" w:lineRule="auto"/>
        <w:jc w:val="center"/>
        <w:rPr>
          <w:rFonts w:asciiTheme="majorBidi" w:hAnsiTheme="majorBidi" w:cstheme="majorBidi"/>
          <w:b/>
          <w:bCs/>
          <w:sz w:val="28"/>
          <w:szCs w:val="28"/>
        </w:rPr>
      </w:pPr>
      <w:r w:rsidRPr="007674D9">
        <w:rPr>
          <w:rFonts w:asciiTheme="majorBidi" w:hAnsiTheme="majorBidi" w:cstheme="majorBidi"/>
          <w:b/>
          <w:bCs/>
          <w:sz w:val="28"/>
          <w:szCs w:val="28"/>
        </w:rPr>
        <w:t xml:space="preserve">The Potentiality of </w:t>
      </w:r>
      <w:r w:rsidR="0024124C" w:rsidRPr="007674D9">
        <w:rPr>
          <w:rFonts w:asciiTheme="majorBidi" w:hAnsiTheme="majorBidi" w:cstheme="majorBidi"/>
          <w:b/>
          <w:bCs/>
          <w:sz w:val="28"/>
          <w:szCs w:val="28"/>
        </w:rPr>
        <w:t xml:space="preserve">Dynamic Assessment </w:t>
      </w:r>
      <w:r w:rsidRPr="007674D9">
        <w:rPr>
          <w:rFonts w:asciiTheme="majorBidi" w:hAnsiTheme="majorBidi" w:cstheme="majorBidi"/>
          <w:b/>
          <w:bCs/>
          <w:sz w:val="28"/>
          <w:szCs w:val="28"/>
        </w:rPr>
        <w:t xml:space="preserve">in </w:t>
      </w:r>
      <w:r w:rsidR="0024124C" w:rsidRPr="007674D9">
        <w:rPr>
          <w:rFonts w:asciiTheme="majorBidi" w:hAnsiTheme="majorBidi" w:cstheme="majorBidi"/>
          <w:b/>
          <w:bCs/>
          <w:sz w:val="28"/>
          <w:szCs w:val="28"/>
        </w:rPr>
        <w:t>Mass</w:t>
      </w:r>
      <w:r w:rsidR="000D3B0F" w:rsidRPr="007674D9">
        <w:rPr>
          <w:rFonts w:asciiTheme="majorBidi" w:hAnsiTheme="majorBidi" w:cstheme="majorBidi"/>
          <w:b/>
          <w:bCs/>
          <w:sz w:val="28"/>
          <w:szCs w:val="28"/>
        </w:rPr>
        <w:t>ive</w:t>
      </w:r>
      <w:r w:rsidR="0024124C" w:rsidRPr="007674D9">
        <w:rPr>
          <w:rFonts w:asciiTheme="majorBidi" w:hAnsiTheme="majorBidi" w:cstheme="majorBidi"/>
          <w:b/>
          <w:bCs/>
          <w:sz w:val="28"/>
          <w:szCs w:val="28"/>
        </w:rPr>
        <w:t xml:space="preserve"> Open Online Courses (MOOCs)</w:t>
      </w:r>
      <w:r w:rsidRPr="007674D9">
        <w:rPr>
          <w:rFonts w:asciiTheme="majorBidi" w:hAnsiTheme="majorBidi" w:cstheme="majorBidi"/>
          <w:b/>
          <w:bCs/>
          <w:sz w:val="28"/>
          <w:szCs w:val="28"/>
        </w:rPr>
        <w:t xml:space="preserve">: </w:t>
      </w:r>
      <w:r w:rsidR="000A09FF" w:rsidRPr="007674D9">
        <w:rPr>
          <w:rFonts w:asciiTheme="majorBidi" w:hAnsiTheme="majorBidi" w:cstheme="majorBidi"/>
          <w:b/>
          <w:bCs/>
          <w:sz w:val="28"/>
          <w:szCs w:val="28"/>
        </w:rPr>
        <w:t>The C</w:t>
      </w:r>
      <w:r w:rsidRPr="007674D9">
        <w:rPr>
          <w:rFonts w:asciiTheme="majorBidi" w:hAnsiTheme="majorBidi" w:cstheme="majorBidi"/>
          <w:b/>
          <w:bCs/>
          <w:sz w:val="28"/>
          <w:szCs w:val="28"/>
        </w:rPr>
        <w:t>ase of Listening Comprehension MOOCs</w:t>
      </w:r>
    </w:p>
    <w:p w14:paraId="73FD5955" w14:textId="0043568A" w:rsidR="007674D9" w:rsidRPr="00450ACB" w:rsidRDefault="007674D9" w:rsidP="000012F1">
      <w:pPr>
        <w:spacing w:after="0" w:line="240" w:lineRule="auto"/>
        <w:jc w:val="center"/>
        <w:rPr>
          <w:rFonts w:ascii="Times New Roman" w:eastAsia="Calibri" w:hAnsi="Times New Roman" w:cs="Times New Roman"/>
        </w:rPr>
      </w:pPr>
      <w:r w:rsidRPr="00450ACB">
        <w:rPr>
          <w:rFonts w:ascii="Times New Roman" w:eastAsia="Calibri" w:hAnsi="Times New Roman" w:cs="Times New Roman"/>
          <w:vertAlign w:val="superscript"/>
        </w:rPr>
        <w:footnoteReference w:id="1"/>
      </w:r>
      <w:r w:rsidR="00C61BEA" w:rsidRPr="00450ACB">
        <w:rPr>
          <w:rFonts w:ascii="Times New Roman" w:eastAsia="Calibri" w:hAnsi="Times New Roman" w:cs="Times New Roman"/>
        </w:rPr>
        <w:t xml:space="preserve">Farrokhlagha </w:t>
      </w:r>
      <w:r w:rsidR="000012F1" w:rsidRPr="00450ACB">
        <w:rPr>
          <w:rFonts w:ascii="Times New Roman" w:eastAsia="Calibri" w:hAnsi="Times New Roman" w:cs="Times New Roman"/>
        </w:rPr>
        <w:t>H</w:t>
      </w:r>
      <w:r w:rsidR="00C61BEA" w:rsidRPr="00450ACB">
        <w:rPr>
          <w:rFonts w:ascii="Times New Roman" w:eastAsia="Calibri" w:hAnsi="Times New Roman" w:cs="Times New Roman"/>
        </w:rPr>
        <w:t>eidari*</w:t>
      </w:r>
      <w:r w:rsidRPr="00450ACB">
        <w:rPr>
          <w:rFonts w:ascii="Times New Roman" w:eastAsia="Calibri" w:hAnsi="Times New Roman" w:cs="Times New Roman"/>
        </w:rPr>
        <w:t xml:space="preserve"> </w:t>
      </w:r>
    </w:p>
    <w:p w14:paraId="5958FA7A" w14:textId="4143808A" w:rsidR="007674D9" w:rsidRPr="00450ACB" w:rsidRDefault="007674D9" w:rsidP="007674D9">
      <w:pPr>
        <w:spacing w:after="0" w:line="240" w:lineRule="auto"/>
        <w:jc w:val="center"/>
        <w:rPr>
          <w:rFonts w:ascii="Times New Roman" w:eastAsia="Calibri" w:hAnsi="Times New Roman" w:cs="Times New Roman"/>
        </w:rPr>
      </w:pPr>
      <w:r w:rsidRPr="00450ACB">
        <w:rPr>
          <w:rFonts w:ascii="Times New Roman" w:eastAsia="Calibri" w:hAnsi="Times New Roman" w:cs="Times New Roman"/>
          <w:vertAlign w:val="superscript"/>
        </w:rPr>
        <w:footnoteReference w:id="2"/>
      </w:r>
      <w:r w:rsidR="00C61BEA" w:rsidRPr="00450ACB">
        <w:rPr>
          <w:rFonts w:ascii="Times New Roman" w:eastAsia="Calibri" w:hAnsi="Times New Roman" w:cs="Times New Roman"/>
        </w:rPr>
        <w:t>Mehri Izadi</w:t>
      </w:r>
    </w:p>
    <w:p w14:paraId="458E0A0A" w14:textId="3C0F95FE" w:rsidR="007674D9" w:rsidRPr="00450ACB" w:rsidRDefault="007674D9" w:rsidP="007674D9">
      <w:pPr>
        <w:spacing w:after="120" w:line="240" w:lineRule="auto"/>
        <w:ind w:left="115" w:right="72"/>
        <w:jc w:val="both"/>
        <w:rPr>
          <w:rFonts w:ascii="Times New Roman" w:eastAsia="Calibri" w:hAnsi="Times New Roman" w:cs="Times New Roman"/>
          <w:color w:val="333333"/>
          <w:sz w:val="18"/>
          <w:szCs w:val="18"/>
          <w:shd w:val="clear" w:color="auto" w:fill="FFFFFF"/>
        </w:rPr>
      </w:pPr>
      <w:r w:rsidRPr="00450ACB">
        <w:rPr>
          <w:rFonts w:ascii="Times New Roman" w:eastAsia="Calibri" w:hAnsi="Times New Roman" w:cs="Times New Roman"/>
          <w:color w:val="333333"/>
          <w:sz w:val="18"/>
          <w:szCs w:val="18"/>
          <w:shd w:val="clear" w:color="auto" w:fill="FFFFFF"/>
        </w:rPr>
        <w:t xml:space="preserve">IJEAP- </w:t>
      </w:r>
      <w:r w:rsidR="00C61BEA" w:rsidRPr="00450ACB">
        <w:rPr>
          <w:rFonts w:ascii="Times New Roman" w:eastAsia="Calibri" w:hAnsi="Times New Roman" w:cs="Times New Roman"/>
          <w:color w:val="333333"/>
          <w:sz w:val="18"/>
          <w:szCs w:val="18"/>
          <w:shd w:val="clear" w:color="auto" w:fill="FFFFFF"/>
        </w:rPr>
        <w:t>1911-1455</w:t>
      </w:r>
    </w:p>
    <w:p w14:paraId="7F13E3E2" w14:textId="3D1E2669" w:rsidR="00D15B15" w:rsidRPr="00537F87" w:rsidRDefault="00D15B15" w:rsidP="00D15B15">
      <w:pPr>
        <w:spacing w:after="0" w:line="240" w:lineRule="auto"/>
        <w:ind w:left="115"/>
        <w:rPr>
          <w:rFonts w:ascii="Times New Roman" w:eastAsia="Calibri" w:hAnsi="Times New Roman" w:cs="Times New Roman"/>
        </w:rPr>
      </w:pPr>
      <w:r w:rsidRPr="00450ACB">
        <w:rPr>
          <w:rFonts w:ascii="Times New Roman" w:eastAsia="Calibri" w:hAnsi="Times New Roman" w:cs="Times New Roman"/>
        </w:rPr>
        <w:t>Received: 2020-01-25                          Accepted: 2020-03-31                      Published: 2020-04-18</w:t>
      </w:r>
    </w:p>
    <w:p w14:paraId="7D1AD311" w14:textId="025BD51C" w:rsidR="00910949" w:rsidRPr="007674D9" w:rsidRDefault="0042473C" w:rsidP="007674D9">
      <w:pPr>
        <w:spacing w:after="120" w:line="240" w:lineRule="auto"/>
        <w:ind w:left="115"/>
        <w:rPr>
          <w:rFonts w:asciiTheme="majorBidi" w:hAnsiTheme="majorBidi" w:cstheme="majorBidi"/>
          <w:b/>
          <w:bCs/>
        </w:rPr>
      </w:pPr>
      <w:r w:rsidRPr="007674D9">
        <w:rPr>
          <w:rFonts w:asciiTheme="majorBidi" w:hAnsiTheme="majorBidi" w:cstheme="majorBidi"/>
          <w:b/>
          <w:bCs/>
        </w:rPr>
        <w:t>Abstract</w:t>
      </w:r>
    </w:p>
    <w:p w14:paraId="09202346" w14:textId="391C08AD" w:rsidR="005357F8" w:rsidRPr="00F87364" w:rsidRDefault="007E61C9" w:rsidP="007674D9">
      <w:pPr>
        <w:spacing w:after="120" w:line="240" w:lineRule="auto"/>
        <w:ind w:left="115" w:right="72" w:firstLine="562"/>
        <w:jc w:val="both"/>
        <w:rPr>
          <w:rFonts w:ascii="Times New Roman" w:hAnsi="Times New Roman" w:cs="Times New Roman"/>
        </w:rPr>
      </w:pPr>
      <w:r w:rsidRPr="00F87364">
        <w:rPr>
          <w:rFonts w:ascii="Times New Roman" w:hAnsi="Times New Roman" w:cs="Times New Roman"/>
        </w:rPr>
        <w:t xml:space="preserve">Massive Open Online Courses (MOOCs) as a new shaking educational development provide the scene for achieving social inclusion and dissemination of knowledge. Anyhow, facilitating network learning experiences through creating an adaptive learning environment </w:t>
      </w:r>
      <w:r w:rsidR="006E6601" w:rsidRPr="00F87364">
        <w:rPr>
          <w:rFonts w:ascii="Times New Roman" w:hAnsi="Times New Roman" w:cs="Times New Roman"/>
        </w:rPr>
        <w:t xml:space="preserve">can pave </w:t>
      </w:r>
      <w:r w:rsidR="00C33151" w:rsidRPr="00F87364">
        <w:rPr>
          <w:rFonts w:ascii="Times New Roman" w:hAnsi="Times New Roman" w:cs="Times New Roman"/>
        </w:rPr>
        <w:t xml:space="preserve">the way for </w:t>
      </w:r>
      <w:r w:rsidR="006E6601" w:rsidRPr="00F87364">
        <w:rPr>
          <w:rFonts w:ascii="Times New Roman" w:hAnsi="Times New Roman" w:cs="Times New Roman"/>
        </w:rPr>
        <w:t>this open and energetic way to learning. T</w:t>
      </w:r>
      <w:r w:rsidR="003658ED" w:rsidRPr="00F87364">
        <w:rPr>
          <w:rFonts w:ascii="Times New Roman" w:hAnsi="Times New Roman" w:cs="Times New Roman"/>
        </w:rPr>
        <w:t xml:space="preserve">he present study aimed to explore </w:t>
      </w:r>
      <w:r w:rsidR="000E6207" w:rsidRPr="00F87364">
        <w:rPr>
          <w:rFonts w:ascii="Times New Roman" w:hAnsi="Times New Roman" w:cs="Times New Roman"/>
        </w:rPr>
        <w:t xml:space="preserve">the possible role of Dynamic Assessment (DA) </w:t>
      </w:r>
      <w:r w:rsidR="00110E81" w:rsidRPr="00F87364">
        <w:rPr>
          <w:rFonts w:ascii="Times New Roman" w:hAnsi="Times New Roman" w:cs="Times New Roman"/>
        </w:rPr>
        <w:t xml:space="preserve">as </w:t>
      </w:r>
      <w:r w:rsidR="006E6601" w:rsidRPr="00F87364">
        <w:rPr>
          <w:rFonts w:ascii="Times New Roman" w:hAnsi="Times New Roman" w:cs="Times New Roman"/>
        </w:rPr>
        <w:t>a</w:t>
      </w:r>
      <w:r w:rsidR="00C33151" w:rsidRPr="00F87364">
        <w:rPr>
          <w:rFonts w:ascii="Times New Roman" w:hAnsi="Times New Roman" w:cs="Times New Roman"/>
        </w:rPr>
        <w:t xml:space="preserve">n evaluation </w:t>
      </w:r>
      <w:r w:rsidR="00110E81" w:rsidRPr="00F87364">
        <w:rPr>
          <w:rFonts w:ascii="Times New Roman" w:hAnsi="Times New Roman" w:cs="Times New Roman"/>
        </w:rPr>
        <w:t xml:space="preserve">tool </w:t>
      </w:r>
      <w:r w:rsidR="0024124C" w:rsidRPr="00F87364">
        <w:rPr>
          <w:rFonts w:ascii="Times New Roman" w:hAnsi="Times New Roman" w:cs="Times New Roman"/>
        </w:rPr>
        <w:t xml:space="preserve">for providing an adaptive learning to </w:t>
      </w:r>
      <w:r w:rsidR="00C15579" w:rsidRPr="00F87364">
        <w:rPr>
          <w:rFonts w:ascii="Times New Roman" w:hAnsi="Times New Roman" w:cs="Times New Roman"/>
        </w:rPr>
        <w:t xml:space="preserve">the diversity of online platforms. </w:t>
      </w:r>
      <w:r w:rsidR="00E90F12" w:rsidRPr="00F87364">
        <w:rPr>
          <w:rFonts w:ascii="Times New Roman" w:hAnsi="Times New Roman" w:cs="Times New Roman"/>
        </w:rPr>
        <w:t xml:space="preserve">453 </w:t>
      </w:r>
      <w:r w:rsidR="00C33151" w:rsidRPr="00F87364">
        <w:rPr>
          <w:rFonts w:ascii="Times New Roman" w:hAnsi="Times New Roman" w:cs="Times New Roman"/>
        </w:rPr>
        <w:t>Second L</w:t>
      </w:r>
      <w:r w:rsidR="00C15579" w:rsidRPr="00F87364">
        <w:rPr>
          <w:rFonts w:ascii="Times New Roman" w:hAnsi="Times New Roman" w:cs="Times New Roman"/>
        </w:rPr>
        <w:t>anguage (</w:t>
      </w:r>
      <w:r w:rsidR="00E90F12" w:rsidRPr="00F87364">
        <w:rPr>
          <w:rFonts w:ascii="Times New Roman" w:hAnsi="Times New Roman" w:cs="Times New Roman"/>
        </w:rPr>
        <w:t>L2</w:t>
      </w:r>
      <w:r w:rsidR="00C15579" w:rsidRPr="00F87364">
        <w:rPr>
          <w:rFonts w:ascii="Times New Roman" w:hAnsi="Times New Roman" w:cs="Times New Roman"/>
        </w:rPr>
        <w:t>)</w:t>
      </w:r>
      <w:r w:rsidR="00E90F12" w:rsidRPr="00F87364">
        <w:rPr>
          <w:rFonts w:ascii="Times New Roman" w:hAnsi="Times New Roman" w:cs="Times New Roman"/>
        </w:rPr>
        <w:t xml:space="preserve"> lear</w:t>
      </w:r>
      <w:r w:rsidR="00C15579" w:rsidRPr="00F87364">
        <w:rPr>
          <w:rFonts w:ascii="Times New Roman" w:hAnsi="Times New Roman" w:cs="Times New Roman"/>
        </w:rPr>
        <w:t>ners participated in the course.</w:t>
      </w:r>
      <w:r w:rsidR="00E90F12" w:rsidRPr="00F87364">
        <w:rPr>
          <w:rFonts w:ascii="Times New Roman" w:hAnsi="Times New Roman" w:cs="Times New Roman"/>
        </w:rPr>
        <w:t xml:space="preserve"> </w:t>
      </w:r>
      <w:r w:rsidR="007749B1" w:rsidRPr="00F87364">
        <w:rPr>
          <w:rFonts w:ascii="Times New Roman" w:hAnsi="Times New Roman" w:cs="Times New Roman"/>
        </w:rPr>
        <w:t>Similar to the typical MOOCs, learners watched lecture videos, answered quizzes, posted responses to forums, and communicate</w:t>
      </w:r>
      <w:r w:rsidR="00C15579" w:rsidRPr="00F87364">
        <w:rPr>
          <w:rFonts w:ascii="Times New Roman" w:hAnsi="Times New Roman" w:cs="Times New Roman"/>
        </w:rPr>
        <w:t>d</w:t>
      </w:r>
      <w:r w:rsidR="007749B1" w:rsidRPr="00F87364">
        <w:rPr>
          <w:rFonts w:ascii="Times New Roman" w:hAnsi="Times New Roman" w:cs="Times New Roman"/>
        </w:rPr>
        <w:t xml:space="preserve"> with others. Dissimilar to the typical MOOCs, the quizzes were prepared </w:t>
      </w:r>
      <w:r w:rsidR="0046063B" w:rsidRPr="00F87364">
        <w:rPr>
          <w:rFonts w:ascii="Times New Roman" w:hAnsi="Times New Roman" w:cs="Times New Roman"/>
        </w:rPr>
        <w:t xml:space="preserve">and assessed </w:t>
      </w:r>
      <w:r w:rsidR="007749B1" w:rsidRPr="00F87364">
        <w:rPr>
          <w:rFonts w:ascii="Times New Roman" w:hAnsi="Times New Roman" w:cs="Times New Roman"/>
        </w:rPr>
        <w:t>based on DA</w:t>
      </w:r>
      <w:r w:rsidR="00C15579" w:rsidRPr="00F87364">
        <w:rPr>
          <w:rFonts w:ascii="Times New Roman" w:hAnsi="Times New Roman" w:cs="Times New Roman"/>
        </w:rPr>
        <w:t xml:space="preserve"> tenets and the l</w:t>
      </w:r>
      <w:r w:rsidR="007749B1" w:rsidRPr="00F87364">
        <w:rPr>
          <w:rFonts w:ascii="Times New Roman" w:hAnsi="Times New Roman" w:cs="Times New Roman"/>
        </w:rPr>
        <w:t xml:space="preserve">earners were required to </w:t>
      </w:r>
      <w:r w:rsidR="00C15579" w:rsidRPr="00F87364">
        <w:rPr>
          <w:rFonts w:ascii="Times New Roman" w:hAnsi="Times New Roman" w:cs="Times New Roman"/>
        </w:rPr>
        <w:t xml:space="preserve">take </w:t>
      </w:r>
      <w:r w:rsidR="0046063B" w:rsidRPr="00F87364">
        <w:rPr>
          <w:rFonts w:ascii="Times New Roman" w:hAnsi="Times New Roman" w:cs="Times New Roman"/>
        </w:rPr>
        <w:t>a</w:t>
      </w:r>
      <w:r w:rsidR="007749B1" w:rsidRPr="00F87364">
        <w:rPr>
          <w:rFonts w:ascii="Times New Roman" w:hAnsi="Times New Roman" w:cs="Times New Roman"/>
        </w:rPr>
        <w:t xml:space="preserve"> listening comprehension test</w:t>
      </w:r>
      <w:r w:rsidR="001155FB" w:rsidRPr="00F87364">
        <w:rPr>
          <w:rFonts w:ascii="Times New Roman" w:hAnsi="Times New Roman" w:cs="Times New Roman"/>
        </w:rPr>
        <w:t xml:space="preserve"> at the end of each module</w:t>
      </w:r>
      <w:r w:rsidR="007749B1" w:rsidRPr="00F87364">
        <w:rPr>
          <w:rFonts w:ascii="Times New Roman" w:hAnsi="Times New Roman" w:cs="Times New Roman"/>
        </w:rPr>
        <w:t xml:space="preserve">. </w:t>
      </w:r>
      <w:r w:rsidR="0046063B" w:rsidRPr="00F87364">
        <w:rPr>
          <w:rFonts w:ascii="Times New Roman" w:hAnsi="Times New Roman" w:cs="Times New Roman"/>
        </w:rPr>
        <w:t>Quantitative analyse</w:t>
      </w:r>
      <w:r w:rsidR="00691697" w:rsidRPr="00F87364">
        <w:rPr>
          <w:rFonts w:ascii="Times New Roman" w:hAnsi="Times New Roman" w:cs="Times New Roman"/>
        </w:rPr>
        <w:t xml:space="preserve">s were made to find out </w:t>
      </w:r>
      <w:r w:rsidR="0046063B" w:rsidRPr="00F87364">
        <w:rPr>
          <w:rFonts w:ascii="Times New Roman" w:hAnsi="Times New Roman" w:cs="Times New Roman"/>
        </w:rPr>
        <w:t xml:space="preserve">each </w:t>
      </w:r>
      <w:r w:rsidR="005B7C47" w:rsidRPr="00F87364">
        <w:rPr>
          <w:rFonts w:ascii="Times New Roman" w:hAnsi="Times New Roman" w:cs="Times New Roman"/>
        </w:rPr>
        <w:t>individual</w:t>
      </w:r>
      <w:r w:rsidR="0046063B" w:rsidRPr="00F87364">
        <w:rPr>
          <w:rFonts w:ascii="Times New Roman" w:hAnsi="Times New Roman" w:cs="Times New Roman"/>
        </w:rPr>
        <w:t>'</w:t>
      </w:r>
      <w:r w:rsidR="005B7C47" w:rsidRPr="00F87364">
        <w:rPr>
          <w:rFonts w:ascii="Times New Roman" w:hAnsi="Times New Roman" w:cs="Times New Roman"/>
        </w:rPr>
        <w:t>s</w:t>
      </w:r>
      <w:r w:rsidR="00691697" w:rsidRPr="00F87364">
        <w:rPr>
          <w:rFonts w:ascii="Times New Roman" w:hAnsi="Times New Roman" w:cs="Times New Roman"/>
        </w:rPr>
        <w:t xml:space="preserve"> Zone of Actual Development (ZAD), Zone</w:t>
      </w:r>
      <w:r w:rsidR="00770496" w:rsidRPr="00F87364">
        <w:rPr>
          <w:rFonts w:ascii="Times New Roman" w:hAnsi="Times New Roman" w:cs="Times New Roman"/>
        </w:rPr>
        <w:t xml:space="preserve"> of Proximal Development (ZPD)</w:t>
      </w:r>
      <w:r w:rsidR="00691697" w:rsidRPr="00F87364">
        <w:rPr>
          <w:rFonts w:ascii="Times New Roman" w:hAnsi="Times New Roman" w:cs="Times New Roman"/>
        </w:rPr>
        <w:t>, and Learning Potential Score (LPS).</w:t>
      </w:r>
      <w:r w:rsidR="009E415C" w:rsidRPr="00F87364">
        <w:rPr>
          <w:rFonts w:ascii="Times New Roman" w:hAnsi="Times New Roman" w:cs="Times New Roman"/>
        </w:rPr>
        <w:t xml:space="preserve"> </w:t>
      </w:r>
      <w:r w:rsidR="0046063B" w:rsidRPr="00F87364">
        <w:rPr>
          <w:rFonts w:ascii="Times New Roman" w:hAnsi="Times New Roman" w:cs="Times New Roman"/>
        </w:rPr>
        <w:t>The f</w:t>
      </w:r>
      <w:r w:rsidR="009E415C" w:rsidRPr="00F87364">
        <w:rPr>
          <w:rFonts w:ascii="Times New Roman" w:hAnsi="Times New Roman" w:cs="Times New Roman"/>
        </w:rPr>
        <w:t xml:space="preserve">indings of the study revealed that DA </w:t>
      </w:r>
      <w:r w:rsidR="0046063B" w:rsidRPr="00F87364">
        <w:rPr>
          <w:rFonts w:ascii="Times New Roman" w:hAnsi="Times New Roman" w:cs="Times New Roman"/>
        </w:rPr>
        <w:t>was</w:t>
      </w:r>
      <w:r w:rsidR="009E415C" w:rsidRPr="00F87364">
        <w:rPr>
          <w:rFonts w:ascii="Times New Roman" w:hAnsi="Times New Roman" w:cs="Times New Roman"/>
        </w:rPr>
        <w:t xml:space="preserve"> promising </w:t>
      </w:r>
      <w:r w:rsidR="0046063B" w:rsidRPr="00F87364">
        <w:rPr>
          <w:rFonts w:ascii="Times New Roman" w:hAnsi="Times New Roman" w:cs="Times New Roman"/>
        </w:rPr>
        <w:t xml:space="preserve">for </w:t>
      </w:r>
      <w:r w:rsidR="00FF1CC8" w:rsidRPr="00F87364">
        <w:rPr>
          <w:rFonts w:ascii="Times New Roman" w:hAnsi="Times New Roman" w:cs="Times New Roman"/>
        </w:rPr>
        <w:t>g</w:t>
      </w:r>
      <w:r w:rsidR="009E415C" w:rsidRPr="00F87364">
        <w:rPr>
          <w:rFonts w:ascii="Times New Roman" w:hAnsi="Times New Roman" w:cs="Times New Roman"/>
        </w:rPr>
        <w:t xml:space="preserve">iving insight into </w:t>
      </w:r>
      <w:r w:rsidR="00A5051A" w:rsidRPr="00F87364">
        <w:rPr>
          <w:rFonts w:ascii="Times New Roman" w:hAnsi="Times New Roman" w:cs="Times New Roman"/>
        </w:rPr>
        <w:t xml:space="preserve">the development of </w:t>
      </w:r>
      <w:r w:rsidR="00683736" w:rsidRPr="00F87364">
        <w:rPr>
          <w:rFonts w:ascii="Times New Roman" w:hAnsi="Times New Roman" w:cs="Times New Roman"/>
        </w:rPr>
        <w:t xml:space="preserve">the </w:t>
      </w:r>
      <w:r w:rsidR="009E415C" w:rsidRPr="00F87364">
        <w:rPr>
          <w:rFonts w:ascii="Times New Roman" w:hAnsi="Times New Roman" w:cs="Times New Roman"/>
        </w:rPr>
        <w:t>learner</w:t>
      </w:r>
      <w:r w:rsidR="00683736" w:rsidRPr="00F87364">
        <w:rPr>
          <w:rFonts w:ascii="Times New Roman" w:hAnsi="Times New Roman" w:cs="Times New Roman"/>
        </w:rPr>
        <w:t>’s</w:t>
      </w:r>
      <w:r w:rsidR="009E415C" w:rsidRPr="00F87364">
        <w:rPr>
          <w:rFonts w:ascii="Times New Roman" w:hAnsi="Times New Roman" w:cs="Times New Roman"/>
        </w:rPr>
        <w:t xml:space="preserve"> listening </w:t>
      </w:r>
      <w:r w:rsidR="00A5051A" w:rsidRPr="00F87364">
        <w:rPr>
          <w:rFonts w:ascii="Times New Roman" w:hAnsi="Times New Roman" w:cs="Times New Roman"/>
        </w:rPr>
        <w:t>comprehension</w:t>
      </w:r>
      <w:r w:rsidR="009E415C" w:rsidRPr="00F87364">
        <w:rPr>
          <w:rFonts w:ascii="Times New Roman" w:hAnsi="Times New Roman" w:cs="Times New Roman"/>
        </w:rPr>
        <w:t xml:space="preserve"> and </w:t>
      </w:r>
      <w:r w:rsidR="00A5051A" w:rsidRPr="00F87364">
        <w:rPr>
          <w:rFonts w:ascii="Times New Roman" w:hAnsi="Times New Roman" w:cs="Times New Roman"/>
        </w:rPr>
        <w:t xml:space="preserve">the assessment of listening ability in MOOC. </w:t>
      </w:r>
      <w:r w:rsidR="005357F8" w:rsidRPr="00F87364">
        <w:rPr>
          <w:rFonts w:ascii="Times New Roman" w:hAnsi="Times New Roman" w:cs="Times New Roman"/>
        </w:rPr>
        <w:t>The results of the study pinpoint</w:t>
      </w:r>
      <w:r w:rsidR="0046063B" w:rsidRPr="00F87364">
        <w:rPr>
          <w:rFonts w:ascii="Times New Roman" w:hAnsi="Times New Roman" w:cs="Times New Roman"/>
        </w:rPr>
        <w:t>ed</w:t>
      </w:r>
      <w:r w:rsidR="005357F8" w:rsidRPr="00F87364">
        <w:rPr>
          <w:rFonts w:ascii="Times New Roman" w:hAnsi="Times New Roman" w:cs="Times New Roman"/>
        </w:rPr>
        <w:t xml:space="preserve"> that scores </w:t>
      </w:r>
      <w:r w:rsidR="001718FB" w:rsidRPr="00F87364">
        <w:rPr>
          <w:rFonts w:ascii="Times New Roman" w:hAnsi="Times New Roman" w:cs="Times New Roman"/>
        </w:rPr>
        <w:t>on what a learner</w:t>
      </w:r>
      <w:r w:rsidR="00642A1F" w:rsidRPr="00F87364">
        <w:rPr>
          <w:rFonts w:ascii="Times New Roman" w:hAnsi="Times New Roman" w:cs="Times New Roman"/>
        </w:rPr>
        <w:t xml:space="preserve"> c</w:t>
      </w:r>
      <w:r w:rsidR="005D39B9" w:rsidRPr="00F87364">
        <w:rPr>
          <w:rFonts w:ascii="Times New Roman" w:hAnsi="Times New Roman" w:cs="Times New Roman"/>
        </w:rPr>
        <w:t>ould</w:t>
      </w:r>
      <w:r w:rsidR="00642A1F" w:rsidRPr="00F87364">
        <w:rPr>
          <w:rFonts w:ascii="Times New Roman" w:hAnsi="Times New Roman" w:cs="Times New Roman"/>
        </w:rPr>
        <w:t xml:space="preserve"> do alone and without assistance</w:t>
      </w:r>
      <w:r w:rsidR="00F46564" w:rsidRPr="00F87364">
        <w:rPr>
          <w:rFonts w:ascii="Times New Roman" w:hAnsi="Times New Roman" w:cs="Times New Roman"/>
        </w:rPr>
        <w:t xml:space="preserve">, </w:t>
      </w:r>
      <w:r w:rsidR="005357F8" w:rsidRPr="00F87364">
        <w:rPr>
          <w:rFonts w:ascii="Times New Roman" w:hAnsi="Times New Roman" w:cs="Times New Roman"/>
        </w:rPr>
        <w:t>ZAD</w:t>
      </w:r>
      <w:r w:rsidR="00F46564" w:rsidRPr="00F87364">
        <w:rPr>
          <w:rFonts w:ascii="Times New Roman" w:hAnsi="Times New Roman" w:cs="Times New Roman"/>
        </w:rPr>
        <w:t xml:space="preserve"> scores,</w:t>
      </w:r>
      <w:r w:rsidR="005357F8" w:rsidRPr="00F87364">
        <w:rPr>
          <w:rFonts w:ascii="Times New Roman" w:hAnsi="Times New Roman" w:cs="Times New Roman"/>
        </w:rPr>
        <w:t xml:space="preserve"> could not provide a clear pic</w:t>
      </w:r>
      <w:r w:rsidR="00683736" w:rsidRPr="00F87364">
        <w:rPr>
          <w:rFonts w:ascii="Times New Roman" w:hAnsi="Times New Roman" w:cs="Times New Roman"/>
        </w:rPr>
        <w:t>ture of the learner’s</w:t>
      </w:r>
      <w:r w:rsidR="005357F8" w:rsidRPr="00F87364">
        <w:rPr>
          <w:rFonts w:ascii="Times New Roman" w:hAnsi="Times New Roman" w:cs="Times New Roman"/>
        </w:rPr>
        <w:t xml:space="preserve"> </w:t>
      </w:r>
      <w:r w:rsidR="000A09FF" w:rsidRPr="00F87364">
        <w:rPr>
          <w:rFonts w:ascii="Times New Roman" w:hAnsi="Times New Roman" w:cs="Times New Roman"/>
        </w:rPr>
        <w:t xml:space="preserve">listening </w:t>
      </w:r>
      <w:r w:rsidR="005357F8" w:rsidRPr="00F87364">
        <w:rPr>
          <w:rFonts w:ascii="Times New Roman" w:hAnsi="Times New Roman" w:cs="Times New Roman"/>
        </w:rPr>
        <w:t>abilit</w:t>
      </w:r>
      <w:r w:rsidR="000A09FF" w:rsidRPr="00F87364">
        <w:rPr>
          <w:rFonts w:ascii="Times New Roman" w:hAnsi="Times New Roman" w:cs="Times New Roman"/>
        </w:rPr>
        <w:t>y</w:t>
      </w:r>
      <w:r w:rsidR="005357F8" w:rsidRPr="00F87364">
        <w:rPr>
          <w:rFonts w:ascii="Times New Roman" w:hAnsi="Times New Roman" w:cs="Times New Roman"/>
        </w:rPr>
        <w:t>, while mediation help</w:t>
      </w:r>
      <w:r w:rsidR="0046063B" w:rsidRPr="00F87364">
        <w:rPr>
          <w:rFonts w:ascii="Times New Roman" w:hAnsi="Times New Roman" w:cs="Times New Roman"/>
        </w:rPr>
        <w:t>ed</w:t>
      </w:r>
      <w:r w:rsidR="005357F8" w:rsidRPr="00F87364">
        <w:rPr>
          <w:rFonts w:ascii="Times New Roman" w:hAnsi="Times New Roman" w:cs="Times New Roman"/>
        </w:rPr>
        <w:t xml:space="preserve"> to </w:t>
      </w:r>
      <w:r w:rsidR="00391A78" w:rsidRPr="00F87364">
        <w:rPr>
          <w:rFonts w:ascii="Times New Roman" w:hAnsi="Times New Roman" w:cs="Times New Roman"/>
        </w:rPr>
        <w:t>reveal</w:t>
      </w:r>
      <w:r w:rsidR="005357F8" w:rsidRPr="00F87364">
        <w:rPr>
          <w:rFonts w:ascii="Times New Roman" w:hAnsi="Times New Roman" w:cs="Times New Roman"/>
        </w:rPr>
        <w:t xml:space="preserve"> </w:t>
      </w:r>
      <w:r w:rsidR="00683736" w:rsidRPr="00F87364">
        <w:rPr>
          <w:rFonts w:ascii="Times New Roman" w:hAnsi="Times New Roman" w:cs="Times New Roman"/>
        </w:rPr>
        <w:t>his/her</w:t>
      </w:r>
      <w:r w:rsidR="005357F8" w:rsidRPr="00F87364">
        <w:rPr>
          <w:rFonts w:ascii="Times New Roman" w:hAnsi="Times New Roman" w:cs="Times New Roman"/>
        </w:rPr>
        <w:t xml:space="preserve"> potential abilities (ZPD) and </w:t>
      </w:r>
      <w:r w:rsidR="009E3B40" w:rsidRPr="00F87364">
        <w:rPr>
          <w:rFonts w:ascii="Times New Roman" w:hAnsi="Times New Roman" w:cs="Times New Roman"/>
        </w:rPr>
        <w:t xml:space="preserve">diagnose </w:t>
      </w:r>
      <w:r w:rsidR="00683736" w:rsidRPr="00F87364">
        <w:rPr>
          <w:rFonts w:ascii="Times New Roman" w:hAnsi="Times New Roman" w:cs="Times New Roman"/>
        </w:rPr>
        <w:t>his/her</w:t>
      </w:r>
      <w:r w:rsidR="0046063B" w:rsidRPr="00F87364">
        <w:rPr>
          <w:rFonts w:ascii="Times New Roman" w:hAnsi="Times New Roman" w:cs="Times New Roman"/>
        </w:rPr>
        <w:t xml:space="preserve"> difficulties. It was</w:t>
      </w:r>
      <w:r w:rsidR="009E3B40" w:rsidRPr="00F87364">
        <w:rPr>
          <w:rFonts w:ascii="Times New Roman" w:hAnsi="Times New Roman" w:cs="Times New Roman"/>
        </w:rPr>
        <w:t xml:space="preserve"> also shown that</w:t>
      </w:r>
      <w:r w:rsidR="0089197F" w:rsidRPr="00F87364">
        <w:rPr>
          <w:rFonts w:ascii="Times New Roman" w:hAnsi="Times New Roman" w:cs="Times New Roman"/>
        </w:rPr>
        <w:t xml:space="preserve"> DA br</w:t>
      </w:r>
      <w:r w:rsidR="0046063B" w:rsidRPr="00F87364">
        <w:rPr>
          <w:rFonts w:ascii="Times New Roman" w:hAnsi="Times New Roman" w:cs="Times New Roman"/>
        </w:rPr>
        <w:t>ought</w:t>
      </w:r>
      <w:r w:rsidR="0089197F" w:rsidRPr="00F87364">
        <w:rPr>
          <w:rFonts w:ascii="Times New Roman" w:hAnsi="Times New Roman" w:cs="Times New Roman"/>
        </w:rPr>
        <w:t xml:space="preserve"> to light</w:t>
      </w:r>
      <w:r w:rsidR="009E3B40" w:rsidRPr="00F87364">
        <w:rPr>
          <w:rFonts w:ascii="Times New Roman" w:hAnsi="Times New Roman" w:cs="Times New Roman"/>
        </w:rPr>
        <w:t xml:space="preserve"> </w:t>
      </w:r>
      <w:r w:rsidR="005357F8" w:rsidRPr="00F87364">
        <w:rPr>
          <w:rFonts w:ascii="Times New Roman" w:hAnsi="Times New Roman" w:cs="Times New Roman"/>
        </w:rPr>
        <w:t xml:space="preserve">the areas </w:t>
      </w:r>
      <w:r w:rsidR="00683736" w:rsidRPr="00F87364">
        <w:rPr>
          <w:rFonts w:ascii="Times New Roman" w:hAnsi="Times New Roman" w:cs="Times New Roman"/>
        </w:rPr>
        <w:t xml:space="preserve">the </w:t>
      </w:r>
      <w:r w:rsidR="0089197F" w:rsidRPr="00F87364">
        <w:rPr>
          <w:rFonts w:ascii="Times New Roman" w:hAnsi="Times New Roman" w:cs="Times New Roman"/>
        </w:rPr>
        <w:t xml:space="preserve">learner </w:t>
      </w:r>
      <w:r w:rsidR="005357F8" w:rsidRPr="00F87364">
        <w:rPr>
          <w:rFonts w:ascii="Times New Roman" w:hAnsi="Times New Roman" w:cs="Times New Roman"/>
        </w:rPr>
        <w:t>need</w:t>
      </w:r>
      <w:r w:rsidR="0046063B" w:rsidRPr="00F87364">
        <w:rPr>
          <w:rFonts w:ascii="Times New Roman" w:hAnsi="Times New Roman" w:cs="Times New Roman"/>
        </w:rPr>
        <w:t>ed</w:t>
      </w:r>
      <w:r w:rsidR="005357F8" w:rsidRPr="00F87364">
        <w:rPr>
          <w:rFonts w:ascii="Times New Roman" w:hAnsi="Times New Roman" w:cs="Times New Roman"/>
        </w:rPr>
        <w:t xml:space="preserve"> </w:t>
      </w:r>
      <w:r w:rsidR="001718FB" w:rsidRPr="00F87364">
        <w:rPr>
          <w:rFonts w:ascii="Times New Roman" w:hAnsi="Times New Roman" w:cs="Times New Roman"/>
        </w:rPr>
        <w:t xml:space="preserve">more </w:t>
      </w:r>
      <w:r w:rsidR="005357F8" w:rsidRPr="00F87364">
        <w:rPr>
          <w:rFonts w:ascii="Times New Roman" w:hAnsi="Times New Roman" w:cs="Times New Roman"/>
        </w:rPr>
        <w:t>support and instruction</w:t>
      </w:r>
      <w:r w:rsidR="00DE306C" w:rsidRPr="00F87364">
        <w:rPr>
          <w:rFonts w:ascii="Times New Roman" w:hAnsi="Times New Roman" w:cs="Times New Roman"/>
        </w:rPr>
        <w:t xml:space="preserve">, and consequently </w:t>
      </w:r>
      <w:r w:rsidR="00683736" w:rsidRPr="00F87364">
        <w:rPr>
          <w:rFonts w:ascii="Times New Roman" w:hAnsi="Times New Roman" w:cs="Times New Roman"/>
        </w:rPr>
        <w:t>provid</w:t>
      </w:r>
      <w:r w:rsidR="001718FB" w:rsidRPr="00F87364">
        <w:rPr>
          <w:rFonts w:ascii="Times New Roman" w:hAnsi="Times New Roman" w:cs="Times New Roman"/>
        </w:rPr>
        <w:t>ed</w:t>
      </w:r>
      <w:r w:rsidR="00683736" w:rsidRPr="00F87364">
        <w:rPr>
          <w:rFonts w:ascii="Times New Roman" w:hAnsi="Times New Roman" w:cs="Times New Roman"/>
        </w:rPr>
        <w:t xml:space="preserve"> </w:t>
      </w:r>
      <w:r w:rsidR="00D2654A" w:rsidRPr="00F87364">
        <w:rPr>
          <w:rFonts w:ascii="Times New Roman" w:hAnsi="Times New Roman" w:cs="Times New Roman"/>
        </w:rPr>
        <w:t>a profound</w:t>
      </w:r>
      <w:r w:rsidR="00683736" w:rsidRPr="00F87364">
        <w:rPr>
          <w:rFonts w:ascii="Times New Roman" w:hAnsi="Times New Roman" w:cs="Times New Roman"/>
        </w:rPr>
        <w:t xml:space="preserve"> feedback and evaluation on the learner’s </w:t>
      </w:r>
      <w:r w:rsidR="00A12FA8" w:rsidRPr="00F87364">
        <w:rPr>
          <w:rFonts w:ascii="Times New Roman" w:hAnsi="Times New Roman" w:cs="Times New Roman"/>
        </w:rPr>
        <w:t xml:space="preserve">learning and </w:t>
      </w:r>
      <w:r w:rsidR="00683736" w:rsidRPr="00F87364">
        <w:rPr>
          <w:rFonts w:ascii="Times New Roman" w:hAnsi="Times New Roman" w:cs="Times New Roman"/>
        </w:rPr>
        <w:t xml:space="preserve">performance, the </w:t>
      </w:r>
      <w:r w:rsidR="00844559" w:rsidRPr="00F87364">
        <w:rPr>
          <w:rFonts w:ascii="Times New Roman" w:hAnsi="Times New Roman" w:cs="Times New Roman"/>
        </w:rPr>
        <w:t>element</w:t>
      </w:r>
      <w:r w:rsidR="00721185" w:rsidRPr="00F87364">
        <w:rPr>
          <w:rFonts w:ascii="Times New Roman" w:hAnsi="Times New Roman" w:cs="Times New Roman"/>
        </w:rPr>
        <w:t>s</w:t>
      </w:r>
      <w:r w:rsidR="00844559" w:rsidRPr="00F87364">
        <w:rPr>
          <w:rFonts w:ascii="Times New Roman" w:hAnsi="Times New Roman" w:cs="Times New Roman"/>
        </w:rPr>
        <w:t xml:space="preserve"> missed in MOOC. </w:t>
      </w:r>
    </w:p>
    <w:p w14:paraId="30F5DDB7" w14:textId="62D3BDC3" w:rsidR="0042473C" w:rsidRPr="00F87364" w:rsidRDefault="00450F6D" w:rsidP="007674D9">
      <w:pPr>
        <w:spacing w:after="120" w:line="240" w:lineRule="auto"/>
        <w:ind w:left="115" w:right="72"/>
        <w:jc w:val="both"/>
        <w:rPr>
          <w:rFonts w:ascii="Times New Roman" w:hAnsi="Times New Roman" w:cs="Times New Roman"/>
        </w:rPr>
      </w:pPr>
      <w:r w:rsidRPr="007674D9">
        <w:rPr>
          <w:rFonts w:ascii="Times New Roman" w:hAnsi="Times New Roman" w:cs="Times New Roman"/>
          <w:b/>
          <w:bCs/>
          <w:i/>
          <w:iCs/>
        </w:rPr>
        <w:t>Keyword</w:t>
      </w:r>
      <w:r w:rsidR="00BE65B1" w:rsidRPr="007674D9">
        <w:rPr>
          <w:rFonts w:ascii="Times New Roman" w:hAnsi="Times New Roman" w:cs="Times New Roman"/>
          <w:b/>
          <w:bCs/>
          <w:i/>
          <w:iCs/>
        </w:rPr>
        <w:t>s</w:t>
      </w:r>
      <w:r w:rsidRPr="007674D9">
        <w:rPr>
          <w:rFonts w:ascii="Times New Roman" w:hAnsi="Times New Roman" w:cs="Times New Roman"/>
        </w:rPr>
        <w:t xml:space="preserve">: </w:t>
      </w:r>
      <w:r w:rsidR="00DF36B9" w:rsidRPr="00F87364">
        <w:rPr>
          <w:rFonts w:ascii="Times New Roman" w:hAnsi="Times New Roman" w:cs="Times New Roman"/>
        </w:rPr>
        <w:t>D</w:t>
      </w:r>
      <w:r w:rsidRPr="00F87364">
        <w:rPr>
          <w:rFonts w:ascii="Times New Roman" w:hAnsi="Times New Roman" w:cs="Times New Roman"/>
        </w:rPr>
        <w:t>yn</w:t>
      </w:r>
      <w:r w:rsidR="00DF36B9" w:rsidRPr="00F87364">
        <w:rPr>
          <w:rFonts w:ascii="Times New Roman" w:hAnsi="Times New Roman" w:cs="Times New Roman"/>
        </w:rPr>
        <w:t>amic A</w:t>
      </w:r>
      <w:r w:rsidR="00231550" w:rsidRPr="00F87364">
        <w:rPr>
          <w:rFonts w:ascii="Times New Roman" w:hAnsi="Times New Roman" w:cs="Times New Roman"/>
        </w:rPr>
        <w:t xml:space="preserve">ssessment, </w:t>
      </w:r>
      <w:r w:rsidR="003E7849" w:rsidRPr="00F87364">
        <w:rPr>
          <w:rFonts w:ascii="Times New Roman" w:hAnsi="Times New Roman" w:cs="Times New Roman"/>
        </w:rPr>
        <w:t>Massive Open Online Courses, Listening Comprehension</w:t>
      </w:r>
      <w:r w:rsidR="00DF36B9" w:rsidRPr="00F87364">
        <w:rPr>
          <w:rFonts w:ascii="Times New Roman" w:hAnsi="Times New Roman" w:cs="Times New Roman"/>
        </w:rPr>
        <w:t>, MOOC</w:t>
      </w:r>
    </w:p>
    <w:p w14:paraId="4BCDA8E6" w14:textId="41E2C3E6" w:rsidR="00910949" w:rsidRPr="00F87364" w:rsidRDefault="00296BD2" w:rsidP="007674D9">
      <w:pPr>
        <w:spacing w:after="120" w:line="240" w:lineRule="auto"/>
        <w:ind w:left="115"/>
        <w:jc w:val="both"/>
        <w:rPr>
          <w:rFonts w:asciiTheme="majorBidi" w:hAnsiTheme="majorBidi" w:cstheme="majorBidi"/>
          <w:b/>
          <w:bCs/>
        </w:rPr>
      </w:pPr>
      <w:r w:rsidRPr="00F87364">
        <w:rPr>
          <w:rFonts w:asciiTheme="majorBidi" w:hAnsiTheme="majorBidi" w:cstheme="majorBidi"/>
          <w:b/>
          <w:bCs/>
        </w:rPr>
        <w:t xml:space="preserve">1. </w:t>
      </w:r>
      <w:r w:rsidR="007B2F49" w:rsidRPr="00F87364">
        <w:rPr>
          <w:rFonts w:asciiTheme="majorBidi" w:hAnsiTheme="majorBidi" w:cstheme="majorBidi"/>
          <w:b/>
          <w:bCs/>
        </w:rPr>
        <w:t>Introduction</w:t>
      </w:r>
    </w:p>
    <w:p w14:paraId="77029704" w14:textId="548C9C11" w:rsidR="00AA1B82" w:rsidRPr="00C55378" w:rsidRDefault="007807E5" w:rsidP="007674D9">
      <w:pPr>
        <w:spacing w:after="120" w:line="240" w:lineRule="auto"/>
        <w:ind w:left="115" w:right="72"/>
        <w:jc w:val="both"/>
        <w:rPr>
          <w:rFonts w:ascii="Times New Roman" w:hAnsi="Times New Roman" w:cs="Times New Roman"/>
        </w:rPr>
      </w:pPr>
      <w:r w:rsidRPr="00C55378">
        <w:rPr>
          <w:rFonts w:ascii="Times New Roman" w:hAnsi="Times New Roman" w:cs="Times New Roman"/>
        </w:rPr>
        <w:t>Over</w:t>
      </w:r>
      <w:r w:rsidR="00C01DF9" w:rsidRPr="00C55378">
        <w:rPr>
          <w:rFonts w:ascii="Times New Roman" w:hAnsi="Times New Roman" w:cs="Times New Roman"/>
        </w:rPr>
        <w:t xml:space="preserve"> the past decades, </w:t>
      </w:r>
      <w:r w:rsidRPr="00C55378">
        <w:rPr>
          <w:rFonts w:ascii="Times New Roman" w:hAnsi="Times New Roman" w:cs="Times New Roman"/>
        </w:rPr>
        <w:t>the rapid development of Internet Communication Technology (ICT) has</w:t>
      </w:r>
      <w:r w:rsidR="00363970" w:rsidRPr="00C55378">
        <w:rPr>
          <w:rFonts w:ascii="Times New Roman" w:hAnsi="Times New Roman" w:cs="Times New Roman"/>
        </w:rPr>
        <w:t xml:space="preserve"> altered the way education is being delivered. </w:t>
      </w:r>
      <w:r w:rsidR="003764E2" w:rsidRPr="00C55378">
        <w:rPr>
          <w:rFonts w:ascii="Times New Roman" w:hAnsi="Times New Roman" w:cs="Times New Roman"/>
        </w:rPr>
        <w:t xml:space="preserve">Online learning platforms </w:t>
      </w:r>
      <w:r w:rsidR="00E45271" w:rsidRPr="00C55378">
        <w:rPr>
          <w:rFonts w:ascii="Times New Roman" w:hAnsi="Times New Roman" w:cs="Times New Roman"/>
        </w:rPr>
        <w:t>“deliver information in a</w:t>
      </w:r>
      <w:r w:rsidR="00226E94" w:rsidRPr="00C55378">
        <w:rPr>
          <w:rFonts w:ascii="Times New Roman" w:hAnsi="Times New Roman" w:cs="Times New Roman"/>
        </w:rPr>
        <w:t xml:space="preserve"> </w:t>
      </w:r>
      <w:r w:rsidR="00344EE4" w:rsidRPr="00C55378">
        <w:rPr>
          <w:rFonts w:ascii="Times New Roman" w:hAnsi="Times New Roman" w:cs="Times New Roman"/>
        </w:rPr>
        <w:t>way</w:t>
      </w:r>
      <w:r w:rsidR="00BA75D9" w:rsidRPr="00C55378">
        <w:rPr>
          <w:rFonts w:ascii="Times New Roman" w:hAnsi="Times New Roman" w:cs="Times New Roman"/>
        </w:rPr>
        <w:t xml:space="preserve"> that removes time, place, and situational barriers” (</w:t>
      </w:r>
      <w:hyperlink w:anchor="R_Beach" w:history="1">
        <w:bookmarkStart w:id="0" w:name="Beach"/>
        <w:r w:rsidR="0081401C" w:rsidRPr="00C55378">
          <w:rPr>
            <w:rStyle w:val="Hyperlink"/>
            <w:rFonts w:ascii="Times New Roman" w:hAnsi="Times New Roman" w:cs="Times New Roman"/>
          </w:rPr>
          <w:t>Beach</w:t>
        </w:r>
        <w:bookmarkEnd w:id="0"/>
        <w:r w:rsidR="0081401C" w:rsidRPr="00C55378">
          <w:rPr>
            <w:rStyle w:val="Hyperlink"/>
            <w:rFonts w:ascii="Times New Roman" w:hAnsi="Times New Roman" w:cs="Times New Roman"/>
          </w:rPr>
          <w:t>, 2017</w:t>
        </w:r>
      </w:hyperlink>
      <w:r w:rsidR="0081401C" w:rsidRPr="00C55378">
        <w:rPr>
          <w:rFonts w:ascii="Times New Roman" w:hAnsi="Times New Roman" w:cs="Times New Roman"/>
        </w:rPr>
        <w:t xml:space="preserve">, p. 61). </w:t>
      </w:r>
      <w:r w:rsidR="000214B9" w:rsidRPr="00C55378">
        <w:rPr>
          <w:rFonts w:ascii="Times New Roman" w:hAnsi="Times New Roman" w:cs="Times New Roman"/>
        </w:rPr>
        <w:t>It seems that the number of students who take online classes outrun those who participate in tr</w:t>
      </w:r>
      <w:r w:rsidR="001D73C2" w:rsidRPr="00C55378">
        <w:rPr>
          <w:rFonts w:ascii="Times New Roman" w:hAnsi="Times New Roman" w:cs="Times New Roman"/>
        </w:rPr>
        <w:t xml:space="preserve">aditional face-to-face classes. </w:t>
      </w:r>
      <w:r w:rsidR="004C4899" w:rsidRPr="00C55378">
        <w:rPr>
          <w:rFonts w:ascii="Times New Roman" w:hAnsi="Times New Roman" w:cs="Times New Roman"/>
        </w:rPr>
        <w:t>Given the</w:t>
      </w:r>
      <w:r w:rsidR="00A63DA9" w:rsidRPr="00C55378">
        <w:rPr>
          <w:rFonts w:ascii="Times New Roman" w:hAnsi="Times New Roman" w:cs="Times New Roman"/>
        </w:rPr>
        <w:t xml:space="preserve"> limitless source </w:t>
      </w:r>
      <w:r w:rsidR="009F5936" w:rsidRPr="00C55378">
        <w:rPr>
          <w:rFonts w:ascii="Times New Roman" w:hAnsi="Times New Roman" w:cs="Times New Roman"/>
        </w:rPr>
        <w:t>o</w:t>
      </w:r>
      <w:r w:rsidR="00A63DA9" w:rsidRPr="00C55378">
        <w:rPr>
          <w:rFonts w:ascii="Times New Roman" w:hAnsi="Times New Roman" w:cs="Times New Roman"/>
        </w:rPr>
        <w:t xml:space="preserve">f information and </w:t>
      </w:r>
      <w:r w:rsidR="004C4899" w:rsidRPr="00C55378">
        <w:rPr>
          <w:rFonts w:ascii="Times New Roman" w:hAnsi="Times New Roman" w:cs="Times New Roman"/>
        </w:rPr>
        <w:t>wide</w:t>
      </w:r>
      <w:r w:rsidR="00A63DA9" w:rsidRPr="00C55378">
        <w:rPr>
          <w:rFonts w:ascii="Times New Roman" w:hAnsi="Times New Roman" w:cs="Times New Roman"/>
        </w:rPr>
        <w:t xml:space="preserve"> array of instructional tools available </w:t>
      </w:r>
      <w:r w:rsidR="00721185" w:rsidRPr="00C55378">
        <w:rPr>
          <w:rFonts w:ascii="Times New Roman" w:hAnsi="Times New Roman" w:cs="Times New Roman"/>
        </w:rPr>
        <w:t>o</w:t>
      </w:r>
      <w:r w:rsidR="004C4899" w:rsidRPr="00C55378">
        <w:rPr>
          <w:rFonts w:ascii="Times New Roman" w:hAnsi="Times New Roman" w:cs="Times New Roman"/>
        </w:rPr>
        <w:t xml:space="preserve">n internet, </w:t>
      </w:r>
      <w:r w:rsidR="00A63DA9" w:rsidRPr="00C55378">
        <w:rPr>
          <w:rFonts w:ascii="Times New Roman" w:hAnsi="Times New Roman" w:cs="Times New Roman"/>
        </w:rPr>
        <w:t xml:space="preserve">e-learning </w:t>
      </w:r>
      <w:r w:rsidR="004C4899" w:rsidRPr="00C55378">
        <w:rPr>
          <w:rFonts w:ascii="Times New Roman" w:hAnsi="Times New Roman" w:cs="Times New Roman"/>
        </w:rPr>
        <w:t>has be</w:t>
      </w:r>
      <w:r w:rsidR="00231550" w:rsidRPr="00C55378">
        <w:rPr>
          <w:rFonts w:ascii="Times New Roman" w:hAnsi="Times New Roman" w:cs="Times New Roman"/>
        </w:rPr>
        <w:t xml:space="preserve">come </w:t>
      </w:r>
      <w:r w:rsidR="00A63DA9" w:rsidRPr="00C55378">
        <w:rPr>
          <w:rFonts w:ascii="Times New Roman" w:hAnsi="Times New Roman" w:cs="Times New Roman"/>
        </w:rPr>
        <w:t xml:space="preserve">an attractive </w:t>
      </w:r>
      <w:r w:rsidR="004C4899" w:rsidRPr="00C55378">
        <w:rPr>
          <w:rFonts w:ascii="Times New Roman" w:hAnsi="Times New Roman" w:cs="Times New Roman"/>
        </w:rPr>
        <w:t>alternative</w:t>
      </w:r>
      <w:r w:rsidR="00A63DA9" w:rsidRPr="00C55378">
        <w:rPr>
          <w:rFonts w:ascii="Times New Roman" w:hAnsi="Times New Roman" w:cs="Times New Roman"/>
        </w:rPr>
        <w:t xml:space="preserve"> tool to facilitate learn</w:t>
      </w:r>
      <w:r w:rsidR="00182CC2" w:rsidRPr="00C55378">
        <w:rPr>
          <w:rFonts w:ascii="Times New Roman" w:hAnsi="Times New Roman" w:cs="Times New Roman"/>
        </w:rPr>
        <w:t xml:space="preserve">ing. </w:t>
      </w:r>
      <w:bookmarkStart w:id="1" w:name="Broadbent"/>
      <w:r w:rsidR="00A15C8C" w:rsidRPr="00C55378">
        <w:rPr>
          <w:rFonts w:ascii="Times New Roman" w:hAnsi="Times New Roman" w:cs="Times New Roman"/>
        </w:rPr>
        <w:fldChar w:fldCharType="begin"/>
      </w:r>
      <w:r w:rsidR="00A15C8C" w:rsidRPr="00C55378">
        <w:rPr>
          <w:rFonts w:ascii="Times New Roman" w:hAnsi="Times New Roman" w:cs="Times New Roman"/>
        </w:rPr>
        <w:instrText xml:space="preserve"> HYPERLINK  \l "R_Broadbent" </w:instrText>
      </w:r>
      <w:r w:rsidR="00A15C8C" w:rsidRPr="00C55378">
        <w:rPr>
          <w:rFonts w:ascii="Times New Roman" w:hAnsi="Times New Roman" w:cs="Times New Roman"/>
        </w:rPr>
        <w:fldChar w:fldCharType="separate"/>
      </w:r>
      <w:r w:rsidR="002D6590" w:rsidRPr="00C55378">
        <w:rPr>
          <w:rStyle w:val="Hyperlink"/>
          <w:rFonts w:ascii="Times New Roman" w:hAnsi="Times New Roman" w:cs="Times New Roman"/>
        </w:rPr>
        <w:t>Broadbent and Poon (2015</w:t>
      </w:r>
      <w:bookmarkEnd w:id="1"/>
      <w:r w:rsidR="00AD5364" w:rsidRPr="00C55378">
        <w:rPr>
          <w:rStyle w:val="Hyperlink"/>
          <w:rFonts w:ascii="Times New Roman" w:hAnsi="Times New Roman" w:cs="Times New Roman"/>
        </w:rPr>
        <w:t>, p. 2</w:t>
      </w:r>
      <w:r w:rsidR="002D6590" w:rsidRPr="00C55378">
        <w:rPr>
          <w:rStyle w:val="Hyperlink"/>
          <w:rFonts w:ascii="Times New Roman" w:hAnsi="Times New Roman" w:cs="Times New Roman"/>
        </w:rPr>
        <w:t>)</w:t>
      </w:r>
      <w:r w:rsidR="00A15C8C" w:rsidRPr="00C55378">
        <w:rPr>
          <w:rFonts w:ascii="Times New Roman" w:hAnsi="Times New Roman" w:cs="Times New Roman"/>
        </w:rPr>
        <w:fldChar w:fldCharType="end"/>
      </w:r>
      <w:r w:rsidR="000500A8" w:rsidRPr="00C55378">
        <w:rPr>
          <w:rFonts w:ascii="Times New Roman" w:hAnsi="Times New Roman" w:cs="Times New Roman"/>
        </w:rPr>
        <w:t xml:space="preserve"> state that online learning platforms offer a new range of educational opportunities includ</w:t>
      </w:r>
      <w:r w:rsidR="00721185" w:rsidRPr="00C55378">
        <w:rPr>
          <w:rFonts w:ascii="Times New Roman" w:hAnsi="Times New Roman" w:cs="Times New Roman"/>
        </w:rPr>
        <w:t>ing:</w:t>
      </w:r>
      <w:r w:rsidR="00A06AB0" w:rsidRPr="00C55378">
        <w:rPr>
          <w:rFonts w:ascii="Times New Roman" w:hAnsi="Times New Roman" w:cs="Times New Roman"/>
        </w:rPr>
        <w:t xml:space="preserve"> a) </w:t>
      </w:r>
      <w:r w:rsidR="00027F31" w:rsidRPr="00C55378">
        <w:rPr>
          <w:rFonts w:ascii="Times New Roman" w:hAnsi="Times New Roman" w:cs="Times New Roman"/>
        </w:rPr>
        <w:t>flexibility and accessibility for students</w:t>
      </w:r>
      <w:r w:rsidR="004B0DF8" w:rsidRPr="00C55378">
        <w:rPr>
          <w:rFonts w:ascii="Times New Roman" w:hAnsi="Times New Roman" w:cs="Times New Roman"/>
        </w:rPr>
        <w:t>,</w:t>
      </w:r>
      <w:r w:rsidR="00A06AB0" w:rsidRPr="00C55378">
        <w:rPr>
          <w:rFonts w:ascii="Times New Roman" w:hAnsi="Times New Roman" w:cs="Times New Roman"/>
        </w:rPr>
        <w:t xml:space="preserve"> b) additional access to learning res</w:t>
      </w:r>
      <w:r w:rsidR="004B0DF8" w:rsidRPr="00C55378">
        <w:rPr>
          <w:rFonts w:ascii="Times New Roman" w:hAnsi="Times New Roman" w:cs="Times New Roman"/>
        </w:rPr>
        <w:t>ources, and</w:t>
      </w:r>
      <w:r w:rsidR="00A06AB0" w:rsidRPr="00C55378">
        <w:rPr>
          <w:rFonts w:ascii="Times New Roman" w:hAnsi="Times New Roman" w:cs="Times New Roman"/>
        </w:rPr>
        <w:t xml:space="preserve"> c) synchronous and asynchronous learning. </w:t>
      </w:r>
    </w:p>
    <w:p w14:paraId="7176262B" w14:textId="5C622B7A" w:rsidR="00AA1B82" w:rsidRPr="00C55378" w:rsidRDefault="00482C65"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According</w:t>
      </w:r>
      <w:r w:rsidR="00182CC2" w:rsidRPr="00C55378">
        <w:rPr>
          <w:rFonts w:ascii="Times New Roman" w:hAnsi="Times New Roman" w:cs="Times New Roman"/>
        </w:rPr>
        <w:t xml:space="preserve"> to </w:t>
      </w:r>
      <w:bookmarkStart w:id="2" w:name="Asiry"/>
      <w:r w:rsidR="00A15C8C" w:rsidRPr="00C55378">
        <w:rPr>
          <w:rFonts w:ascii="Times New Roman" w:hAnsi="Times New Roman" w:cs="Times New Roman"/>
        </w:rPr>
        <w:fldChar w:fldCharType="begin"/>
      </w:r>
      <w:r w:rsidR="00A15C8C" w:rsidRPr="00C55378">
        <w:rPr>
          <w:rFonts w:ascii="Times New Roman" w:hAnsi="Times New Roman" w:cs="Times New Roman"/>
        </w:rPr>
        <w:instrText xml:space="preserve"> HYPERLINK  \l "R_Asiry" </w:instrText>
      </w:r>
      <w:r w:rsidR="00A15C8C" w:rsidRPr="00C55378">
        <w:rPr>
          <w:rFonts w:ascii="Times New Roman" w:hAnsi="Times New Roman" w:cs="Times New Roman"/>
        </w:rPr>
        <w:fldChar w:fldCharType="separate"/>
      </w:r>
      <w:r w:rsidR="00182CC2" w:rsidRPr="00C55378">
        <w:rPr>
          <w:rStyle w:val="Hyperlink"/>
          <w:rFonts w:ascii="Times New Roman" w:hAnsi="Times New Roman" w:cs="Times New Roman"/>
        </w:rPr>
        <w:t>Asiry (2017)</w:t>
      </w:r>
      <w:bookmarkEnd w:id="2"/>
      <w:r w:rsidR="00A15C8C" w:rsidRPr="00C55378">
        <w:rPr>
          <w:rFonts w:ascii="Times New Roman" w:hAnsi="Times New Roman" w:cs="Times New Roman"/>
        </w:rPr>
        <w:fldChar w:fldCharType="end"/>
      </w:r>
      <w:r w:rsidR="00987089" w:rsidRPr="00C55378">
        <w:rPr>
          <w:rFonts w:ascii="Times New Roman" w:hAnsi="Times New Roman" w:cs="Times New Roman"/>
        </w:rPr>
        <w:t xml:space="preserve"> and </w:t>
      </w:r>
      <w:bookmarkStart w:id="3" w:name="Ahangar"/>
      <w:r w:rsidR="00A15C8C" w:rsidRPr="00C55378">
        <w:rPr>
          <w:rFonts w:ascii="Times New Roman" w:hAnsi="Times New Roman" w:cs="Times New Roman"/>
        </w:rPr>
        <w:fldChar w:fldCharType="begin"/>
      </w:r>
      <w:r w:rsidR="00A15C8C" w:rsidRPr="00C55378">
        <w:rPr>
          <w:rFonts w:ascii="Times New Roman" w:hAnsi="Times New Roman" w:cs="Times New Roman"/>
        </w:rPr>
        <w:instrText xml:space="preserve"> HYPERLINK  \l "R_Ahangar" </w:instrText>
      </w:r>
      <w:r w:rsidR="00A15C8C" w:rsidRPr="00C55378">
        <w:rPr>
          <w:rFonts w:ascii="Times New Roman" w:hAnsi="Times New Roman" w:cs="Times New Roman"/>
        </w:rPr>
        <w:fldChar w:fldCharType="separate"/>
      </w:r>
      <w:r w:rsidR="00CD6E94" w:rsidRPr="00C55378">
        <w:rPr>
          <w:rStyle w:val="Hyperlink"/>
          <w:rFonts w:ascii="Times New Roman" w:hAnsi="Times New Roman" w:cs="Times New Roman"/>
        </w:rPr>
        <w:t>A</w:t>
      </w:r>
      <w:r w:rsidR="00D866ED" w:rsidRPr="00C55378">
        <w:rPr>
          <w:rStyle w:val="Hyperlink"/>
          <w:rFonts w:ascii="Times New Roman" w:hAnsi="Times New Roman" w:cs="Times New Roman"/>
        </w:rPr>
        <w:t xml:space="preserve">hangar and Izadi </w:t>
      </w:r>
      <w:r w:rsidR="00987089" w:rsidRPr="00C55378">
        <w:rPr>
          <w:rStyle w:val="Hyperlink"/>
          <w:rFonts w:ascii="Times New Roman" w:hAnsi="Times New Roman" w:cs="Times New Roman"/>
        </w:rPr>
        <w:t>(2015)</w:t>
      </w:r>
      <w:bookmarkEnd w:id="3"/>
      <w:r w:rsidR="00A15C8C" w:rsidRPr="00C55378">
        <w:rPr>
          <w:rFonts w:ascii="Times New Roman" w:hAnsi="Times New Roman" w:cs="Times New Roman"/>
        </w:rPr>
        <w:fldChar w:fldCharType="end"/>
      </w:r>
      <w:r w:rsidR="00182CC2" w:rsidRPr="00C55378">
        <w:rPr>
          <w:rFonts w:ascii="Times New Roman" w:hAnsi="Times New Roman" w:cs="Times New Roman"/>
        </w:rPr>
        <w:t xml:space="preserve">, </w:t>
      </w:r>
      <w:r w:rsidR="00D43504" w:rsidRPr="00C55378">
        <w:rPr>
          <w:rFonts w:ascii="Times New Roman" w:hAnsi="Times New Roman" w:cs="Times New Roman"/>
        </w:rPr>
        <w:t xml:space="preserve">e-learning provides </w:t>
      </w:r>
      <w:r w:rsidR="007A3374" w:rsidRPr="00C55378">
        <w:rPr>
          <w:rFonts w:ascii="Times New Roman" w:hAnsi="Times New Roman" w:cs="Times New Roman"/>
        </w:rPr>
        <w:t xml:space="preserve">more </w:t>
      </w:r>
      <w:r w:rsidR="00006823" w:rsidRPr="00C55378">
        <w:rPr>
          <w:rFonts w:ascii="Times New Roman" w:hAnsi="Times New Roman" w:cs="Times New Roman"/>
        </w:rPr>
        <w:t>chances</w:t>
      </w:r>
      <w:r w:rsidR="007A3374" w:rsidRPr="00C55378">
        <w:rPr>
          <w:rFonts w:ascii="Times New Roman" w:hAnsi="Times New Roman" w:cs="Times New Roman"/>
        </w:rPr>
        <w:t xml:space="preserve"> to learn and to collaborate, </w:t>
      </w:r>
      <w:r w:rsidR="005C642B" w:rsidRPr="00C55378">
        <w:rPr>
          <w:rFonts w:ascii="Times New Roman" w:hAnsi="Times New Roman" w:cs="Times New Roman"/>
        </w:rPr>
        <w:t xml:space="preserve">and </w:t>
      </w:r>
      <w:r w:rsidR="002B4875" w:rsidRPr="00C55378">
        <w:rPr>
          <w:rFonts w:ascii="Times New Roman" w:hAnsi="Times New Roman" w:cs="Times New Roman"/>
        </w:rPr>
        <w:t xml:space="preserve">offers various multimedia </w:t>
      </w:r>
      <w:r w:rsidR="000E3E0B" w:rsidRPr="00C55378">
        <w:rPr>
          <w:rFonts w:ascii="Times New Roman" w:hAnsi="Times New Roman" w:cs="Times New Roman"/>
        </w:rPr>
        <w:t xml:space="preserve">which </w:t>
      </w:r>
      <w:r w:rsidR="00006823" w:rsidRPr="00C55378">
        <w:rPr>
          <w:rFonts w:ascii="Times New Roman" w:hAnsi="Times New Roman" w:cs="Times New Roman"/>
        </w:rPr>
        <w:t>harmonize with</w:t>
      </w:r>
      <w:r w:rsidR="002B4875" w:rsidRPr="00C55378">
        <w:rPr>
          <w:rFonts w:ascii="Times New Roman" w:hAnsi="Times New Roman" w:cs="Times New Roman"/>
        </w:rPr>
        <w:t xml:space="preserve"> different learning styles</w:t>
      </w:r>
      <w:r w:rsidR="00F876D4" w:rsidRPr="00C55378">
        <w:rPr>
          <w:rFonts w:ascii="Times New Roman" w:hAnsi="Times New Roman" w:cs="Times New Roman"/>
        </w:rPr>
        <w:t xml:space="preserve">. </w:t>
      </w:r>
      <w:r w:rsidR="007C13C3" w:rsidRPr="00C55378">
        <w:rPr>
          <w:rFonts w:ascii="Times New Roman" w:hAnsi="Times New Roman" w:cs="Times New Roman"/>
        </w:rPr>
        <w:t xml:space="preserve"> </w:t>
      </w:r>
      <w:r w:rsidR="001D7812" w:rsidRPr="00C55378">
        <w:rPr>
          <w:rFonts w:ascii="Times New Roman" w:hAnsi="Times New Roman" w:cs="Times New Roman"/>
        </w:rPr>
        <w:t xml:space="preserve">It also paves the </w:t>
      </w:r>
      <w:r w:rsidR="00CC2CDE" w:rsidRPr="00C55378">
        <w:rPr>
          <w:rFonts w:ascii="Times New Roman" w:hAnsi="Times New Roman" w:cs="Times New Roman"/>
        </w:rPr>
        <w:t xml:space="preserve">way </w:t>
      </w:r>
      <w:r w:rsidR="0068217B" w:rsidRPr="00C55378">
        <w:rPr>
          <w:rFonts w:ascii="Times New Roman" w:hAnsi="Times New Roman" w:cs="Times New Roman"/>
        </w:rPr>
        <w:t xml:space="preserve">for </w:t>
      </w:r>
      <w:r w:rsidR="001D7812" w:rsidRPr="00C55378">
        <w:rPr>
          <w:rFonts w:ascii="Times New Roman" w:hAnsi="Times New Roman" w:cs="Times New Roman"/>
        </w:rPr>
        <w:t>a switch from passive teacher-centered to active l</w:t>
      </w:r>
      <w:r w:rsidR="0054201C" w:rsidRPr="00C55378">
        <w:rPr>
          <w:rFonts w:ascii="Times New Roman" w:hAnsi="Times New Roman" w:cs="Times New Roman"/>
        </w:rPr>
        <w:t>earner-centered learning</w:t>
      </w:r>
      <w:r w:rsidR="001D7812" w:rsidRPr="00C55378">
        <w:rPr>
          <w:rFonts w:ascii="Times New Roman" w:hAnsi="Times New Roman" w:cs="Times New Roman"/>
        </w:rPr>
        <w:t xml:space="preserve"> (Asiry, 2017).</w:t>
      </w:r>
      <w:r w:rsidR="00803619" w:rsidRPr="00C55378">
        <w:rPr>
          <w:rFonts w:ascii="Times New Roman" w:hAnsi="Times New Roman" w:cs="Times New Roman"/>
        </w:rPr>
        <w:t xml:space="preserve"> </w:t>
      </w:r>
      <w:r w:rsidR="0050031B" w:rsidRPr="00C55378">
        <w:rPr>
          <w:rFonts w:ascii="Times New Roman" w:hAnsi="Times New Roman" w:cs="Times New Roman"/>
        </w:rPr>
        <w:t xml:space="preserve">Thus, learners can </w:t>
      </w:r>
      <w:r w:rsidR="00CC2CDE" w:rsidRPr="00C55378">
        <w:rPr>
          <w:rFonts w:ascii="Times New Roman" w:hAnsi="Times New Roman" w:cs="Times New Roman"/>
        </w:rPr>
        <w:t xml:space="preserve">organize </w:t>
      </w:r>
      <w:r w:rsidR="0050031B" w:rsidRPr="00C55378">
        <w:rPr>
          <w:rFonts w:ascii="Times New Roman" w:hAnsi="Times New Roman" w:cs="Times New Roman"/>
        </w:rPr>
        <w:t xml:space="preserve">their own learning and have access to never-ending information to create and sustain personal aims and initiatives. </w:t>
      </w:r>
      <w:r w:rsidR="006F223D" w:rsidRPr="00C55378">
        <w:rPr>
          <w:rFonts w:ascii="Times New Roman" w:hAnsi="Times New Roman" w:cs="Times New Roman"/>
        </w:rPr>
        <w:t xml:space="preserve">Online learning also has the </w:t>
      </w:r>
      <w:r w:rsidR="006F223D" w:rsidRPr="00C55378">
        <w:rPr>
          <w:rFonts w:ascii="Times New Roman" w:hAnsi="Times New Roman" w:cs="Times New Roman"/>
        </w:rPr>
        <w:lastRenderedPageBreak/>
        <w:t>potential to lead learners to a self-directed learning experience in which “learning occurs with a sense of autonomy, motivation, and learner control” (Beach, 2017, p. 61).</w:t>
      </w:r>
    </w:p>
    <w:p w14:paraId="392F7753" w14:textId="6C5D3B51" w:rsidR="00AA1B82" w:rsidRPr="00C55378" w:rsidRDefault="00CF3A4C"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 xml:space="preserve">One recent popular trend in </w:t>
      </w:r>
      <w:r w:rsidR="002659CC" w:rsidRPr="00C55378">
        <w:rPr>
          <w:rFonts w:ascii="Times New Roman" w:hAnsi="Times New Roman" w:cs="Times New Roman"/>
        </w:rPr>
        <w:t xml:space="preserve">online </w:t>
      </w:r>
      <w:r w:rsidRPr="00C55378">
        <w:rPr>
          <w:rFonts w:ascii="Times New Roman" w:hAnsi="Times New Roman" w:cs="Times New Roman"/>
        </w:rPr>
        <w:t>learning is MOOC</w:t>
      </w:r>
      <w:r w:rsidR="00E45271" w:rsidRPr="00C55378">
        <w:rPr>
          <w:rFonts w:ascii="Times New Roman" w:hAnsi="Times New Roman" w:cs="Times New Roman"/>
        </w:rPr>
        <w:t>s</w:t>
      </w:r>
      <w:r w:rsidRPr="00C55378">
        <w:rPr>
          <w:rFonts w:ascii="Times New Roman" w:hAnsi="Times New Roman" w:cs="Times New Roman"/>
        </w:rPr>
        <w:t xml:space="preserve">. </w:t>
      </w:r>
      <w:r w:rsidR="006B2F9B" w:rsidRPr="00C55378">
        <w:rPr>
          <w:rFonts w:ascii="Times New Roman" w:hAnsi="Times New Roman" w:cs="Times New Roman"/>
        </w:rPr>
        <w:t xml:space="preserve">They </w:t>
      </w:r>
      <w:r w:rsidRPr="00C55378">
        <w:rPr>
          <w:rFonts w:ascii="Times New Roman" w:hAnsi="Times New Roman" w:cs="Times New Roman"/>
        </w:rPr>
        <w:t xml:space="preserve">provide </w:t>
      </w:r>
      <w:r w:rsidR="00E45271" w:rsidRPr="00C55378">
        <w:rPr>
          <w:rFonts w:ascii="Times New Roman" w:hAnsi="Times New Roman" w:cs="Times New Roman"/>
        </w:rPr>
        <w:t xml:space="preserve">asynchronous, open-access, </w:t>
      </w:r>
      <w:r w:rsidR="006E6601" w:rsidRPr="00C55378">
        <w:rPr>
          <w:rFonts w:ascii="Times New Roman" w:hAnsi="Times New Roman" w:cs="Times New Roman"/>
        </w:rPr>
        <w:t xml:space="preserve">web-based </w:t>
      </w:r>
      <w:r w:rsidRPr="00C55378">
        <w:rPr>
          <w:rFonts w:ascii="Times New Roman" w:hAnsi="Times New Roman" w:cs="Times New Roman"/>
        </w:rPr>
        <w:t xml:space="preserve">online courses </w:t>
      </w:r>
      <w:r w:rsidR="006E6601" w:rsidRPr="00C55378">
        <w:rPr>
          <w:rFonts w:ascii="Times New Roman" w:hAnsi="Times New Roman" w:cs="Times New Roman"/>
        </w:rPr>
        <w:t xml:space="preserve">which can be </w:t>
      </w:r>
      <w:r w:rsidR="006E1672" w:rsidRPr="00C55378">
        <w:rPr>
          <w:rFonts w:ascii="Times New Roman" w:hAnsi="Times New Roman" w:cs="Times New Roman"/>
        </w:rPr>
        <w:t xml:space="preserve">implemented </w:t>
      </w:r>
      <w:r w:rsidR="0020191E" w:rsidRPr="00C55378">
        <w:rPr>
          <w:rFonts w:ascii="Times New Roman" w:hAnsi="Times New Roman" w:cs="Times New Roman"/>
        </w:rPr>
        <w:t xml:space="preserve">by </w:t>
      </w:r>
      <w:r w:rsidR="006E6601" w:rsidRPr="00C55378">
        <w:rPr>
          <w:rFonts w:ascii="Times New Roman" w:hAnsi="Times New Roman" w:cs="Times New Roman"/>
        </w:rPr>
        <w:t xml:space="preserve">teachers and learners through free </w:t>
      </w:r>
      <w:r w:rsidRPr="00C55378">
        <w:rPr>
          <w:rFonts w:ascii="Times New Roman" w:hAnsi="Times New Roman" w:cs="Times New Roman"/>
        </w:rPr>
        <w:t>enroll</w:t>
      </w:r>
      <w:r w:rsidR="006E6601" w:rsidRPr="00C55378">
        <w:rPr>
          <w:rFonts w:ascii="Times New Roman" w:hAnsi="Times New Roman" w:cs="Times New Roman"/>
        </w:rPr>
        <w:t>ment</w:t>
      </w:r>
      <w:r w:rsidRPr="00C55378">
        <w:rPr>
          <w:rFonts w:ascii="Times New Roman" w:hAnsi="Times New Roman" w:cs="Times New Roman"/>
        </w:rPr>
        <w:t xml:space="preserve">. </w:t>
      </w:r>
      <w:r w:rsidR="0077320A" w:rsidRPr="00C55378">
        <w:rPr>
          <w:rFonts w:ascii="Times New Roman" w:hAnsi="Times New Roman" w:cs="Times New Roman"/>
        </w:rPr>
        <w:t>According</w:t>
      </w:r>
      <w:r w:rsidRPr="00C55378">
        <w:rPr>
          <w:rFonts w:ascii="Times New Roman" w:hAnsi="Times New Roman" w:cs="Times New Roman"/>
        </w:rPr>
        <w:t xml:space="preserve"> to </w:t>
      </w:r>
      <w:bookmarkStart w:id="4" w:name="Daradoumis"/>
      <w:r w:rsidR="00A15C8C" w:rsidRPr="00C55378">
        <w:rPr>
          <w:rFonts w:ascii="Times New Roman" w:hAnsi="Times New Roman" w:cs="Times New Roman"/>
        </w:rPr>
        <w:fldChar w:fldCharType="begin"/>
      </w:r>
      <w:r w:rsidR="00A15C8C" w:rsidRPr="00C55378">
        <w:rPr>
          <w:rFonts w:ascii="Times New Roman" w:hAnsi="Times New Roman" w:cs="Times New Roman"/>
        </w:rPr>
        <w:instrText xml:space="preserve"> HYPERLINK  \l "R_Daradoumis" </w:instrText>
      </w:r>
      <w:r w:rsidR="00A15C8C" w:rsidRPr="00C55378">
        <w:rPr>
          <w:rFonts w:ascii="Times New Roman" w:hAnsi="Times New Roman" w:cs="Times New Roman"/>
        </w:rPr>
        <w:fldChar w:fldCharType="separate"/>
      </w:r>
      <w:r w:rsidR="003A41DE" w:rsidRPr="00C55378">
        <w:rPr>
          <w:rStyle w:val="Hyperlink"/>
          <w:rFonts w:ascii="Times New Roman" w:hAnsi="Times New Roman" w:cs="Times New Roman"/>
        </w:rPr>
        <w:t>Daradoumis, Bassi, Xhafa</w:t>
      </w:r>
      <w:r w:rsidR="00CC2CDE" w:rsidRPr="00C55378">
        <w:rPr>
          <w:rStyle w:val="Hyperlink"/>
          <w:rFonts w:ascii="Times New Roman" w:hAnsi="Times New Roman" w:cs="Times New Roman"/>
        </w:rPr>
        <w:t>,</w:t>
      </w:r>
      <w:r w:rsidR="003A41DE" w:rsidRPr="00C55378">
        <w:rPr>
          <w:rStyle w:val="Hyperlink"/>
          <w:rFonts w:ascii="Times New Roman" w:hAnsi="Times New Roman" w:cs="Times New Roman"/>
        </w:rPr>
        <w:t xml:space="preserve"> and Caballé (2013)</w:t>
      </w:r>
      <w:bookmarkEnd w:id="4"/>
      <w:r w:rsidR="00A15C8C" w:rsidRPr="00C55378">
        <w:rPr>
          <w:rFonts w:ascii="Times New Roman" w:hAnsi="Times New Roman" w:cs="Times New Roman"/>
        </w:rPr>
        <w:fldChar w:fldCharType="end"/>
      </w:r>
      <w:r w:rsidR="003A41DE" w:rsidRPr="00C55378">
        <w:rPr>
          <w:rFonts w:ascii="Times New Roman" w:hAnsi="Times New Roman" w:cs="Times New Roman"/>
        </w:rPr>
        <w:t xml:space="preserve">, </w:t>
      </w:r>
      <w:r w:rsidR="0077320A" w:rsidRPr="00C55378">
        <w:rPr>
          <w:rFonts w:ascii="Times New Roman" w:hAnsi="Times New Roman" w:cs="Times New Roman"/>
        </w:rPr>
        <w:t xml:space="preserve">MOOCs present “a continuation of the trend in innovation, experimentation and the use of technology initiated </w:t>
      </w:r>
      <w:r w:rsidR="00437A6D" w:rsidRPr="00C55378">
        <w:rPr>
          <w:rFonts w:ascii="Times New Roman" w:hAnsi="Times New Roman" w:cs="Times New Roman"/>
        </w:rPr>
        <w:t>by distance and online learning</w:t>
      </w:r>
      <w:r w:rsidR="0077320A" w:rsidRPr="00C55378">
        <w:rPr>
          <w:rFonts w:ascii="Times New Roman" w:hAnsi="Times New Roman" w:cs="Times New Roman"/>
        </w:rPr>
        <w:t xml:space="preserve"> to provide learning opportunities for large numbers of learners” (p. </w:t>
      </w:r>
      <w:r w:rsidR="00681A08" w:rsidRPr="00C55378">
        <w:rPr>
          <w:rFonts w:ascii="Times New Roman" w:hAnsi="Times New Roman" w:cs="Times New Roman"/>
        </w:rPr>
        <w:t>208)</w:t>
      </w:r>
      <w:r w:rsidR="0077320A" w:rsidRPr="00C55378">
        <w:rPr>
          <w:rFonts w:ascii="Times New Roman" w:hAnsi="Times New Roman" w:cs="Times New Roman"/>
        </w:rPr>
        <w:t>.</w:t>
      </w:r>
      <w:r w:rsidR="006F0003" w:rsidRPr="00C55378">
        <w:rPr>
          <w:rFonts w:ascii="Times New Roman" w:hAnsi="Times New Roman" w:cs="Times New Roman"/>
        </w:rPr>
        <w:t xml:space="preserve"> </w:t>
      </w:r>
      <w:r w:rsidR="0088402C" w:rsidRPr="00C55378">
        <w:rPr>
          <w:rFonts w:ascii="Times New Roman" w:hAnsi="Times New Roman" w:cs="Times New Roman"/>
        </w:rPr>
        <w:t>Increased</w:t>
      </w:r>
      <w:r w:rsidR="00FB4A8A" w:rsidRPr="00C55378">
        <w:rPr>
          <w:rFonts w:ascii="Times New Roman" w:hAnsi="Times New Roman" w:cs="Times New Roman"/>
        </w:rPr>
        <w:t xml:space="preserve"> access and expanding </w:t>
      </w:r>
      <w:r w:rsidR="007D5FDA" w:rsidRPr="00C55378">
        <w:rPr>
          <w:rFonts w:ascii="Times New Roman" w:hAnsi="Times New Roman" w:cs="Times New Roman"/>
        </w:rPr>
        <w:t>education</w:t>
      </w:r>
      <w:r w:rsidR="00FB4A8A" w:rsidRPr="00C55378">
        <w:rPr>
          <w:rFonts w:ascii="Times New Roman" w:hAnsi="Times New Roman" w:cs="Times New Roman"/>
        </w:rPr>
        <w:t xml:space="preserve"> exponentially have boosted the </w:t>
      </w:r>
      <w:r w:rsidR="0009571E" w:rsidRPr="00C55378">
        <w:rPr>
          <w:rFonts w:ascii="Times New Roman" w:hAnsi="Times New Roman" w:cs="Times New Roman"/>
        </w:rPr>
        <w:t>effective formation</w:t>
      </w:r>
      <w:r w:rsidR="0088402C" w:rsidRPr="00C55378">
        <w:rPr>
          <w:rFonts w:ascii="Times New Roman" w:hAnsi="Times New Roman" w:cs="Times New Roman"/>
        </w:rPr>
        <w:t xml:space="preserve">, </w:t>
      </w:r>
      <w:r w:rsidR="0009571E" w:rsidRPr="00C55378">
        <w:rPr>
          <w:rFonts w:ascii="Times New Roman" w:hAnsi="Times New Roman" w:cs="Times New Roman"/>
        </w:rPr>
        <w:t>administration</w:t>
      </w:r>
      <w:r w:rsidR="0088402C" w:rsidRPr="00C55378">
        <w:rPr>
          <w:rFonts w:ascii="Times New Roman" w:hAnsi="Times New Roman" w:cs="Times New Roman"/>
        </w:rPr>
        <w:t xml:space="preserve"> and </w:t>
      </w:r>
      <w:r w:rsidR="0009571E" w:rsidRPr="00C55378">
        <w:rPr>
          <w:rFonts w:ascii="Times New Roman" w:hAnsi="Times New Roman" w:cs="Times New Roman"/>
        </w:rPr>
        <w:t>manipulation</w:t>
      </w:r>
      <w:r w:rsidR="0088402C" w:rsidRPr="00C55378">
        <w:rPr>
          <w:rFonts w:ascii="Times New Roman" w:hAnsi="Times New Roman" w:cs="Times New Roman"/>
        </w:rPr>
        <w:t xml:space="preserve"> of information for learning in MOOCs. </w:t>
      </w:r>
      <w:r w:rsidR="006F0003" w:rsidRPr="00C55378">
        <w:rPr>
          <w:rFonts w:ascii="Times New Roman" w:hAnsi="Times New Roman" w:cs="Times New Roman"/>
        </w:rPr>
        <w:t xml:space="preserve">MOOCs provide high-quality </w:t>
      </w:r>
      <w:r w:rsidR="009054DB" w:rsidRPr="00C55378">
        <w:rPr>
          <w:rFonts w:ascii="Times New Roman" w:hAnsi="Times New Roman" w:cs="Times New Roman"/>
        </w:rPr>
        <w:t>educationally-oriented video content</w:t>
      </w:r>
      <w:r w:rsidR="00CC2CDE" w:rsidRPr="00C55378">
        <w:rPr>
          <w:rFonts w:ascii="Times New Roman" w:hAnsi="Times New Roman" w:cs="Times New Roman"/>
        </w:rPr>
        <w:t>s</w:t>
      </w:r>
      <w:r w:rsidR="006F0003" w:rsidRPr="00C55378">
        <w:rPr>
          <w:rFonts w:ascii="Times New Roman" w:hAnsi="Times New Roman" w:cs="Times New Roman"/>
        </w:rPr>
        <w:t xml:space="preserve"> and learning tasks for individual or group work. </w:t>
      </w:r>
      <w:r w:rsidR="00FA54AD" w:rsidRPr="00C55378">
        <w:rPr>
          <w:rFonts w:ascii="Times New Roman" w:hAnsi="Times New Roman" w:cs="Times New Roman"/>
        </w:rPr>
        <w:t>Therefore</w:t>
      </w:r>
      <w:r w:rsidR="0088402C" w:rsidRPr="00C55378">
        <w:rPr>
          <w:rFonts w:ascii="Times New Roman" w:hAnsi="Times New Roman" w:cs="Times New Roman"/>
        </w:rPr>
        <w:t xml:space="preserve">, </w:t>
      </w:r>
      <w:r w:rsidR="00FA54AD" w:rsidRPr="00C55378">
        <w:rPr>
          <w:rFonts w:ascii="Times New Roman" w:hAnsi="Times New Roman" w:cs="Times New Roman"/>
        </w:rPr>
        <w:t xml:space="preserve">thousands or hundreds of thousands of </w:t>
      </w:r>
      <w:r w:rsidR="00C62D67" w:rsidRPr="00C55378">
        <w:rPr>
          <w:rFonts w:ascii="Times New Roman" w:hAnsi="Times New Roman" w:cs="Times New Roman"/>
        </w:rPr>
        <w:t>participants</w:t>
      </w:r>
      <w:r w:rsidR="00FA54AD" w:rsidRPr="00C55378">
        <w:rPr>
          <w:rFonts w:ascii="Times New Roman" w:hAnsi="Times New Roman" w:cs="Times New Roman"/>
        </w:rPr>
        <w:t xml:space="preserve"> </w:t>
      </w:r>
      <w:r w:rsidR="000C3447" w:rsidRPr="00C55378">
        <w:rPr>
          <w:rFonts w:ascii="Times New Roman" w:hAnsi="Times New Roman" w:cs="Times New Roman"/>
        </w:rPr>
        <w:t xml:space="preserve">can </w:t>
      </w:r>
      <w:r w:rsidR="00C62D67" w:rsidRPr="00C55378">
        <w:rPr>
          <w:rFonts w:ascii="Times New Roman" w:hAnsi="Times New Roman" w:cs="Times New Roman"/>
        </w:rPr>
        <w:t>enroll</w:t>
      </w:r>
      <w:r w:rsidR="00FA54AD" w:rsidRPr="00C55378">
        <w:rPr>
          <w:rFonts w:ascii="Times New Roman" w:hAnsi="Times New Roman" w:cs="Times New Roman"/>
        </w:rPr>
        <w:t xml:space="preserve"> in </w:t>
      </w:r>
      <w:r w:rsidR="00DC2147" w:rsidRPr="00C55378">
        <w:rPr>
          <w:rFonts w:ascii="Times New Roman" w:hAnsi="Times New Roman" w:cs="Times New Roman"/>
        </w:rPr>
        <w:t>the course platform</w:t>
      </w:r>
      <w:r w:rsidR="000E3E0B" w:rsidRPr="00C55378">
        <w:rPr>
          <w:rFonts w:ascii="Times New Roman" w:hAnsi="Times New Roman" w:cs="Times New Roman"/>
        </w:rPr>
        <w:t>.</w:t>
      </w:r>
      <w:r w:rsidR="00DC2147" w:rsidRPr="00C55378">
        <w:rPr>
          <w:rFonts w:ascii="Times New Roman" w:hAnsi="Times New Roman" w:cs="Times New Roman"/>
        </w:rPr>
        <w:t xml:space="preserve"> </w:t>
      </w:r>
      <w:r w:rsidR="000E3E0B" w:rsidRPr="00C55378">
        <w:rPr>
          <w:rFonts w:ascii="Times New Roman" w:hAnsi="Times New Roman" w:cs="Times New Roman"/>
        </w:rPr>
        <w:t>T</w:t>
      </w:r>
      <w:r w:rsidR="00DC2147" w:rsidRPr="00C55378">
        <w:rPr>
          <w:rFonts w:ascii="Times New Roman" w:hAnsi="Times New Roman" w:cs="Times New Roman"/>
        </w:rPr>
        <w:t>he power of MOOC is</w:t>
      </w:r>
      <w:r w:rsidR="000E3E0B" w:rsidRPr="00C55378">
        <w:rPr>
          <w:rFonts w:ascii="Times New Roman" w:hAnsi="Times New Roman" w:cs="Times New Roman"/>
        </w:rPr>
        <w:t>, thus,</w:t>
      </w:r>
      <w:r w:rsidR="00DC2147" w:rsidRPr="00C55378">
        <w:rPr>
          <w:rFonts w:ascii="Times New Roman" w:hAnsi="Times New Roman" w:cs="Times New Roman"/>
        </w:rPr>
        <w:t xml:space="preserve"> defined in terms of </w:t>
      </w:r>
      <w:r w:rsidR="000E3E0B" w:rsidRPr="00C55378">
        <w:rPr>
          <w:rFonts w:ascii="Times New Roman" w:hAnsi="Times New Roman" w:cs="Times New Roman"/>
        </w:rPr>
        <w:t>active engagement of</w:t>
      </w:r>
      <w:r w:rsidR="00AC7C39" w:rsidRPr="00C55378">
        <w:rPr>
          <w:rFonts w:ascii="Times New Roman" w:hAnsi="Times New Roman" w:cs="Times New Roman"/>
        </w:rPr>
        <w:t xml:space="preserve"> </w:t>
      </w:r>
      <w:r w:rsidR="000E31D0" w:rsidRPr="00C55378">
        <w:rPr>
          <w:rFonts w:ascii="Times New Roman" w:hAnsi="Times New Roman" w:cs="Times New Roman"/>
        </w:rPr>
        <w:t xml:space="preserve">self-organizing learners. </w:t>
      </w:r>
      <w:r w:rsidR="00A91E6A" w:rsidRPr="00C55378">
        <w:rPr>
          <w:rFonts w:ascii="Times New Roman" w:hAnsi="Times New Roman" w:cs="Times New Roman"/>
        </w:rPr>
        <w:t xml:space="preserve"> </w:t>
      </w:r>
      <w:r w:rsidR="00437A6D" w:rsidRPr="00C55378">
        <w:rPr>
          <w:rFonts w:ascii="Times New Roman" w:hAnsi="Times New Roman" w:cs="Times New Roman"/>
        </w:rPr>
        <w:t>A typical MOOC lasts 4-</w:t>
      </w:r>
      <w:r w:rsidR="00153207" w:rsidRPr="00C55378">
        <w:rPr>
          <w:rFonts w:ascii="Times New Roman" w:hAnsi="Times New Roman" w:cs="Times New Roman"/>
        </w:rPr>
        <w:t xml:space="preserve">10 weeks with </w:t>
      </w:r>
      <w:r w:rsidR="00C61BEA" w:rsidRPr="00C55378">
        <w:rPr>
          <w:rFonts w:ascii="Times New Roman" w:hAnsi="Times New Roman" w:cs="Times New Roman"/>
        </w:rPr>
        <w:t>2-6-hour</w:t>
      </w:r>
      <w:r w:rsidR="00153207" w:rsidRPr="00C55378">
        <w:rPr>
          <w:rFonts w:ascii="Times New Roman" w:hAnsi="Times New Roman" w:cs="Times New Roman"/>
        </w:rPr>
        <w:t xml:space="preserve"> classes per week. </w:t>
      </w:r>
      <w:r w:rsidR="00B35D99" w:rsidRPr="00C55378">
        <w:rPr>
          <w:rFonts w:ascii="Times New Roman" w:hAnsi="Times New Roman" w:cs="Times New Roman"/>
        </w:rPr>
        <w:t xml:space="preserve">Materials are presented based on pedagogical principles of social learning and/or video-lecture content. </w:t>
      </w:r>
      <w:r w:rsidR="000F2727" w:rsidRPr="00C55378">
        <w:rPr>
          <w:rFonts w:ascii="Times New Roman" w:hAnsi="Times New Roman" w:cs="Times New Roman"/>
        </w:rPr>
        <w:t>Participation</w:t>
      </w:r>
      <w:r w:rsidR="00AE3357" w:rsidRPr="00C55378">
        <w:rPr>
          <w:rFonts w:ascii="Times New Roman" w:hAnsi="Times New Roman" w:cs="Times New Roman"/>
        </w:rPr>
        <w:t xml:space="preserve"> and completion </w:t>
      </w:r>
      <w:r w:rsidR="00FA208E" w:rsidRPr="00C55378">
        <w:rPr>
          <w:rFonts w:ascii="Times New Roman" w:hAnsi="Times New Roman" w:cs="Times New Roman"/>
        </w:rPr>
        <w:t xml:space="preserve">of the course are defined in terms of either </w:t>
      </w:r>
      <w:r w:rsidR="007A0B66" w:rsidRPr="00C55378">
        <w:rPr>
          <w:rFonts w:ascii="Times New Roman" w:hAnsi="Times New Roman" w:cs="Times New Roman"/>
        </w:rPr>
        <w:t xml:space="preserve">certificates of completion, </w:t>
      </w:r>
      <w:r w:rsidR="00F7212C" w:rsidRPr="00C55378">
        <w:rPr>
          <w:rFonts w:ascii="Times New Roman" w:hAnsi="Times New Roman" w:cs="Times New Roman"/>
        </w:rPr>
        <w:t xml:space="preserve">online badges, </w:t>
      </w:r>
      <w:r w:rsidR="007A0B66" w:rsidRPr="00C55378">
        <w:rPr>
          <w:rFonts w:ascii="Times New Roman" w:hAnsi="Times New Roman" w:cs="Times New Roman"/>
        </w:rPr>
        <w:t>or</w:t>
      </w:r>
      <w:r w:rsidR="00F7212C" w:rsidRPr="00C55378">
        <w:rPr>
          <w:rFonts w:ascii="Times New Roman" w:hAnsi="Times New Roman" w:cs="Times New Roman"/>
        </w:rPr>
        <w:t xml:space="preserve"> college credits.</w:t>
      </w:r>
    </w:p>
    <w:p w14:paraId="3319A071" w14:textId="02E412E0" w:rsidR="00AF60A6" w:rsidRPr="00C55378" w:rsidRDefault="00874EB7"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The last decade has witnessed an urge and accordingly a surge of interest in the diagnostic type of language assessment (</w:t>
      </w:r>
      <w:bookmarkStart w:id="5" w:name="Alderson14"/>
      <w:r w:rsidR="00A15C8C" w:rsidRPr="00C55378">
        <w:rPr>
          <w:rFonts w:ascii="Times New Roman" w:hAnsi="Times New Roman" w:cs="Times New Roman"/>
        </w:rPr>
        <w:fldChar w:fldCharType="begin"/>
      </w:r>
      <w:r w:rsidR="00A15C8C" w:rsidRPr="00C55378">
        <w:rPr>
          <w:rFonts w:ascii="Times New Roman" w:hAnsi="Times New Roman" w:cs="Times New Roman"/>
        </w:rPr>
        <w:instrText xml:space="preserve"> HYPERLINK  \l "R_Alderson14" </w:instrText>
      </w:r>
      <w:r w:rsidR="00A15C8C" w:rsidRPr="00C55378">
        <w:rPr>
          <w:rFonts w:ascii="Times New Roman" w:hAnsi="Times New Roman" w:cs="Times New Roman"/>
        </w:rPr>
        <w:fldChar w:fldCharType="separate"/>
      </w:r>
      <w:r w:rsidRPr="00C55378">
        <w:rPr>
          <w:rStyle w:val="Hyperlink"/>
          <w:rFonts w:ascii="Times New Roman" w:hAnsi="Times New Roman" w:cs="Times New Roman"/>
        </w:rPr>
        <w:t>Alderson, Brunfaut, &amp; Harding, 2014</w:t>
      </w:r>
      <w:bookmarkEnd w:id="5"/>
      <w:r w:rsidR="00A15C8C" w:rsidRPr="00C55378">
        <w:rPr>
          <w:rFonts w:ascii="Times New Roman" w:hAnsi="Times New Roman" w:cs="Times New Roman"/>
        </w:rPr>
        <w:fldChar w:fldCharType="end"/>
      </w:r>
      <w:r w:rsidRPr="00C55378">
        <w:rPr>
          <w:rFonts w:ascii="Times New Roman" w:hAnsi="Times New Roman" w:cs="Times New Roman"/>
        </w:rPr>
        <w:t xml:space="preserve">; </w:t>
      </w:r>
      <w:bookmarkStart w:id="6" w:name="Harding15"/>
      <w:r w:rsidR="002C083B" w:rsidRPr="00C55378">
        <w:rPr>
          <w:rFonts w:ascii="Times New Roman" w:hAnsi="Times New Roman" w:cs="Times New Roman"/>
        </w:rPr>
        <w:fldChar w:fldCharType="begin"/>
      </w:r>
      <w:r w:rsidR="002C083B" w:rsidRPr="00C55378">
        <w:rPr>
          <w:rFonts w:ascii="Times New Roman" w:hAnsi="Times New Roman" w:cs="Times New Roman"/>
        </w:rPr>
        <w:instrText xml:space="preserve"> HYPERLINK  \l "R_Harding15" </w:instrText>
      </w:r>
      <w:r w:rsidR="002C083B" w:rsidRPr="00C55378">
        <w:rPr>
          <w:rFonts w:ascii="Times New Roman" w:hAnsi="Times New Roman" w:cs="Times New Roman"/>
        </w:rPr>
        <w:fldChar w:fldCharType="separate"/>
      </w:r>
      <w:r w:rsidRPr="00C55378">
        <w:rPr>
          <w:rStyle w:val="Hyperlink"/>
          <w:rFonts w:ascii="Times New Roman" w:hAnsi="Times New Roman" w:cs="Times New Roman"/>
        </w:rPr>
        <w:t>Harding, Alderson, &amp; Brunfaut, 2015</w:t>
      </w:r>
      <w:bookmarkEnd w:id="6"/>
      <w:r w:rsidR="002C083B" w:rsidRPr="00C55378">
        <w:rPr>
          <w:rFonts w:ascii="Times New Roman" w:hAnsi="Times New Roman" w:cs="Times New Roman"/>
        </w:rPr>
        <w:fldChar w:fldCharType="end"/>
      </w:r>
      <w:r w:rsidRPr="00C55378">
        <w:rPr>
          <w:rFonts w:ascii="Times New Roman" w:hAnsi="Times New Roman" w:cs="Times New Roman"/>
        </w:rPr>
        <w:t xml:space="preserve">). Aligning with Alderson et al.'s (2014) theory of diagnostic assessment, </w:t>
      </w:r>
      <w:r w:rsidR="006B2F9B" w:rsidRPr="00C55378">
        <w:rPr>
          <w:rFonts w:ascii="Times New Roman" w:hAnsi="Times New Roman" w:cs="Times New Roman"/>
        </w:rPr>
        <w:t xml:space="preserve">Dynamic Assessment (DA) with its great reliance on mediation throughout the testing procedure allows to diagnose main sources of problems, shed light on the process of learning, provide purposeful information, and observe language development. DA is a present-to-future model of assessment which provides learners with graduated helps, called mediation, to reveal their outer limit of potential performance. DA roots in Vygotsky’s concept of Zone of Potential/Proximal Development (ZPD) which was applied to contrast statistical with dynamic approaches to assessment. </w:t>
      </w:r>
      <w:r w:rsidR="005D39B9" w:rsidRPr="00C55378">
        <w:rPr>
          <w:rFonts w:ascii="Times New Roman" w:hAnsi="Times New Roman" w:cs="Times New Roman"/>
        </w:rPr>
        <w:t>W</w:t>
      </w:r>
      <w:r w:rsidR="006B2F9B" w:rsidRPr="00C55378">
        <w:rPr>
          <w:rFonts w:ascii="Times New Roman" w:hAnsi="Times New Roman" w:cs="Times New Roman"/>
        </w:rPr>
        <w:t>ith its reliance on ZPD and mediation</w:t>
      </w:r>
      <w:r w:rsidR="005D39B9" w:rsidRPr="00C55378">
        <w:rPr>
          <w:rFonts w:ascii="Times New Roman" w:hAnsi="Times New Roman" w:cs="Times New Roman"/>
        </w:rPr>
        <w:t>, DA</w:t>
      </w:r>
      <w:r w:rsidR="006B2F9B" w:rsidRPr="00C55378">
        <w:rPr>
          <w:rFonts w:ascii="Times New Roman" w:hAnsi="Times New Roman" w:cs="Times New Roman"/>
        </w:rPr>
        <w:t xml:space="preserve"> brings language teaching and language testing closer together. In fact, DA is characterized by some certain features making it not only a past-oriented instructional enterprise where what one has learnt up to now counts, but a future-oriented initiative where one’s potentialities for further learning </w:t>
      </w:r>
      <w:r w:rsidR="005D39B9" w:rsidRPr="00C55378">
        <w:rPr>
          <w:rFonts w:ascii="Times New Roman" w:hAnsi="Times New Roman" w:cs="Times New Roman"/>
        </w:rPr>
        <w:t xml:space="preserve">are </w:t>
      </w:r>
      <w:r w:rsidR="006B2F9B" w:rsidRPr="00C55378">
        <w:rPr>
          <w:rFonts w:ascii="Times New Roman" w:hAnsi="Times New Roman" w:cs="Times New Roman"/>
        </w:rPr>
        <w:t>also explored and uncovered. Statistical assessment, however, concentrates on evaluating learners’ current knowledge and skills and does not provide important information about learning process. As opposed to standard test, DA focuses on the amount and types of support the examinee need</w:t>
      </w:r>
      <w:r w:rsidR="00523639" w:rsidRPr="00C55378">
        <w:rPr>
          <w:rFonts w:ascii="Times New Roman" w:hAnsi="Times New Roman" w:cs="Times New Roman"/>
        </w:rPr>
        <w:t>s</w:t>
      </w:r>
      <w:r w:rsidR="006B2F9B" w:rsidRPr="00C55378">
        <w:rPr>
          <w:rFonts w:ascii="Times New Roman" w:hAnsi="Times New Roman" w:cs="Times New Roman"/>
        </w:rPr>
        <w:t xml:space="preserve"> rather than whether s/he succeeds or fails to complete the task.</w:t>
      </w:r>
      <w:r w:rsidRPr="00C55378">
        <w:rPr>
          <w:rFonts w:ascii="Times New Roman" w:hAnsi="Times New Roman" w:cs="Times New Roman"/>
        </w:rPr>
        <w:t xml:space="preserve"> </w:t>
      </w:r>
      <w:r w:rsidR="00AF60A6" w:rsidRPr="00C55378">
        <w:rPr>
          <w:rFonts w:ascii="Times New Roman" w:hAnsi="Times New Roman" w:cs="Times New Roman"/>
        </w:rPr>
        <w:t xml:space="preserve">While MOOCs permit openness and scalability in a most energetic way, the question of </w:t>
      </w:r>
      <w:r w:rsidR="00296BD2" w:rsidRPr="00C55378">
        <w:rPr>
          <w:rFonts w:ascii="Times New Roman" w:hAnsi="Times New Roman" w:cs="Times New Roman"/>
        </w:rPr>
        <w:t xml:space="preserve">appropriate </w:t>
      </w:r>
      <w:r w:rsidR="00AF60A6" w:rsidRPr="00C55378">
        <w:rPr>
          <w:rFonts w:ascii="Times New Roman" w:hAnsi="Times New Roman" w:cs="Times New Roman"/>
        </w:rPr>
        <w:t>feedback</w:t>
      </w:r>
      <w:r w:rsidR="00296BD2" w:rsidRPr="00C55378">
        <w:rPr>
          <w:rFonts w:ascii="Times New Roman" w:hAnsi="Times New Roman" w:cs="Times New Roman"/>
        </w:rPr>
        <w:t xml:space="preserve">-providing tools and procedures </w:t>
      </w:r>
      <w:r w:rsidR="00AF60A6" w:rsidRPr="00C55378">
        <w:rPr>
          <w:rFonts w:ascii="Times New Roman" w:hAnsi="Times New Roman" w:cs="Times New Roman"/>
        </w:rPr>
        <w:t xml:space="preserve">highlights issues relevant to the assessment of learners.   </w:t>
      </w:r>
    </w:p>
    <w:p w14:paraId="7AAB48D3" w14:textId="2D611A80" w:rsidR="00E350D8" w:rsidRPr="007674D9" w:rsidRDefault="00AF60A6" w:rsidP="007674D9">
      <w:pPr>
        <w:spacing w:after="120" w:line="240" w:lineRule="auto"/>
        <w:ind w:left="115"/>
        <w:jc w:val="both"/>
        <w:rPr>
          <w:rFonts w:asciiTheme="majorBidi" w:hAnsiTheme="majorBidi" w:cstheme="majorBidi"/>
          <w:b/>
          <w:bCs/>
        </w:rPr>
      </w:pPr>
      <w:r w:rsidRPr="007674D9">
        <w:rPr>
          <w:rFonts w:asciiTheme="majorBidi" w:hAnsiTheme="majorBidi" w:cstheme="majorBidi"/>
          <w:b/>
          <w:bCs/>
        </w:rPr>
        <w:t>2. Review of the Literature</w:t>
      </w:r>
      <w:r w:rsidR="00437A6D" w:rsidRPr="007674D9">
        <w:rPr>
          <w:rFonts w:asciiTheme="majorBidi" w:hAnsiTheme="majorBidi" w:cstheme="majorBidi"/>
          <w:b/>
          <w:bCs/>
        </w:rPr>
        <w:t xml:space="preserve"> </w:t>
      </w:r>
      <w:r w:rsidR="00F7212C" w:rsidRPr="007674D9">
        <w:rPr>
          <w:rFonts w:asciiTheme="majorBidi" w:hAnsiTheme="majorBidi" w:cstheme="majorBidi"/>
          <w:b/>
          <w:bCs/>
        </w:rPr>
        <w:t xml:space="preserve"> </w:t>
      </w:r>
    </w:p>
    <w:p w14:paraId="019B8FA7" w14:textId="0A0BD341" w:rsidR="00AA1B82" w:rsidRPr="00C55378" w:rsidRDefault="0071376D" w:rsidP="00F044AF">
      <w:pPr>
        <w:spacing w:after="120" w:line="240" w:lineRule="auto"/>
        <w:ind w:left="115" w:right="72"/>
        <w:jc w:val="both"/>
        <w:rPr>
          <w:rFonts w:ascii="Times New Roman" w:hAnsi="Times New Roman" w:cs="Times New Roman"/>
        </w:rPr>
      </w:pPr>
      <w:r w:rsidRPr="00C55378">
        <w:rPr>
          <w:rFonts w:ascii="Times New Roman" w:hAnsi="Times New Roman" w:cs="Times New Roman"/>
        </w:rPr>
        <w:t xml:space="preserve">MOOCs as a recent development in distance education </w:t>
      </w:r>
      <w:r w:rsidR="005346F2" w:rsidRPr="00C55378">
        <w:rPr>
          <w:rFonts w:ascii="Times New Roman" w:hAnsi="Times New Roman" w:cs="Times New Roman"/>
        </w:rPr>
        <w:t xml:space="preserve">have been around since </w:t>
      </w:r>
      <w:r w:rsidRPr="00C55378">
        <w:rPr>
          <w:rFonts w:ascii="Times New Roman" w:hAnsi="Times New Roman" w:cs="Times New Roman"/>
        </w:rPr>
        <w:t xml:space="preserve">2006 and emerged as a popular learning mode in 2012. </w:t>
      </w:r>
      <w:bookmarkStart w:id="7" w:name="Littlejohn"/>
      <w:r w:rsidR="002C083B" w:rsidRPr="00C55378">
        <w:rPr>
          <w:rFonts w:ascii="Times New Roman" w:hAnsi="Times New Roman" w:cs="Times New Roman"/>
        </w:rPr>
        <w:fldChar w:fldCharType="begin"/>
      </w:r>
      <w:r w:rsidR="002C083B" w:rsidRPr="00C55378">
        <w:rPr>
          <w:rFonts w:ascii="Times New Roman" w:hAnsi="Times New Roman" w:cs="Times New Roman"/>
        </w:rPr>
        <w:instrText xml:space="preserve"> HYPERLINK  \l "R_Littlejohn" </w:instrText>
      </w:r>
      <w:r w:rsidR="002C083B" w:rsidRPr="00C55378">
        <w:rPr>
          <w:rFonts w:ascii="Times New Roman" w:hAnsi="Times New Roman" w:cs="Times New Roman"/>
        </w:rPr>
        <w:fldChar w:fldCharType="separate"/>
      </w:r>
      <w:r w:rsidR="00D15FA6" w:rsidRPr="00C55378">
        <w:rPr>
          <w:rStyle w:val="Hyperlink"/>
          <w:rFonts w:ascii="Times New Roman" w:hAnsi="Times New Roman" w:cs="Times New Roman"/>
        </w:rPr>
        <w:t>Littlejohn, Hood, Milligan</w:t>
      </w:r>
      <w:r w:rsidR="00CC2CDE" w:rsidRPr="00C55378">
        <w:rPr>
          <w:rStyle w:val="Hyperlink"/>
          <w:rFonts w:ascii="Times New Roman" w:hAnsi="Times New Roman" w:cs="Times New Roman"/>
        </w:rPr>
        <w:t>,</w:t>
      </w:r>
      <w:r w:rsidR="00D15FA6" w:rsidRPr="00C55378">
        <w:rPr>
          <w:rStyle w:val="Hyperlink"/>
          <w:rFonts w:ascii="Times New Roman" w:hAnsi="Times New Roman" w:cs="Times New Roman"/>
        </w:rPr>
        <w:t xml:space="preserve"> and Mustain (2016)</w:t>
      </w:r>
      <w:bookmarkEnd w:id="7"/>
      <w:r w:rsidR="002C083B" w:rsidRPr="00C55378">
        <w:rPr>
          <w:rFonts w:ascii="Times New Roman" w:hAnsi="Times New Roman" w:cs="Times New Roman"/>
        </w:rPr>
        <w:fldChar w:fldCharType="end"/>
      </w:r>
      <w:r w:rsidR="00D15FA6" w:rsidRPr="00C55378">
        <w:rPr>
          <w:rFonts w:ascii="Times New Roman" w:hAnsi="Times New Roman" w:cs="Times New Roman"/>
        </w:rPr>
        <w:t xml:space="preserve"> </w:t>
      </w:r>
      <w:r w:rsidR="00715BB5" w:rsidRPr="00C55378">
        <w:rPr>
          <w:rFonts w:ascii="Times New Roman" w:hAnsi="Times New Roman" w:cs="Times New Roman"/>
        </w:rPr>
        <w:t xml:space="preserve">state that </w:t>
      </w:r>
      <w:r w:rsidRPr="00C55378">
        <w:rPr>
          <w:rFonts w:ascii="Times New Roman" w:hAnsi="Times New Roman" w:cs="Times New Roman"/>
        </w:rPr>
        <w:t xml:space="preserve">the </w:t>
      </w:r>
      <w:r w:rsidR="00CA6592" w:rsidRPr="00C55378">
        <w:rPr>
          <w:rFonts w:ascii="Times New Roman" w:hAnsi="Times New Roman" w:cs="Times New Roman"/>
        </w:rPr>
        <w:t xml:space="preserve">open nature of MOOCs </w:t>
      </w:r>
      <w:r w:rsidR="00C058F9" w:rsidRPr="00C55378">
        <w:rPr>
          <w:rFonts w:ascii="Times New Roman" w:hAnsi="Times New Roman" w:cs="Times New Roman"/>
        </w:rPr>
        <w:t>foster</w:t>
      </w:r>
      <w:r w:rsidR="00A05E79" w:rsidRPr="00C55378">
        <w:rPr>
          <w:rFonts w:ascii="Times New Roman" w:hAnsi="Times New Roman" w:cs="Times New Roman"/>
        </w:rPr>
        <w:t>s</w:t>
      </w:r>
      <w:r w:rsidR="00C058F9" w:rsidRPr="00C55378">
        <w:rPr>
          <w:rFonts w:ascii="Times New Roman" w:hAnsi="Times New Roman" w:cs="Times New Roman"/>
        </w:rPr>
        <w:t xml:space="preserve"> access a</w:t>
      </w:r>
      <w:r w:rsidR="00D93181" w:rsidRPr="00C55378">
        <w:rPr>
          <w:rFonts w:ascii="Times New Roman" w:hAnsi="Times New Roman" w:cs="Times New Roman"/>
        </w:rPr>
        <w:t>nd successful learning outcomes and</w:t>
      </w:r>
      <w:r w:rsidR="00A05E79" w:rsidRPr="00C55378">
        <w:rPr>
          <w:rFonts w:ascii="Times New Roman" w:hAnsi="Times New Roman" w:cs="Times New Roman"/>
        </w:rPr>
        <w:t xml:space="preserve"> high-quality content of MOOCs means </w:t>
      </w:r>
      <w:r w:rsidR="005346F2" w:rsidRPr="00C55378">
        <w:rPr>
          <w:rFonts w:ascii="Times New Roman" w:hAnsi="Times New Roman" w:cs="Times New Roman"/>
        </w:rPr>
        <w:t>they</w:t>
      </w:r>
      <w:r w:rsidR="00A05E79" w:rsidRPr="00C55378">
        <w:rPr>
          <w:rFonts w:ascii="Times New Roman" w:hAnsi="Times New Roman" w:cs="Times New Roman"/>
        </w:rPr>
        <w:t xml:space="preserve"> can be reused for other purposes</w:t>
      </w:r>
      <w:r w:rsidR="00D93181" w:rsidRPr="00C55378">
        <w:rPr>
          <w:rFonts w:ascii="Times New Roman" w:hAnsi="Times New Roman" w:cs="Times New Roman"/>
        </w:rPr>
        <w:t xml:space="preserve">. </w:t>
      </w:r>
      <w:r w:rsidR="005346F2" w:rsidRPr="00C55378">
        <w:rPr>
          <w:rFonts w:ascii="Times New Roman" w:hAnsi="Times New Roman" w:cs="Times New Roman"/>
        </w:rPr>
        <w:t>They</w:t>
      </w:r>
      <w:r w:rsidR="00C058F9" w:rsidRPr="00C55378">
        <w:rPr>
          <w:rFonts w:ascii="Times New Roman" w:hAnsi="Times New Roman" w:cs="Times New Roman"/>
        </w:rPr>
        <w:t xml:space="preserve"> encourage the participants to interact with </w:t>
      </w:r>
      <w:r w:rsidR="00A05E79" w:rsidRPr="00C55378">
        <w:rPr>
          <w:rFonts w:ascii="Times New Roman" w:hAnsi="Times New Roman" w:cs="Times New Roman"/>
        </w:rPr>
        <w:t>the</w:t>
      </w:r>
      <w:r w:rsidR="00C058F9" w:rsidRPr="00C55378">
        <w:rPr>
          <w:rFonts w:ascii="Times New Roman" w:hAnsi="Times New Roman" w:cs="Times New Roman"/>
        </w:rPr>
        <w:t xml:space="preserve"> wider public</w:t>
      </w:r>
      <w:r w:rsidR="00D93181" w:rsidRPr="00C55378">
        <w:rPr>
          <w:rFonts w:ascii="Times New Roman" w:hAnsi="Times New Roman" w:cs="Times New Roman"/>
        </w:rPr>
        <w:t xml:space="preserve"> </w:t>
      </w:r>
      <w:r w:rsidR="00EC494B" w:rsidRPr="00C55378">
        <w:rPr>
          <w:rFonts w:ascii="Times New Roman" w:hAnsi="Times New Roman" w:cs="Times New Roman"/>
        </w:rPr>
        <w:t xml:space="preserve">across multiple countries, and across institutions. This can expose </w:t>
      </w:r>
      <w:r w:rsidR="00F11109" w:rsidRPr="00C55378">
        <w:rPr>
          <w:rFonts w:ascii="Times New Roman" w:hAnsi="Times New Roman" w:cs="Times New Roman"/>
        </w:rPr>
        <w:t>participants</w:t>
      </w:r>
      <w:r w:rsidR="00EC494B" w:rsidRPr="00C55378">
        <w:rPr>
          <w:rFonts w:ascii="Times New Roman" w:hAnsi="Times New Roman" w:cs="Times New Roman"/>
        </w:rPr>
        <w:t xml:space="preserve"> to different points of view, and is an excellent way of sharing best </w:t>
      </w:r>
      <w:r w:rsidR="00CC2CDE" w:rsidRPr="00C55378">
        <w:rPr>
          <w:rFonts w:ascii="Times New Roman" w:hAnsi="Times New Roman" w:cs="Times New Roman"/>
        </w:rPr>
        <w:t xml:space="preserve">and most fruitful </w:t>
      </w:r>
      <w:r w:rsidR="00EC494B" w:rsidRPr="00C55378">
        <w:rPr>
          <w:rFonts w:ascii="Times New Roman" w:hAnsi="Times New Roman" w:cs="Times New Roman"/>
        </w:rPr>
        <w:t>practice</w:t>
      </w:r>
      <w:r w:rsidR="00CC2CDE" w:rsidRPr="00C55378">
        <w:rPr>
          <w:rFonts w:ascii="Times New Roman" w:hAnsi="Times New Roman" w:cs="Times New Roman"/>
        </w:rPr>
        <w:t>s</w:t>
      </w:r>
      <w:r w:rsidR="00EC494B" w:rsidRPr="00C55378">
        <w:rPr>
          <w:rFonts w:ascii="Times New Roman" w:hAnsi="Times New Roman" w:cs="Times New Roman"/>
        </w:rPr>
        <w:t>.</w:t>
      </w:r>
      <w:r w:rsidR="00262DEC" w:rsidRPr="00C55378">
        <w:rPr>
          <w:rFonts w:ascii="Times New Roman" w:hAnsi="Times New Roman" w:cs="Times New Roman"/>
        </w:rPr>
        <w:t xml:space="preserve"> MOOCs also </w:t>
      </w:r>
      <w:r w:rsidR="00D93181" w:rsidRPr="00C55378">
        <w:rPr>
          <w:rFonts w:ascii="Times New Roman" w:hAnsi="Times New Roman" w:cs="Times New Roman"/>
        </w:rPr>
        <w:t xml:space="preserve">allow learners to self-manage and work on their own </w:t>
      </w:r>
      <w:r w:rsidR="003465BF" w:rsidRPr="00C55378">
        <w:rPr>
          <w:rFonts w:ascii="Times New Roman" w:hAnsi="Times New Roman" w:cs="Times New Roman"/>
        </w:rPr>
        <w:t>(Daradoumis et al., 2013)</w:t>
      </w:r>
      <w:r w:rsidR="00D93181" w:rsidRPr="00C55378">
        <w:rPr>
          <w:rFonts w:ascii="Times New Roman" w:hAnsi="Times New Roman" w:cs="Times New Roman"/>
        </w:rPr>
        <w:t xml:space="preserve">. Thus, </w:t>
      </w:r>
      <w:r w:rsidR="00D16D6D" w:rsidRPr="00C55378">
        <w:rPr>
          <w:rFonts w:ascii="Times New Roman" w:hAnsi="Times New Roman" w:cs="Times New Roman"/>
        </w:rPr>
        <w:t xml:space="preserve">more advanced learners can push on through the course activities quickly, while learners who are struggling can take longer to go through. </w:t>
      </w:r>
      <w:r w:rsidR="00F70822" w:rsidRPr="00C55378">
        <w:rPr>
          <w:rFonts w:ascii="Times New Roman" w:hAnsi="Times New Roman" w:cs="Times New Roman"/>
        </w:rPr>
        <w:t xml:space="preserve">Furthermore, learners can customize the content in order to establish individual goals and personal trajectory. </w:t>
      </w:r>
      <w:r w:rsidR="005346F2" w:rsidRPr="00C55378">
        <w:rPr>
          <w:rFonts w:ascii="Times New Roman" w:hAnsi="Times New Roman" w:cs="Times New Roman"/>
        </w:rPr>
        <w:t>MOOCs</w:t>
      </w:r>
      <w:r w:rsidR="00CD5A22" w:rsidRPr="00C55378">
        <w:rPr>
          <w:rFonts w:ascii="Times New Roman" w:hAnsi="Times New Roman" w:cs="Times New Roman"/>
        </w:rPr>
        <w:t xml:space="preserve"> help </w:t>
      </w:r>
      <w:r w:rsidR="005346F2" w:rsidRPr="00C55378">
        <w:rPr>
          <w:rFonts w:ascii="Times New Roman" w:hAnsi="Times New Roman" w:cs="Times New Roman"/>
        </w:rPr>
        <w:t xml:space="preserve">learning by </w:t>
      </w:r>
      <w:r w:rsidR="00CD5A22" w:rsidRPr="00C55378">
        <w:rPr>
          <w:rFonts w:ascii="Times New Roman" w:hAnsi="Times New Roman" w:cs="Times New Roman"/>
        </w:rPr>
        <w:t>be</w:t>
      </w:r>
      <w:r w:rsidR="005346F2" w:rsidRPr="00C55378">
        <w:rPr>
          <w:rFonts w:ascii="Times New Roman" w:hAnsi="Times New Roman" w:cs="Times New Roman"/>
        </w:rPr>
        <w:t>ing</w:t>
      </w:r>
      <w:r w:rsidR="00CD5A22" w:rsidRPr="00C55378">
        <w:rPr>
          <w:rFonts w:ascii="Times New Roman" w:hAnsi="Times New Roman" w:cs="Times New Roman"/>
        </w:rPr>
        <w:t xml:space="preserve"> “self-directed, meaning you follow the course materials, complete the readings and assessments, and get help from large community of fellow learners through online forums” (</w:t>
      </w:r>
      <w:bookmarkStart w:id="8" w:name="Gulati"/>
      <w:r w:rsidR="002C083B" w:rsidRPr="00C55378">
        <w:rPr>
          <w:rFonts w:ascii="Times New Roman" w:hAnsi="Times New Roman" w:cs="Times New Roman"/>
        </w:rPr>
        <w:fldChar w:fldCharType="begin"/>
      </w:r>
      <w:r w:rsidR="002C083B" w:rsidRPr="00C55378">
        <w:rPr>
          <w:rFonts w:ascii="Times New Roman" w:hAnsi="Times New Roman" w:cs="Times New Roman"/>
        </w:rPr>
        <w:instrText xml:space="preserve"> HYPERLINK  \l "R_Gulati" </w:instrText>
      </w:r>
      <w:r w:rsidR="002C083B" w:rsidRPr="00C55378">
        <w:rPr>
          <w:rFonts w:ascii="Times New Roman" w:hAnsi="Times New Roman" w:cs="Times New Roman"/>
        </w:rPr>
        <w:fldChar w:fldCharType="separate"/>
      </w:r>
      <w:r w:rsidR="00CD5A22" w:rsidRPr="00C55378">
        <w:rPr>
          <w:rStyle w:val="Hyperlink"/>
          <w:rFonts w:ascii="Times New Roman" w:hAnsi="Times New Roman" w:cs="Times New Roman"/>
        </w:rPr>
        <w:t>Gulati, 2013, p. 38</w:t>
      </w:r>
      <w:bookmarkEnd w:id="8"/>
      <w:r w:rsidR="002C083B" w:rsidRPr="00C55378">
        <w:rPr>
          <w:rFonts w:ascii="Times New Roman" w:hAnsi="Times New Roman" w:cs="Times New Roman"/>
        </w:rPr>
        <w:fldChar w:fldCharType="end"/>
      </w:r>
      <w:r w:rsidR="00CD5A22" w:rsidRPr="00C55378">
        <w:rPr>
          <w:rFonts w:ascii="Times New Roman" w:hAnsi="Times New Roman" w:cs="Times New Roman"/>
        </w:rPr>
        <w:t>).</w:t>
      </w:r>
    </w:p>
    <w:p w14:paraId="5BA6D153" w14:textId="1734383B" w:rsidR="00AA1B82" w:rsidRPr="00C55378" w:rsidRDefault="007A5EE8" w:rsidP="009A6DF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W</w:t>
      </w:r>
      <w:r w:rsidR="00E46E27" w:rsidRPr="00C55378">
        <w:rPr>
          <w:rFonts w:ascii="Times New Roman" w:hAnsi="Times New Roman" w:cs="Times New Roman"/>
        </w:rPr>
        <w:t xml:space="preserve">hile MOOCs </w:t>
      </w:r>
      <w:r w:rsidR="000A629A" w:rsidRPr="00C55378">
        <w:rPr>
          <w:rFonts w:ascii="Times New Roman" w:hAnsi="Times New Roman" w:cs="Times New Roman"/>
        </w:rPr>
        <w:t xml:space="preserve">integrate social inclusion, build on the active engagement of a large number of learners who self-organize their learning according to their own specific learning goals, and provide the facilitation of an acknowledged expert, </w:t>
      </w:r>
      <w:r w:rsidR="00E02EA5" w:rsidRPr="00C55378">
        <w:rPr>
          <w:rFonts w:ascii="Times New Roman" w:hAnsi="Times New Roman" w:cs="Times New Roman"/>
        </w:rPr>
        <w:t xml:space="preserve">the automated nature of scoring demands </w:t>
      </w:r>
      <w:r w:rsidR="000A629A" w:rsidRPr="00C55378">
        <w:rPr>
          <w:rFonts w:ascii="Times New Roman" w:hAnsi="Times New Roman" w:cs="Times New Roman"/>
        </w:rPr>
        <w:t>t</w:t>
      </w:r>
      <w:r w:rsidR="00B44CFF" w:rsidRPr="00C55378">
        <w:rPr>
          <w:rFonts w:ascii="Times New Roman" w:hAnsi="Times New Roman" w:cs="Times New Roman"/>
        </w:rPr>
        <w:t xml:space="preserve">he </w:t>
      </w:r>
      <w:r w:rsidR="00E02EA5" w:rsidRPr="00C55378">
        <w:rPr>
          <w:rFonts w:ascii="Times New Roman" w:hAnsi="Times New Roman" w:cs="Times New Roman"/>
        </w:rPr>
        <w:t xml:space="preserve">educators to seek for alternative procedures </w:t>
      </w:r>
      <w:r w:rsidR="004E3AAA" w:rsidRPr="00C55378">
        <w:rPr>
          <w:rFonts w:ascii="Times New Roman" w:hAnsi="Times New Roman" w:cs="Times New Roman"/>
        </w:rPr>
        <w:t xml:space="preserve">of </w:t>
      </w:r>
      <w:r w:rsidR="005438A6" w:rsidRPr="00C55378">
        <w:rPr>
          <w:rFonts w:ascii="Times New Roman" w:hAnsi="Times New Roman" w:cs="Times New Roman"/>
        </w:rPr>
        <w:t>providing detailed</w:t>
      </w:r>
      <w:r w:rsidR="00B44CFF" w:rsidRPr="00C55378">
        <w:rPr>
          <w:rFonts w:ascii="Times New Roman" w:hAnsi="Times New Roman" w:cs="Times New Roman"/>
        </w:rPr>
        <w:t xml:space="preserve"> feedback </w:t>
      </w:r>
      <w:r w:rsidR="00C70954" w:rsidRPr="00C55378">
        <w:rPr>
          <w:rFonts w:ascii="Times New Roman" w:hAnsi="Times New Roman" w:cs="Times New Roman"/>
        </w:rPr>
        <w:t xml:space="preserve">to students </w:t>
      </w:r>
      <w:r w:rsidR="005438A6" w:rsidRPr="00C55378">
        <w:rPr>
          <w:rFonts w:ascii="Times New Roman" w:hAnsi="Times New Roman" w:cs="Times New Roman"/>
        </w:rPr>
        <w:t xml:space="preserve">to fulfill their </w:t>
      </w:r>
      <w:r w:rsidR="005438A6" w:rsidRPr="00C55378">
        <w:rPr>
          <w:rFonts w:ascii="Times New Roman" w:hAnsi="Times New Roman" w:cs="Times New Roman"/>
        </w:rPr>
        <w:lastRenderedPageBreak/>
        <w:t xml:space="preserve">desire for benefiting </w:t>
      </w:r>
      <w:r w:rsidR="004B2347" w:rsidRPr="00C55378">
        <w:rPr>
          <w:rFonts w:ascii="Times New Roman" w:hAnsi="Times New Roman" w:cs="Times New Roman"/>
        </w:rPr>
        <w:t>the whole potentiality of this online innovation</w:t>
      </w:r>
      <w:r w:rsidR="00903167" w:rsidRPr="00C55378">
        <w:rPr>
          <w:rFonts w:ascii="Times New Roman" w:hAnsi="Times New Roman" w:cs="Times New Roman"/>
        </w:rPr>
        <w:t>.</w:t>
      </w:r>
      <w:r w:rsidR="00E02EA5" w:rsidRPr="00C55378">
        <w:rPr>
          <w:rFonts w:ascii="Times New Roman" w:hAnsi="Times New Roman" w:cs="Times New Roman"/>
        </w:rPr>
        <w:t xml:space="preserve"> </w:t>
      </w:r>
      <w:r w:rsidR="00A1373E" w:rsidRPr="00C55378">
        <w:rPr>
          <w:rFonts w:ascii="Times New Roman" w:hAnsi="Times New Roman" w:cs="Times New Roman"/>
        </w:rPr>
        <w:t xml:space="preserve">There is </w:t>
      </w:r>
      <w:r w:rsidR="00D77189" w:rsidRPr="00C55378">
        <w:rPr>
          <w:rFonts w:ascii="Times New Roman" w:hAnsi="Times New Roman" w:cs="Times New Roman"/>
        </w:rPr>
        <w:t xml:space="preserve">a </w:t>
      </w:r>
      <w:r w:rsidR="00A1373E" w:rsidRPr="00C55378">
        <w:rPr>
          <w:rFonts w:ascii="Times New Roman" w:hAnsi="Times New Roman" w:cs="Times New Roman"/>
        </w:rPr>
        <w:t xml:space="preserve">growing concern that MOOCs </w:t>
      </w:r>
      <w:r w:rsidR="005D5707" w:rsidRPr="00C55378">
        <w:rPr>
          <w:rFonts w:ascii="Times New Roman" w:hAnsi="Times New Roman" w:cs="Times New Roman"/>
        </w:rPr>
        <w:t xml:space="preserve">do not provide a profound evaluation of learners’ learning and performances </w:t>
      </w:r>
      <w:r w:rsidR="001560FB" w:rsidRPr="00C55378">
        <w:rPr>
          <w:rFonts w:ascii="Times New Roman" w:hAnsi="Times New Roman" w:cs="Times New Roman"/>
        </w:rPr>
        <w:t xml:space="preserve">and this </w:t>
      </w:r>
      <w:r w:rsidR="00E02EA5" w:rsidRPr="00C55378">
        <w:rPr>
          <w:rFonts w:ascii="Times New Roman" w:hAnsi="Times New Roman" w:cs="Times New Roman"/>
        </w:rPr>
        <w:t>may prevent MOOCs to stand as a complete and stand-alone learning experience.</w:t>
      </w:r>
      <w:r w:rsidR="005D5707" w:rsidRPr="00C55378">
        <w:rPr>
          <w:rFonts w:ascii="Times New Roman" w:hAnsi="Times New Roman" w:cs="Times New Roman"/>
        </w:rPr>
        <w:t xml:space="preserve"> </w:t>
      </w:r>
      <w:r w:rsidRPr="00C55378">
        <w:rPr>
          <w:rFonts w:ascii="Times New Roman" w:hAnsi="Times New Roman" w:cs="Times New Roman"/>
        </w:rPr>
        <w:t>A</w:t>
      </w:r>
      <w:r w:rsidR="0006325C" w:rsidRPr="00C55378">
        <w:rPr>
          <w:rFonts w:ascii="Times New Roman" w:hAnsi="Times New Roman" w:cs="Times New Roman"/>
        </w:rPr>
        <w:t xml:space="preserve">t present, the popular forms of </w:t>
      </w:r>
      <w:r w:rsidR="00D45768" w:rsidRPr="00C55378">
        <w:rPr>
          <w:rFonts w:ascii="Times New Roman" w:hAnsi="Times New Roman" w:cs="Times New Roman"/>
        </w:rPr>
        <w:t xml:space="preserve">assessments </w:t>
      </w:r>
      <w:r w:rsidR="00A45339" w:rsidRPr="00C55378">
        <w:rPr>
          <w:rFonts w:ascii="Times New Roman" w:hAnsi="Times New Roman" w:cs="Times New Roman"/>
        </w:rPr>
        <w:t xml:space="preserve">in MOOCs </w:t>
      </w:r>
      <w:r w:rsidR="00D45768" w:rsidRPr="00C55378">
        <w:rPr>
          <w:rFonts w:ascii="Times New Roman" w:hAnsi="Times New Roman" w:cs="Times New Roman"/>
        </w:rPr>
        <w:t>are “computer-scored multiple choice questions, formulaic problems with correct answers, logical proofs, computer code</w:t>
      </w:r>
      <w:r w:rsidR="00AC5E94" w:rsidRPr="00C55378">
        <w:rPr>
          <w:rFonts w:ascii="Times New Roman" w:hAnsi="Times New Roman" w:cs="Times New Roman"/>
        </w:rPr>
        <w:t>s</w:t>
      </w:r>
      <w:r w:rsidR="00D45768" w:rsidRPr="00C55378">
        <w:rPr>
          <w:rFonts w:ascii="Times New Roman" w:hAnsi="Times New Roman" w:cs="Times New Roman"/>
        </w:rPr>
        <w:t>, and matching items, often with targeted feedback based on the responses given”</w:t>
      </w:r>
      <w:r w:rsidR="00C66CDC" w:rsidRPr="00C55378">
        <w:rPr>
          <w:rFonts w:ascii="Times New Roman" w:hAnsi="Times New Roman" w:cs="Times New Roman"/>
        </w:rPr>
        <w:t xml:space="preserve"> (</w:t>
      </w:r>
      <w:bookmarkStart w:id="9" w:name="Reilly"/>
      <w:r w:rsidR="002C083B" w:rsidRPr="00C55378">
        <w:rPr>
          <w:rFonts w:ascii="Times New Roman" w:hAnsi="Times New Roman" w:cs="Times New Roman"/>
        </w:rPr>
        <w:fldChar w:fldCharType="begin"/>
      </w:r>
      <w:r w:rsidR="002C083B" w:rsidRPr="00C55378">
        <w:rPr>
          <w:rFonts w:ascii="Times New Roman" w:hAnsi="Times New Roman" w:cs="Times New Roman"/>
        </w:rPr>
        <w:instrText xml:space="preserve"> HYPERLINK  \l "R_Reilly" </w:instrText>
      </w:r>
      <w:r w:rsidR="002C083B" w:rsidRPr="00C55378">
        <w:rPr>
          <w:rFonts w:ascii="Times New Roman" w:hAnsi="Times New Roman" w:cs="Times New Roman"/>
        </w:rPr>
        <w:fldChar w:fldCharType="separate"/>
      </w:r>
      <w:r w:rsidR="00C66CDC" w:rsidRPr="00C55378">
        <w:rPr>
          <w:rStyle w:val="Hyperlink"/>
          <w:rFonts w:ascii="Times New Roman" w:hAnsi="Times New Roman" w:cs="Times New Roman"/>
        </w:rPr>
        <w:t>Reilly, Stafford, Williams, &amp; Corliss, 2014, p. 84</w:t>
      </w:r>
      <w:bookmarkEnd w:id="9"/>
      <w:r w:rsidR="002C083B" w:rsidRPr="00C55378">
        <w:rPr>
          <w:rFonts w:ascii="Times New Roman" w:hAnsi="Times New Roman" w:cs="Times New Roman"/>
        </w:rPr>
        <w:fldChar w:fldCharType="end"/>
      </w:r>
      <w:r w:rsidR="00C66CDC" w:rsidRPr="00C55378">
        <w:rPr>
          <w:rFonts w:ascii="Times New Roman" w:hAnsi="Times New Roman" w:cs="Times New Roman"/>
        </w:rPr>
        <w:t xml:space="preserve">). </w:t>
      </w:r>
      <w:r w:rsidRPr="00C55378">
        <w:rPr>
          <w:rFonts w:ascii="Times New Roman" w:hAnsi="Times New Roman" w:cs="Times New Roman"/>
        </w:rPr>
        <w:t>At</w:t>
      </w:r>
      <w:r w:rsidR="00B11DE9" w:rsidRPr="00C55378">
        <w:rPr>
          <w:rFonts w:ascii="Times New Roman" w:hAnsi="Times New Roman" w:cs="Times New Roman"/>
        </w:rPr>
        <w:t xml:space="preserve"> the end of each instructional module, student may be </w:t>
      </w:r>
      <w:r w:rsidR="00BF22D2" w:rsidRPr="00C55378">
        <w:rPr>
          <w:rFonts w:ascii="Times New Roman" w:hAnsi="Times New Roman" w:cs="Times New Roman"/>
        </w:rPr>
        <w:t>asked</w:t>
      </w:r>
      <w:r w:rsidR="00B11DE9" w:rsidRPr="00C55378">
        <w:rPr>
          <w:rFonts w:ascii="Times New Roman" w:hAnsi="Times New Roman" w:cs="Times New Roman"/>
        </w:rPr>
        <w:t xml:space="preserve"> to </w:t>
      </w:r>
      <w:r w:rsidR="00F90722" w:rsidRPr="00C55378">
        <w:rPr>
          <w:rFonts w:ascii="Times New Roman" w:hAnsi="Times New Roman" w:cs="Times New Roman"/>
        </w:rPr>
        <w:t xml:space="preserve">complete online </w:t>
      </w:r>
      <w:r w:rsidR="00E02EA5" w:rsidRPr="00C55378">
        <w:rPr>
          <w:rFonts w:ascii="Times New Roman" w:hAnsi="Times New Roman" w:cs="Times New Roman"/>
        </w:rPr>
        <w:t xml:space="preserve">quizzes </w:t>
      </w:r>
      <w:r w:rsidR="00F90722" w:rsidRPr="00C55378">
        <w:rPr>
          <w:rFonts w:ascii="Times New Roman" w:hAnsi="Times New Roman" w:cs="Times New Roman"/>
        </w:rPr>
        <w:t xml:space="preserve">with automated scoring to tell </w:t>
      </w:r>
      <w:r w:rsidR="00A8062C" w:rsidRPr="00C55378">
        <w:rPr>
          <w:rFonts w:ascii="Times New Roman" w:hAnsi="Times New Roman" w:cs="Times New Roman"/>
        </w:rPr>
        <w:t>how well they've done according to their grades. There may be also graded quizzes, homework, problem sets, and multiple-time quizzes employed by some instructors with the special aim of counting the highest grade</w:t>
      </w:r>
      <w:r w:rsidR="009D08E0" w:rsidRPr="00C55378">
        <w:rPr>
          <w:rFonts w:ascii="Times New Roman" w:hAnsi="Times New Roman" w:cs="Times New Roman"/>
        </w:rPr>
        <w:t xml:space="preserve"> (</w:t>
      </w:r>
      <w:bookmarkStart w:id="10" w:name="Glance"/>
      <w:r w:rsidR="002C083B" w:rsidRPr="00C55378">
        <w:rPr>
          <w:rFonts w:ascii="Times New Roman" w:hAnsi="Times New Roman" w:cs="Times New Roman"/>
        </w:rPr>
        <w:fldChar w:fldCharType="begin"/>
      </w:r>
      <w:r w:rsidR="002C083B" w:rsidRPr="00C55378">
        <w:rPr>
          <w:rFonts w:ascii="Times New Roman" w:hAnsi="Times New Roman" w:cs="Times New Roman"/>
        </w:rPr>
        <w:instrText xml:space="preserve"> HYPERLINK  \l "R_Glance" </w:instrText>
      </w:r>
      <w:r w:rsidR="002C083B" w:rsidRPr="00C55378">
        <w:rPr>
          <w:rFonts w:ascii="Times New Roman" w:hAnsi="Times New Roman" w:cs="Times New Roman"/>
        </w:rPr>
        <w:fldChar w:fldCharType="separate"/>
      </w:r>
      <w:r w:rsidR="00CB5D2F" w:rsidRPr="00C55378">
        <w:rPr>
          <w:rStyle w:val="Hyperlink"/>
          <w:rFonts w:ascii="Times New Roman" w:hAnsi="Times New Roman" w:cs="Times New Roman"/>
        </w:rPr>
        <w:t xml:space="preserve">Glance, </w:t>
      </w:r>
      <w:r w:rsidR="009D08E0" w:rsidRPr="00C55378">
        <w:rPr>
          <w:rStyle w:val="Hyperlink"/>
          <w:rFonts w:ascii="Times New Roman" w:hAnsi="Times New Roman" w:cs="Times New Roman"/>
        </w:rPr>
        <w:t>Forsey, &amp; Ril</w:t>
      </w:r>
      <w:r w:rsidR="00160262" w:rsidRPr="00C55378">
        <w:rPr>
          <w:rStyle w:val="Hyperlink"/>
          <w:rFonts w:ascii="Times New Roman" w:hAnsi="Times New Roman" w:cs="Times New Roman"/>
        </w:rPr>
        <w:t>ey, 2013</w:t>
      </w:r>
      <w:bookmarkEnd w:id="10"/>
      <w:r w:rsidR="002C083B" w:rsidRPr="00C55378">
        <w:rPr>
          <w:rFonts w:ascii="Times New Roman" w:hAnsi="Times New Roman" w:cs="Times New Roman"/>
        </w:rPr>
        <w:fldChar w:fldCharType="end"/>
      </w:r>
      <w:r w:rsidR="00160262" w:rsidRPr="00C55378">
        <w:rPr>
          <w:rFonts w:ascii="Times New Roman" w:hAnsi="Times New Roman" w:cs="Times New Roman"/>
        </w:rPr>
        <w:t xml:space="preserve">). </w:t>
      </w:r>
      <w:r w:rsidR="00075461" w:rsidRPr="00C55378">
        <w:rPr>
          <w:rFonts w:ascii="Times New Roman" w:hAnsi="Times New Roman" w:cs="Times New Roman"/>
        </w:rPr>
        <w:t>As</w:t>
      </w:r>
      <w:r w:rsidR="008E2BB3" w:rsidRPr="00C55378">
        <w:rPr>
          <w:rFonts w:ascii="Times New Roman" w:hAnsi="Times New Roman" w:cs="Times New Roman"/>
        </w:rPr>
        <w:t xml:space="preserve"> Reilly et al</w:t>
      </w:r>
      <w:r w:rsidR="00160262" w:rsidRPr="00C55378">
        <w:rPr>
          <w:rFonts w:ascii="Times New Roman" w:hAnsi="Times New Roman" w:cs="Times New Roman"/>
        </w:rPr>
        <w:t>. (</w:t>
      </w:r>
      <w:r w:rsidR="009D08E0" w:rsidRPr="00C55378">
        <w:rPr>
          <w:rFonts w:ascii="Times New Roman" w:hAnsi="Times New Roman" w:cs="Times New Roman"/>
        </w:rPr>
        <w:t>2014</w:t>
      </w:r>
      <w:r w:rsidR="00160262" w:rsidRPr="00C55378">
        <w:rPr>
          <w:rFonts w:ascii="Times New Roman" w:hAnsi="Times New Roman" w:cs="Times New Roman"/>
        </w:rPr>
        <w:t>)</w:t>
      </w:r>
      <w:r w:rsidR="008E2BB3" w:rsidRPr="00C55378">
        <w:rPr>
          <w:rFonts w:ascii="Times New Roman" w:hAnsi="Times New Roman" w:cs="Times New Roman"/>
        </w:rPr>
        <w:t xml:space="preserve"> discuss</w:t>
      </w:r>
      <w:r w:rsidR="00803619" w:rsidRPr="00C55378">
        <w:rPr>
          <w:rFonts w:ascii="Times New Roman" w:hAnsi="Times New Roman" w:cs="Times New Roman"/>
        </w:rPr>
        <w:t>,</w:t>
      </w:r>
      <w:r w:rsidR="00AA18BE" w:rsidRPr="00C55378">
        <w:rPr>
          <w:rFonts w:ascii="Times New Roman" w:hAnsi="Times New Roman" w:cs="Times New Roman"/>
        </w:rPr>
        <w:t xml:space="preserve"> the scores reflect students’</w:t>
      </w:r>
      <w:r w:rsidR="005164E9" w:rsidRPr="00C55378">
        <w:rPr>
          <w:rFonts w:ascii="Times New Roman" w:hAnsi="Times New Roman" w:cs="Times New Roman"/>
        </w:rPr>
        <w:t xml:space="preserve"> mastery over the material</w:t>
      </w:r>
      <w:r w:rsidR="00AA18BE" w:rsidRPr="00C55378">
        <w:rPr>
          <w:rFonts w:ascii="Times New Roman" w:hAnsi="Times New Roman" w:cs="Times New Roman"/>
        </w:rPr>
        <w:t xml:space="preserve"> as feedback</w:t>
      </w:r>
      <w:r w:rsidR="00160262" w:rsidRPr="00C55378">
        <w:rPr>
          <w:rFonts w:ascii="Times New Roman" w:hAnsi="Times New Roman" w:cs="Times New Roman"/>
        </w:rPr>
        <w:t xml:space="preserve"> and just tell those</w:t>
      </w:r>
      <w:r w:rsidR="00AA18BE" w:rsidRPr="00C55378">
        <w:rPr>
          <w:rFonts w:ascii="Times New Roman" w:hAnsi="Times New Roman" w:cs="Times New Roman"/>
        </w:rPr>
        <w:t xml:space="preserve"> who do not get good marks to restudy the previous module to </w:t>
      </w:r>
      <w:r w:rsidR="00160262" w:rsidRPr="00C55378">
        <w:rPr>
          <w:rFonts w:ascii="Times New Roman" w:hAnsi="Times New Roman" w:cs="Times New Roman"/>
        </w:rPr>
        <w:t>get a better grade</w:t>
      </w:r>
      <w:r w:rsidR="00803619" w:rsidRPr="00C55378">
        <w:rPr>
          <w:rFonts w:ascii="Times New Roman" w:hAnsi="Times New Roman" w:cs="Times New Roman"/>
        </w:rPr>
        <w:t xml:space="preserve"> (Reilly et al</w:t>
      </w:r>
      <w:r w:rsidR="00AC5E94" w:rsidRPr="00C55378">
        <w:rPr>
          <w:rFonts w:ascii="Times New Roman" w:hAnsi="Times New Roman" w:cs="Times New Roman"/>
        </w:rPr>
        <w:t>.</w:t>
      </w:r>
      <w:r w:rsidR="00803619" w:rsidRPr="00C55378">
        <w:rPr>
          <w:rFonts w:ascii="Times New Roman" w:hAnsi="Times New Roman" w:cs="Times New Roman"/>
        </w:rPr>
        <w:t xml:space="preserve">, ibid). </w:t>
      </w:r>
      <w:r w:rsidR="001B39D0" w:rsidRPr="00C55378">
        <w:rPr>
          <w:rFonts w:ascii="Times New Roman" w:hAnsi="Times New Roman" w:cs="Times New Roman"/>
        </w:rPr>
        <w:t xml:space="preserve">However, </w:t>
      </w:r>
      <w:r w:rsidR="00160262" w:rsidRPr="00C55378">
        <w:rPr>
          <w:rFonts w:ascii="Times New Roman" w:hAnsi="Times New Roman" w:cs="Times New Roman"/>
        </w:rPr>
        <w:t xml:space="preserve">the inappropriate nature of scoring </w:t>
      </w:r>
      <w:r w:rsidR="00AC438A" w:rsidRPr="00C55378">
        <w:rPr>
          <w:rFonts w:ascii="Times New Roman" w:hAnsi="Times New Roman" w:cs="Times New Roman"/>
        </w:rPr>
        <w:t xml:space="preserve">to evaluate course </w:t>
      </w:r>
      <w:r w:rsidR="009A6BD3" w:rsidRPr="00C55378">
        <w:rPr>
          <w:rFonts w:ascii="Times New Roman" w:hAnsi="Times New Roman" w:cs="Times New Roman"/>
        </w:rPr>
        <w:t xml:space="preserve">content </w:t>
      </w:r>
      <w:r w:rsidR="008A1C59" w:rsidRPr="00C55378">
        <w:rPr>
          <w:rFonts w:ascii="Times New Roman" w:hAnsi="Times New Roman" w:cs="Times New Roman"/>
        </w:rPr>
        <w:t xml:space="preserve">where </w:t>
      </w:r>
      <w:r w:rsidR="007E42F0" w:rsidRPr="00C55378">
        <w:rPr>
          <w:rFonts w:ascii="Times New Roman" w:hAnsi="Times New Roman" w:cs="Times New Roman"/>
        </w:rPr>
        <w:t xml:space="preserve">learners are expected to be self-motivated and proactive and play a vital role in online courses to establish a learning community </w:t>
      </w:r>
      <w:r w:rsidR="000E5602" w:rsidRPr="00C55378">
        <w:rPr>
          <w:rFonts w:ascii="Times New Roman" w:hAnsi="Times New Roman" w:cs="Times New Roman"/>
        </w:rPr>
        <w:t xml:space="preserve">for </w:t>
      </w:r>
      <w:r w:rsidR="007E42F0" w:rsidRPr="00C55378">
        <w:rPr>
          <w:rFonts w:ascii="Times New Roman" w:hAnsi="Times New Roman" w:cs="Times New Roman"/>
        </w:rPr>
        <w:t>developing and generating knowledge, is quite evident.</w:t>
      </w:r>
    </w:p>
    <w:p w14:paraId="3A218798" w14:textId="57E38E22" w:rsidR="00DB5324" w:rsidRPr="00C55378" w:rsidRDefault="006C6E01"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The</w:t>
      </w:r>
      <w:r w:rsidR="002F4034" w:rsidRPr="00C55378">
        <w:rPr>
          <w:rFonts w:ascii="Times New Roman" w:hAnsi="Times New Roman" w:cs="Times New Roman"/>
        </w:rPr>
        <w:t xml:space="preserve"> downsides of automated scoring along with the difficulty of assessing in certain disciplines such as </w:t>
      </w:r>
      <w:r w:rsidR="00A24A24" w:rsidRPr="00C55378">
        <w:rPr>
          <w:rFonts w:ascii="Times New Roman" w:hAnsi="Times New Roman" w:cs="Times New Roman"/>
        </w:rPr>
        <w:t>essay</w:t>
      </w:r>
      <w:r w:rsidR="002F4034" w:rsidRPr="00C55378">
        <w:rPr>
          <w:rFonts w:ascii="Times New Roman" w:hAnsi="Times New Roman" w:cs="Times New Roman"/>
        </w:rPr>
        <w:t xml:space="preserve"> writing pave the way for </w:t>
      </w:r>
      <w:r w:rsidR="007E42F0" w:rsidRPr="00C55378">
        <w:rPr>
          <w:rFonts w:ascii="Times New Roman" w:hAnsi="Times New Roman" w:cs="Times New Roman"/>
        </w:rPr>
        <w:t xml:space="preserve">alternative assessment procedures such as </w:t>
      </w:r>
      <w:r w:rsidR="002F4034" w:rsidRPr="00C55378">
        <w:rPr>
          <w:rFonts w:ascii="Times New Roman" w:hAnsi="Times New Roman" w:cs="Times New Roman"/>
        </w:rPr>
        <w:t>self- or peer-assessment with/without a rubric</w:t>
      </w:r>
      <w:r w:rsidR="00A45339" w:rsidRPr="00C55378">
        <w:rPr>
          <w:rFonts w:ascii="Times New Roman" w:hAnsi="Times New Roman" w:cs="Times New Roman"/>
        </w:rPr>
        <w:t xml:space="preserve"> in MOOCs</w:t>
      </w:r>
      <w:r w:rsidR="002F4034" w:rsidRPr="00C55378">
        <w:rPr>
          <w:rFonts w:ascii="Times New Roman" w:hAnsi="Times New Roman" w:cs="Times New Roman"/>
        </w:rPr>
        <w:t xml:space="preserve">. </w:t>
      </w:r>
      <w:r w:rsidRPr="00C55378">
        <w:rPr>
          <w:rFonts w:ascii="Times New Roman" w:hAnsi="Times New Roman" w:cs="Times New Roman"/>
        </w:rPr>
        <w:t xml:space="preserve"> </w:t>
      </w:r>
      <w:r w:rsidR="007E42F0" w:rsidRPr="00C55378">
        <w:rPr>
          <w:rFonts w:ascii="Times New Roman" w:hAnsi="Times New Roman" w:cs="Times New Roman"/>
        </w:rPr>
        <w:t xml:space="preserve">These alternative procedures may </w:t>
      </w:r>
      <w:r w:rsidR="00970AED" w:rsidRPr="00C55378">
        <w:rPr>
          <w:rFonts w:ascii="Times New Roman" w:hAnsi="Times New Roman" w:cs="Times New Roman"/>
        </w:rPr>
        <w:t>remove the limitations of automatic scoring by</w:t>
      </w:r>
      <w:r w:rsidR="00732CA0" w:rsidRPr="00C55378">
        <w:rPr>
          <w:rFonts w:ascii="Times New Roman" w:hAnsi="Times New Roman" w:cs="Times New Roman"/>
        </w:rPr>
        <w:t xml:space="preserve"> being applicable to all contents and assignments. As </w:t>
      </w:r>
      <w:bookmarkStart w:id="11" w:name="Suen"/>
      <w:r w:rsidR="002C083B" w:rsidRPr="00C55378">
        <w:rPr>
          <w:rFonts w:ascii="Times New Roman" w:hAnsi="Times New Roman" w:cs="Times New Roman"/>
        </w:rPr>
        <w:fldChar w:fldCharType="begin"/>
      </w:r>
      <w:r w:rsidR="002C083B" w:rsidRPr="00C55378">
        <w:rPr>
          <w:rFonts w:ascii="Times New Roman" w:hAnsi="Times New Roman" w:cs="Times New Roman"/>
        </w:rPr>
        <w:instrText xml:space="preserve"> HYPERLINK  \l "R_Suen" </w:instrText>
      </w:r>
      <w:r w:rsidR="002C083B" w:rsidRPr="00C55378">
        <w:rPr>
          <w:rFonts w:ascii="Times New Roman" w:hAnsi="Times New Roman" w:cs="Times New Roman"/>
        </w:rPr>
        <w:fldChar w:fldCharType="separate"/>
      </w:r>
      <w:r w:rsidR="00AC5E94" w:rsidRPr="00C55378">
        <w:rPr>
          <w:rStyle w:val="Hyperlink"/>
          <w:rFonts w:ascii="Times New Roman" w:hAnsi="Times New Roman" w:cs="Times New Roman"/>
        </w:rPr>
        <w:t>Suen (2014)</w:t>
      </w:r>
      <w:bookmarkEnd w:id="11"/>
      <w:r w:rsidR="002C083B" w:rsidRPr="00C55378">
        <w:rPr>
          <w:rFonts w:ascii="Times New Roman" w:hAnsi="Times New Roman" w:cs="Times New Roman"/>
        </w:rPr>
        <w:fldChar w:fldCharType="end"/>
      </w:r>
      <w:r w:rsidR="00AC5E94" w:rsidRPr="00C55378">
        <w:rPr>
          <w:rFonts w:ascii="Times New Roman" w:hAnsi="Times New Roman" w:cs="Times New Roman"/>
        </w:rPr>
        <w:t xml:space="preserve"> discuss</w:t>
      </w:r>
      <w:r w:rsidR="000E5602" w:rsidRPr="00C55378">
        <w:rPr>
          <w:rFonts w:ascii="Times New Roman" w:hAnsi="Times New Roman" w:cs="Times New Roman"/>
        </w:rPr>
        <w:t>es</w:t>
      </w:r>
      <w:r w:rsidR="007E42F0" w:rsidRPr="00C55378">
        <w:rPr>
          <w:rFonts w:ascii="Times New Roman" w:hAnsi="Times New Roman" w:cs="Times New Roman"/>
        </w:rPr>
        <w:t>,</w:t>
      </w:r>
      <w:r w:rsidR="008B30B1" w:rsidRPr="00C55378">
        <w:rPr>
          <w:rFonts w:ascii="Times New Roman" w:hAnsi="Times New Roman" w:cs="Times New Roman"/>
        </w:rPr>
        <w:t xml:space="preserve"> this </w:t>
      </w:r>
      <w:r w:rsidR="007E42F0" w:rsidRPr="00C55378">
        <w:rPr>
          <w:rFonts w:ascii="Times New Roman" w:hAnsi="Times New Roman" w:cs="Times New Roman"/>
        </w:rPr>
        <w:t xml:space="preserve">assessment procedure </w:t>
      </w:r>
      <w:r w:rsidR="008B30B1" w:rsidRPr="00C55378">
        <w:rPr>
          <w:rFonts w:ascii="Times New Roman" w:hAnsi="Times New Roman" w:cs="Times New Roman"/>
        </w:rPr>
        <w:t xml:space="preserve">“allows a MOOC to be a complete stand-alone educational tool without reducing the role of the MOOC to that of a multimedia interactive textbook” (p. </w:t>
      </w:r>
      <w:r w:rsidR="00F42BA4" w:rsidRPr="00C55378">
        <w:rPr>
          <w:rFonts w:ascii="Times New Roman" w:hAnsi="Times New Roman" w:cs="Times New Roman"/>
        </w:rPr>
        <w:t xml:space="preserve">317). </w:t>
      </w:r>
      <w:r w:rsidR="001D797F" w:rsidRPr="00C55378">
        <w:rPr>
          <w:rFonts w:ascii="Times New Roman" w:hAnsi="Times New Roman" w:cs="Times New Roman"/>
        </w:rPr>
        <w:t>However</w:t>
      </w:r>
      <w:r w:rsidR="00F42BA4" w:rsidRPr="00C55378">
        <w:rPr>
          <w:rFonts w:ascii="Times New Roman" w:hAnsi="Times New Roman" w:cs="Times New Roman"/>
        </w:rPr>
        <w:t xml:space="preserve">, the opponents argue that </w:t>
      </w:r>
      <w:r w:rsidR="001D797F" w:rsidRPr="00C55378">
        <w:rPr>
          <w:rFonts w:ascii="Times New Roman" w:hAnsi="Times New Roman" w:cs="Times New Roman"/>
        </w:rPr>
        <w:t xml:space="preserve">due to the scale of </w:t>
      </w:r>
      <w:r w:rsidR="00593EF2" w:rsidRPr="00C55378">
        <w:rPr>
          <w:rFonts w:ascii="Times New Roman" w:hAnsi="Times New Roman" w:cs="Times New Roman"/>
        </w:rPr>
        <w:t>MOOCs,</w:t>
      </w:r>
      <w:r w:rsidR="001D797F" w:rsidRPr="00C55378">
        <w:rPr>
          <w:rFonts w:ascii="Times New Roman" w:hAnsi="Times New Roman" w:cs="Times New Roman"/>
        </w:rPr>
        <w:t xml:space="preserve"> </w:t>
      </w:r>
      <w:r w:rsidR="002F1767" w:rsidRPr="00C55378">
        <w:rPr>
          <w:rFonts w:ascii="Times New Roman" w:hAnsi="Times New Roman" w:cs="Times New Roman"/>
        </w:rPr>
        <w:t>it is almost impossible for the instructor</w:t>
      </w:r>
      <w:r w:rsidR="007E42F0" w:rsidRPr="00C55378">
        <w:rPr>
          <w:rFonts w:ascii="Times New Roman" w:hAnsi="Times New Roman" w:cs="Times New Roman"/>
        </w:rPr>
        <w:t>s</w:t>
      </w:r>
      <w:r w:rsidR="002F1767" w:rsidRPr="00C55378">
        <w:rPr>
          <w:rFonts w:ascii="Times New Roman" w:hAnsi="Times New Roman" w:cs="Times New Roman"/>
        </w:rPr>
        <w:t xml:space="preserve"> to mediate, supervise, or guide students. Moreover, because of international participants, </w:t>
      </w:r>
      <w:r w:rsidR="00AF59E5" w:rsidRPr="00C55378">
        <w:rPr>
          <w:rFonts w:ascii="Times New Roman" w:hAnsi="Times New Roman" w:cs="Times New Roman"/>
        </w:rPr>
        <w:t xml:space="preserve">peer-assessment is influenced by </w:t>
      </w:r>
      <w:r w:rsidR="004F01F3" w:rsidRPr="00C55378">
        <w:rPr>
          <w:rFonts w:ascii="Times New Roman" w:hAnsi="Times New Roman" w:cs="Times New Roman"/>
        </w:rPr>
        <w:t xml:space="preserve">a large variation in students’ </w:t>
      </w:r>
      <w:r w:rsidR="00AC5E94" w:rsidRPr="00C55378">
        <w:rPr>
          <w:rFonts w:ascii="Times New Roman" w:hAnsi="Times New Roman" w:cs="Times New Roman"/>
        </w:rPr>
        <w:t>First Language (</w:t>
      </w:r>
      <w:r w:rsidR="004F01F3" w:rsidRPr="00C55378">
        <w:rPr>
          <w:rFonts w:ascii="Times New Roman" w:hAnsi="Times New Roman" w:cs="Times New Roman"/>
        </w:rPr>
        <w:t>L1</w:t>
      </w:r>
      <w:r w:rsidR="00AC5E94" w:rsidRPr="00C55378">
        <w:rPr>
          <w:rFonts w:ascii="Times New Roman" w:hAnsi="Times New Roman" w:cs="Times New Roman"/>
        </w:rPr>
        <w:t>)</w:t>
      </w:r>
      <w:r w:rsidR="004F01F3" w:rsidRPr="00C55378">
        <w:rPr>
          <w:rFonts w:ascii="Times New Roman" w:hAnsi="Times New Roman" w:cs="Times New Roman"/>
        </w:rPr>
        <w:t>, cultural belief</w:t>
      </w:r>
      <w:r w:rsidR="007E42F0" w:rsidRPr="00C55378">
        <w:rPr>
          <w:rFonts w:ascii="Times New Roman" w:hAnsi="Times New Roman" w:cs="Times New Roman"/>
        </w:rPr>
        <w:t>s</w:t>
      </w:r>
      <w:r w:rsidR="004F01F3" w:rsidRPr="00C55378">
        <w:rPr>
          <w:rFonts w:ascii="Times New Roman" w:hAnsi="Times New Roman" w:cs="Times New Roman"/>
        </w:rPr>
        <w:t>, and point</w:t>
      </w:r>
      <w:r w:rsidR="007E42F0" w:rsidRPr="00C55378">
        <w:rPr>
          <w:rFonts w:ascii="Times New Roman" w:hAnsi="Times New Roman" w:cs="Times New Roman"/>
        </w:rPr>
        <w:t>s</w:t>
      </w:r>
      <w:r w:rsidR="004F01F3" w:rsidRPr="00C55378">
        <w:rPr>
          <w:rFonts w:ascii="Times New Roman" w:hAnsi="Times New Roman" w:cs="Times New Roman"/>
        </w:rPr>
        <w:t xml:space="preserve"> of view.</w:t>
      </w:r>
      <w:r w:rsidR="00DE77C2" w:rsidRPr="00C55378">
        <w:rPr>
          <w:rFonts w:ascii="Times New Roman" w:hAnsi="Times New Roman" w:cs="Times New Roman"/>
        </w:rPr>
        <w:t xml:space="preserve"> This problem would be escalated by a lack of teacher’s supervision </w:t>
      </w:r>
      <w:r w:rsidR="007E42F0" w:rsidRPr="00C55378">
        <w:rPr>
          <w:rFonts w:ascii="Times New Roman" w:hAnsi="Times New Roman" w:cs="Times New Roman"/>
        </w:rPr>
        <w:t xml:space="preserve">over </w:t>
      </w:r>
      <w:r w:rsidR="00DE77C2" w:rsidRPr="00C55378">
        <w:rPr>
          <w:rFonts w:ascii="Times New Roman" w:hAnsi="Times New Roman" w:cs="Times New Roman"/>
        </w:rPr>
        <w:t>the process</w:t>
      </w:r>
      <w:r w:rsidR="003924A3" w:rsidRPr="00C55378">
        <w:rPr>
          <w:rFonts w:ascii="Times New Roman" w:hAnsi="Times New Roman" w:cs="Times New Roman"/>
        </w:rPr>
        <w:t xml:space="preserve">, </w:t>
      </w:r>
      <w:r w:rsidR="00DE77C2" w:rsidRPr="00C55378">
        <w:rPr>
          <w:rFonts w:ascii="Times New Roman" w:hAnsi="Times New Roman" w:cs="Times New Roman"/>
        </w:rPr>
        <w:t>bring</w:t>
      </w:r>
      <w:r w:rsidR="003924A3" w:rsidRPr="00C55378">
        <w:rPr>
          <w:rFonts w:ascii="Times New Roman" w:hAnsi="Times New Roman" w:cs="Times New Roman"/>
        </w:rPr>
        <w:t>ing</w:t>
      </w:r>
      <w:r w:rsidR="00DE77C2" w:rsidRPr="00C55378">
        <w:rPr>
          <w:rFonts w:ascii="Times New Roman" w:hAnsi="Times New Roman" w:cs="Times New Roman"/>
        </w:rPr>
        <w:t xml:space="preserve"> about </w:t>
      </w:r>
      <w:r w:rsidR="001F1F2B" w:rsidRPr="00C55378">
        <w:rPr>
          <w:rFonts w:ascii="Times New Roman" w:hAnsi="Times New Roman" w:cs="Times New Roman"/>
        </w:rPr>
        <w:t xml:space="preserve">little sense of responsibility or enticement for students to undertake the self-/peer-assessment process </w:t>
      </w:r>
      <w:r w:rsidR="009D08E0" w:rsidRPr="00C55378">
        <w:rPr>
          <w:rFonts w:ascii="Times New Roman" w:hAnsi="Times New Roman" w:cs="Times New Roman"/>
        </w:rPr>
        <w:t>seriously</w:t>
      </w:r>
      <w:r w:rsidR="001F1F2B" w:rsidRPr="00C55378">
        <w:rPr>
          <w:rFonts w:ascii="Times New Roman" w:hAnsi="Times New Roman" w:cs="Times New Roman"/>
        </w:rPr>
        <w:t xml:space="preserve">. </w:t>
      </w:r>
      <w:bookmarkStart w:id="12" w:name="Jordan"/>
      <w:r w:rsidR="002C083B" w:rsidRPr="00C55378">
        <w:rPr>
          <w:rFonts w:ascii="Times New Roman" w:hAnsi="Times New Roman" w:cs="Times New Roman"/>
        </w:rPr>
        <w:fldChar w:fldCharType="begin"/>
      </w:r>
      <w:r w:rsidR="002C083B" w:rsidRPr="00C55378">
        <w:rPr>
          <w:rFonts w:ascii="Times New Roman" w:hAnsi="Times New Roman" w:cs="Times New Roman"/>
        </w:rPr>
        <w:instrText xml:space="preserve"> HYPERLINK  \l "R_Jordan" </w:instrText>
      </w:r>
      <w:r w:rsidR="002C083B" w:rsidRPr="00C55378">
        <w:rPr>
          <w:rFonts w:ascii="Times New Roman" w:hAnsi="Times New Roman" w:cs="Times New Roman"/>
        </w:rPr>
        <w:fldChar w:fldCharType="separate"/>
      </w:r>
      <w:r w:rsidR="00A12FA8" w:rsidRPr="00C55378">
        <w:rPr>
          <w:rStyle w:val="Hyperlink"/>
          <w:rFonts w:ascii="Times New Roman" w:hAnsi="Times New Roman" w:cs="Times New Roman"/>
        </w:rPr>
        <w:t>Jordan (2013)</w:t>
      </w:r>
      <w:bookmarkEnd w:id="12"/>
      <w:r w:rsidR="002C083B" w:rsidRPr="00C55378">
        <w:rPr>
          <w:rFonts w:ascii="Times New Roman" w:hAnsi="Times New Roman" w:cs="Times New Roman"/>
        </w:rPr>
        <w:fldChar w:fldCharType="end"/>
      </w:r>
      <w:r w:rsidR="00A12FA8" w:rsidRPr="00C55378">
        <w:rPr>
          <w:rFonts w:ascii="Times New Roman" w:hAnsi="Times New Roman" w:cs="Times New Roman"/>
        </w:rPr>
        <w:t xml:space="preserve"> and</w:t>
      </w:r>
      <w:r w:rsidR="00A164E3" w:rsidRPr="00C55378">
        <w:rPr>
          <w:rFonts w:ascii="Times New Roman" w:hAnsi="Times New Roman" w:cs="Times New Roman"/>
        </w:rPr>
        <w:t xml:space="preserve"> Suen (2014) state that there appear</w:t>
      </w:r>
      <w:r w:rsidR="003924A3" w:rsidRPr="00C55378">
        <w:rPr>
          <w:rFonts w:ascii="Times New Roman" w:hAnsi="Times New Roman" w:cs="Times New Roman"/>
        </w:rPr>
        <w:t>s</w:t>
      </w:r>
      <w:r w:rsidR="00A164E3" w:rsidRPr="00C55378">
        <w:rPr>
          <w:rFonts w:ascii="Times New Roman" w:hAnsi="Times New Roman" w:cs="Times New Roman"/>
        </w:rPr>
        <w:t xml:space="preserve"> to be a lower course completion rate</w:t>
      </w:r>
      <w:r w:rsidR="00384AC3" w:rsidRPr="00C55378">
        <w:rPr>
          <w:rFonts w:ascii="Times New Roman" w:hAnsi="Times New Roman" w:cs="Times New Roman"/>
        </w:rPr>
        <w:t xml:space="preserve"> in course platforms which employ self-/peer</w:t>
      </w:r>
      <w:r w:rsidR="00165635" w:rsidRPr="00C55378">
        <w:rPr>
          <w:rFonts w:ascii="Times New Roman" w:hAnsi="Times New Roman" w:cs="Times New Roman"/>
        </w:rPr>
        <w:t>-</w:t>
      </w:r>
      <w:r w:rsidR="00384AC3" w:rsidRPr="00C55378">
        <w:rPr>
          <w:rFonts w:ascii="Times New Roman" w:hAnsi="Times New Roman" w:cs="Times New Roman"/>
        </w:rPr>
        <w:t>assessment.</w:t>
      </w:r>
    </w:p>
    <w:p w14:paraId="10F9F21F" w14:textId="44E8F0B8" w:rsidR="00DB5324" w:rsidRPr="00C55378" w:rsidRDefault="005C25C0"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 xml:space="preserve">A closer review of the role of assessment in educational setting reveals two contrasting views, namely </w:t>
      </w:r>
      <w:r w:rsidRPr="00C55378">
        <w:rPr>
          <w:rFonts w:ascii="Times New Roman" w:hAnsi="Times New Roman" w:cs="Times New Roman"/>
          <w:i/>
          <w:iCs/>
        </w:rPr>
        <w:t>assessment of learning</w:t>
      </w:r>
      <w:r w:rsidRPr="00C55378">
        <w:rPr>
          <w:rFonts w:ascii="Times New Roman" w:hAnsi="Times New Roman" w:cs="Times New Roman"/>
        </w:rPr>
        <w:t xml:space="preserve"> and </w:t>
      </w:r>
      <w:r w:rsidRPr="00C55378">
        <w:rPr>
          <w:rFonts w:ascii="Times New Roman" w:hAnsi="Times New Roman" w:cs="Times New Roman"/>
          <w:i/>
          <w:iCs/>
        </w:rPr>
        <w:t>assessment for learning</w:t>
      </w:r>
      <w:r w:rsidRPr="00C55378">
        <w:rPr>
          <w:rFonts w:ascii="Times New Roman" w:hAnsi="Times New Roman" w:cs="Times New Roman"/>
        </w:rPr>
        <w:t xml:space="preserve">. The first view aims to provide information on learners’ existing levels of achievement while the second view aims to specify what needs to be done next to move learning. However, there is an inherent problem with these perspectives: teaching and testing are considered as two separate purposes of education. Due to this problem, recent innovations have tried to integrate instruction and assessment, namely </w:t>
      </w:r>
      <w:r w:rsidRPr="00C55378">
        <w:rPr>
          <w:rFonts w:ascii="Times New Roman" w:hAnsi="Times New Roman" w:cs="Times New Roman"/>
          <w:i/>
          <w:iCs/>
        </w:rPr>
        <w:t>assessment over learning</w:t>
      </w:r>
      <w:r w:rsidRPr="00C55378">
        <w:rPr>
          <w:rFonts w:ascii="Times New Roman" w:hAnsi="Times New Roman" w:cs="Times New Roman"/>
        </w:rPr>
        <w:t>. This led to the introduction of Dynamic Assessment</w:t>
      </w:r>
      <w:r w:rsidR="00DB5324" w:rsidRPr="00C55378">
        <w:rPr>
          <w:rFonts w:ascii="Times New Roman" w:hAnsi="Times New Roman" w:cs="Times New Roman"/>
        </w:rPr>
        <w:t>.</w:t>
      </w:r>
    </w:p>
    <w:p w14:paraId="58DAFDBA" w14:textId="6887137C" w:rsidR="00102A62" w:rsidRPr="00C55378" w:rsidRDefault="003C0DCD" w:rsidP="009A6DF9">
      <w:pPr>
        <w:spacing w:after="120" w:line="240" w:lineRule="auto"/>
        <w:ind w:left="115" w:right="72" w:firstLine="562"/>
        <w:jc w:val="both"/>
        <w:rPr>
          <w:rFonts w:ascii="Times New Roman" w:hAnsi="Times New Roman" w:cs="Times New Roman"/>
        </w:rPr>
      </w:pPr>
      <w:r w:rsidRPr="00C55378">
        <w:rPr>
          <w:rFonts w:asciiTheme="majorBidi" w:hAnsiTheme="majorBidi" w:cstheme="majorBidi"/>
        </w:rPr>
        <w:t xml:space="preserve">Dynamic assessment has its theoretical underpinnings in Vygotsky’s writing on the </w:t>
      </w:r>
      <w:r w:rsidRPr="00C55378">
        <w:rPr>
          <w:rFonts w:ascii="Times New Roman" w:hAnsi="Times New Roman" w:cs="Times New Roman"/>
        </w:rPr>
        <w:t>Zone of Proximal</w:t>
      </w:r>
      <w:r w:rsidRPr="00C55378">
        <w:rPr>
          <w:rFonts w:asciiTheme="majorBidi" w:hAnsiTheme="majorBidi" w:cstheme="majorBidi"/>
        </w:rPr>
        <w:t>/</w:t>
      </w:r>
      <w:r w:rsidRPr="00C55378">
        <w:rPr>
          <w:rFonts w:ascii="Times New Roman" w:hAnsi="Times New Roman" w:cs="Times New Roman"/>
        </w:rPr>
        <w:t>Potential Development</w:t>
      </w:r>
      <w:r w:rsidRPr="00C55378">
        <w:rPr>
          <w:rFonts w:asciiTheme="majorBidi" w:hAnsiTheme="majorBidi" w:cstheme="majorBidi"/>
        </w:rPr>
        <w:t xml:space="preserve">. </w:t>
      </w:r>
      <w:bookmarkStart w:id="13" w:name="Vygotsky98"/>
      <w:r w:rsidR="004C4694" w:rsidRPr="00C55378">
        <w:rPr>
          <w:rFonts w:asciiTheme="majorBidi" w:hAnsiTheme="majorBidi" w:cstheme="majorBidi"/>
        </w:rPr>
        <w:fldChar w:fldCharType="begin"/>
      </w:r>
      <w:r w:rsidR="004C4694" w:rsidRPr="00C55378">
        <w:rPr>
          <w:rFonts w:asciiTheme="majorBidi" w:hAnsiTheme="majorBidi" w:cstheme="majorBidi"/>
        </w:rPr>
        <w:instrText xml:space="preserve"> HYPERLINK  \l "R_Vygotsky98" </w:instrText>
      </w:r>
      <w:r w:rsidR="004C4694" w:rsidRPr="00C55378">
        <w:rPr>
          <w:rFonts w:asciiTheme="majorBidi" w:hAnsiTheme="majorBidi" w:cstheme="majorBidi"/>
        </w:rPr>
        <w:fldChar w:fldCharType="separate"/>
      </w:r>
      <w:r w:rsidRPr="00C55378">
        <w:rPr>
          <w:rStyle w:val="Hyperlink"/>
          <w:rFonts w:asciiTheme="majorBidi" w:hAnsiTheme="majorBidi" w:cstheme="majorBidi"/>
        </w:rPr>
        <w:t>Vygotsky (1998, p. 201)</w:t>
      </w:r>
      <w:bookmarkEnd w:id="13"/>
      <w:r w:rsidR="004C4694" w:rsidRPr="00C55378">
        <w:rPr>
          <w:rFonts w:asciiTheme="majorBidi" w:hAnsiTheme="majorBidi" w:cstheme="majorBidi"/>
        </w:rPr>
        <w:fldChar w:fldCharType="end"/>
      </w:r>
      <w:r w:rsidRPr="00C55378">
        <w:rPr>
          <w:rFonts w:asciiTheme="majorBidi" w:hAnsiTheme="majorBidi" w:cstheme="majorBidi"/>
        </w:rPr>
        <w:t xml:space="preserve"> questions “the prevalent view on independent problem solving as the mere valid indication of one’s mental functioning”. By depicting what an individual is able to do in future, he provides an insight into the person’s future development. </w:t>
      </w:r>
      <w:r w:rsidRPr="00C55378">
        <w:rPr>
          <w:rFonts w:ascii="Times New Roman" w:hAnsi="Times New Roman" w:cs="Times New Roman"/>
        </w:rPr>
        <w:t>The fine-tuned assistance places at the heart of ZPD concept which aims at helping the individual transform his/her ZPD into Zone of Actual Development (ZAD) i.e., the individual moves from other-regulation to self-regulation (</w:t>
      </w:r>
      <w:bookmarkStart w:id="14" w:name="Aljaafreh"/>
      <w:r w:rsidR="004C4694" w:rsidRPr="00C55378">
        <w:rPr>
          <w:rFonts w:ascii="Times New Roman" w:hAnsi="Times New Roman" w:cs="Times New Roman"/>
        </w:rPr>
        <w:fldChar w:fldCharType="begin"/>
      </w:r>
      <w:r w:rsidR="004C4694" w:rsidRPr="00C55378">
        <w:rPr>
          <w:rFonts w:ascii="Times New Roman" w:hAnsi="Times New Roman" w:cs="Times New Roman"/>
        </w:rPr>
        <w:instrText xml:space="preserve"> HYPERLINK  \l "R_Aljaafreh" </w:instrText>
      </w:r>
      <w:r w:rsidR="004C4694" w:rsidRPr="00C55378">
        <w:rPr>
          <w:rFonts w:ascii="Times New Roman" w:hAnsi="Times New Roman" w:cs="Times New Roman"/>
        </w:rPr>
        <w:fldChar w:fldCharType="separate"/>
      </w:r>
      <w:r w:rsidRPr="00C55378">
        <w:rPr>
          <w:rStyle w:val="Hyperlink"/>
          <w:rFonts w:ascii="Times New Roman" w:hAnsi="Times New Roman" w:cs="Times New Roman"/>
        </w:rPr>
        <w:t>Aljaafreh &amp; Lantolf, 1994</w:t>
      </w:r>
      <w:bookmarkEnd w:id="14"/>
      <w:r w:rsidR="004C4694" w:rsidRPr="00C55378">
        <w:rPr>
          <w:rFonts w:ascii="Times New Roman" w:hAnsi="Times New Roman" w:cs="Times New Roman"/>
        </w:rPr>
        <w:fldChar w:fldCharType="end"/>
      </w:r>
      <w:r w:rsidRPr="00C55378">
        <w:rPr>
          <w:rFonts w:ascii="Times New Roman" w:hAnsi="Times New Roman" w:cs="Times New Roman"/>
        </w:rPr>
        <w:t xml:space="preserve">). The amount and type of assistance the individual may require to perform future tasks is determined by the difference between these two levels. Thus in order to obtain a clear measure of learners' ZPD, according to </w:t>
      </w:r>
      <w:bookmarkStart w:id="15" w:name="Poehner05"/>
      <w:r w:rsidR="004C4694" w:rsidRPr="00C55378">
        <w:rPr>
          <w:rFonts w:ascii="Times New Roman" w:hAnsi="Times New Roman" w:cs="Times New Roman"/>
        </w:rPr>
        <w:fldChar w:fldCharType="begin"/>
      </w:r>
      <w:r w:rsidR="004C4694" w:rsidRPr="00C55378">
        <w:rPr>
          <w:rFonts w:ascii="Times New Roman" w:hAnsi="Times New Roman" w:cs="Times New Roman"/>
        </w:rPr>
        <w:instrText xml:space="preserve"> HYPERLINK  \l "R_Poehner05" </w:instrText>
      </w:r>
      <w:r w:rsidR="004C4694" w:rsidRPr="00C55378">
        <w:rPr>
          <w:rFonts w:ascii="Times New Roman" w:hAnsi="Times New Roman" w:cs="Times New Roman"/>
        </w:rPr>
        <w:fldChar w:fldCharType="separate"/>
      </w:r>
      <w:r w:rsidRPr="00C55378">
        <w:rPr>
          <w:rStyle w:val="Hyperlink"/>
          <w:rFonts w:ascii="Times New Roman" w:hAnsi="Times New Roman" w:cs="Times New Roman"/>
        </w:rPr>
        <w:t>Poehner (2005)</w:t>
      </w:r>
      <w:bookmarkEnd w:id="15"/>
      <w:r w:rsidR="004C4694" w:rsidRPr="00C55378">
        <w:rPr>
          <w:rFonts w:ascii="Times New Roman" w:hAnsi="Times New Roman" w:cs="Times New Roman"/>
        </w:rPr>
        <w:fldChar w:fldCharType="end"/>
      </w:r>
      <w:r w:rsidRPr="00C55378">
        <w:rPr>
          <w:rFonts w:ascii="Times New Roman" w:hAnsi="Times New Roman" w:cs="Times New Roman"/>
        </w:rPr>
        <w:t xml:space="preserve">, instructors must first observe what learners can perform independently (i.e. actual level) and then to compare it with what learners are capable to do through mediation (i.e. proximal level). As </w:t>
      </w:r>
      <w:bookmarkStart w:id="16" w:name="Barkhuizen"/>
      <w:r w:rsidR="004C4694" w:rsidRPr="00C55378">
        <w:rPr>
          <w:rFonts w:ascii="Times New Roman" w:hAnsi="Times New Roman" w:cs="Times New Roman"/>
        </w:rPr>
        <w:fldChar w:fldCharType="begin"/>
      </w:r>
      <w:r w:rsidR="004C4694" w:rsidRPr="00C55378">
        <w:rPr>
          <w:rFonts w:ascii="Times New Roman" w:hAnsi="Times New Roman" w:cs="Times New Roman"/>
        </w:rPr>
        <w:instrText xml:space="preserve"> HYPERLINK  \l "R_Barkhuizen" </w:instrText>
      </w:r>
      <w:r w:rsidR="004C4694" w:rsidRPr="00C55378">
        <w:rPr>
          <w:rFonts w:ascii="Times New Roman" w:hAnsi="Times New Roman" w:cs="Times New Roman"/>
        </w:rPr>
        <w:fldChar w:fldCharType="separate"/>
      </w:r>
      <w:r w:rsidRPr="00C55378">
        <w:rPr>
          <w:rStyle w:val="Hyperlink"/>
          <w:rFonts w:ascii="Times New Roman" w:hAnsi="Times New Roman" w:cs="Times New Roman"/>
        </w:rPr>
        <w:t>Barkhuizen and Ellis (2005)</w:t>
      </w:r>
      <w:bookmarkEnd w:id="16"/>
      <w:r w:rsidR="004C4694" w:rsidRPr="00C55378">
        <w:rPr>
          <w:rFonts w:ascii="Times New Roman" w:hAnsi="Times New Roman" w:cs="Times New Roman"/>
        </w:rPr>
        <w:fldChar w:fldCharType="end"/>
      </w:r>
      <w:r w:rsidRPr="00C55378">
        <w:rPr>
          <w:rFonts w:ascii="Times New Roman" w:hAnsi="Times New Roman" w:cs="Times New Roman"/>
        </w:rPr>
        <w:t xml:space="preserve"> state, ZPD is not something which exists in the individual himself and comes out through collaboration with more capable peers. As an important element of DA, mediation is being defined by </w:t>
      </w:r>
      <w:bookmarkStart w:id="17" w:name="Lantolf00"/>
      <w:r w:rsidR="004C4694" w:rsidRPr="00C55378">
        <w:rPr>
          <w:rFonts w:ascii="Times New Roman" w:hAnsi="Times New Roman" w:cs="Times New Roman"/>
        </w:rPr>
        <w:fldChar w:fldCharType="begin"/>
      </w:r>
      <w:r w:rsidR="004C4694" w:rsidRPr="00C55378">
        <w:rPr>
          <w:rFonts w:ascii="Times New Roman" w:hAnsi="Times New Roman" w:cs="Times New Roman"/>
        </w:rPr>
        <w:instrText xml:space="preserve"> HYPERLINK  \l "R_Lantolf00" </w:instrText>
      </w:r>
      <w:r w:rsidR="004C4694" w:rsidRPr="00C55378">
        <w:rPr>
          <w:rFonts w:ascii="Times New Roman" w:hAnsi="Times New Roman" w:cs="Times New Roman"/>
        </w:rPr>
        <w:fldChar w:fldCharType="separate"/>
      </w:r>
      <w:r w:rsidRPr="00C55378">
        <w:rPr>
          <w:rStyle w:val="Hyperlink"/>
          <w:rFonts w:ascii="Times New Roman" w:hAnsi="Times New Roman" w:cs="Times New Roman"/>
        </w:rPr>
        <w:t>Lantolf (2000)</w:t>
      </w:r>
      <w:bookmarkEnd w:id="17"/>
      <w:r w:rsidR="004C4694" w:rsidRPr="00C55378">
        <w:rPr>
          <w:rFonts w:ascii="Times New Roman" w:hAnsi="Times New Roman" w:cs="Times New Roman"/>
        </w:rPr>
        <w:fldChar w:fldCharType="end"/>
      </w:r>
      <w:r w:rsidRPr="00C55378">
        <w:rPr>
          <w:rFonts w:ascii="Times New Roman" w:hAnsi="Times New Roman" w:cs="Times New Roman"/>
        </w:rPr>
        <w:t xml:space="preserve"> as a systematic way to assist an individual to complete a task which is within his/her ZPD but s/he is not able to perform it alone. </w:t>
      </w:r>
      <w:r w:rsidRPr="00C55378">
        <w:rPr>
          <w:rFonts w:asciiTheme="majorBidi" w:hAnsiTheme="majorBidi" w:cstheme="majorBidi"/>
        </w:rPr>
        <w:t xml:space="preserve">Trying to integrate assessment and instruction in a dialectical way, DA has gained substantial interest of </w:t>
      </w:r>
      <w:r w:rsidRPr="00C55378">
        <w:rPr>
          <w:rFonts w:asciiTheme="majorBidi" w:hAnsiTheme="majorBidi" w:cstheme="majorBidi"/>
        </w:rPr>
        <w:lastRenderedPageBreak/>
        <w:t xml:space="preserve">teachers in ESL/EFL writing classrooms, helping individuals become more efficient in their learning. </w:t>
      </w:r>
      <w:bookmarkStart w:id="18" w:name="Lantolf08"/>
      <w:r w:rsidR="00F76705" w:rsidRPr="00C55378">
        <w:rPr>
          <w:rFonts w:asciiTheme="majorBidi" w:hAnsiTheme="majorBidi" w:cstheme="majorBidi"/>
        </w:rPr>
        <w:fldChar w:fldCharType="begin"/>
      </w:r>
      <w:r w:rsidR="00F76705" w:rsidRPr="00C55378">
        <w:rPr>
          <w:rFonts w:asciiTheme="majorBidi" w:hAnsiTheme="majorBidi" w:cstheme="majorBidi"/>
        </w:rPr>
        <w:instrText xml:space="preserve"> HYPERLINK  \l "R_Lantolf08" </w:instrText>
      </w:r>
      <w:r w:rsidR="00F76705" w:rsidRPr="00C55378">
        <w:rPr>
          <w:rFonts w:asciiTheme="majorBidi" w:hAnsiTheme="majorBidi" w:cstheme="majorBidi"/>
        </w:rPr>
        <w:fldChar w:fldCharType="separate"/>
      </w:r>
      <w:r w:rsidRPr="00C55378">
        <w:rPr>
          <w:rStyle w:val="Hyperlink"/>
          <w:rFonts w:asciiTheme="majorBidi" w:hAnsiTheme="majorBidi" w:cstheme="majorBidi"/>
        </w:rPr>
        <w:t>Lantolf and Poehner (2008)</w:t>
      </w:r>
      <w:bookmarkEnd w:id="18"/>
      <w:r w:rsidR="00F76705" w:rsidRPr="00C55378">
        <w:rPr>
          <w:rFonts w:asciiTheme="majorBidi" w:hAnsiTheme="majorBidi" w:cstheme="majorBidi"/>
        </w:rPr>
        <w:fldChar w:fldCharType="end"/>
      </w:r>
      <w:r w:rsidRPr="00C55378">
        <w:rPr>
          <w:rFonts w:asciiTheme="majorBidi" w:hAnsiTheme="majorBidi" w:cstheme="majorBidi"/>
        </w:rPr>
        <w:t xml:space="preserve"> advocate DA as indicating the learner’s current ability and simultaneously promoting development via specific mediations or hints assisting him/her to overcome learning impediments. The interesting point is that unlike static assessment in which learners’ correct responses are indicative of their current ability, DA focuses on the learners’ errors and problems in terms of the individual’s ongoing development resorting to ZPD-sensitive feedback to promote learning.</w:t>
      </w:r>
      <w:r w:rsidR="009A6DF9">
        <w:rPr>
          <w:rFonts w:asciiTheme="majorBidi" w:hAnsiTheme="majorBidi" w:cstheme="majorBidi"/>
        </w:rPr>
        <w:t xml:space="preserve"> </w:t>
      </w:r>
      <w:r w:rsidR="00102A62" w:rsidRPr="00C55378">
        <w:rPr>
          <w:rFonts w:ascii="Times New Roman" w:hAnsi="Times New Roman" w:cs="Times New Roman"/>
        </w:rPr>
        <w:t xml:space="preserve">As for the definition of DA, </w:t>
      </w:r>
      <w:bookmarkStart w:id="19" w:name="Poehner07"/>
      <w:r w:rsidR="004C4694" w:rsidRPr="00C55378">
        <w:rPr>
          <w:rFonts w:ascii="Times New Roman" w:hAnsi="Times New Roman" w:cs="Times New Roman"/>
        </w:rPr>
        <w:fldChar w:fldCharType="begin"/>
      </w:r>
      <w:r w:rsidR="004C4694" w:rsidRPr="00C55378">
        <w:rPr>
          <w:rFonts w:ascii="Times New Roman" w:hAnsi="Times New Roman" w:cs="Times New Roman"/>
        </w:rPr>
        <w:instrText xml:space="preserve"> HYPERLINK  \l "R_Poehner07" </w:instrText>
      </w:r>
      <w:r w:rsidR="004C4694" w:rsidRPr="00C55378">
        <w:rPr>
          <w:rFonts w:ascii="Times New Roman" w:hAnsi="Times New Roman" w:cs="Times New Roman"/>
        </w:rPr>
        <w:fldChar w:fldCharType="separate"/>
      </w:r>
      <w:r w:rsidR="00102A62" w:rsidRPr="00C55378">
        <w:rPr>
          <w:rStyle w:val="Hyperlink"/>
          <w:rFonts w:ascii="Times New Roman" w:hAnsi="Times New Roman" w:cs="Times New Roman"/>
        </w:rPr>
        <w:t>Poehner (2007)</w:t>
      </w:r>
      <w:bookmarkEnd w:id="19"/>
      <w:r w:rsidR="004C4694" w:rsidRPr="00C55378">
        <w:rPr>
          <w:rFonts w:ascii="Times New Roman" w:hAnsi="Times New Roman" w:cs="Times New Roman"/>
        </w:rPr>
        <w:fldChar w:fldCharType="end"/>
      </w:r>
      <w:r w:rsidR="00102A62" w:rsidRPr="00C55378">
        <w:rPr>
          <w:rFonts w:ascii="Times New Roman" w:hAnsi="Times New Roman" w:cs="Times New Roman"/>
        </w:rPr>
        <w:t xml:space="preserve"> comments “in DA, the traditional goal of producing generalizations from a snapshot of performance is replaced by ongoing intervention in development” (p. 323). </w:t>
      </w:r>
      <w:bookmarkStart w:id="20" w:name="Lantolf04"/>
      <w:r w:rsidR="00F76705" w:rsidRPr="00C55378">
        <w:rPr>
          <w:rFonts w:ascii="Times New Roman" w:hAnsi="Times New Roman" w:cs="Times New Roman"/>
        </w:rPr>
        <w:fldChar w:fldCharType="begin"/>
      </w:r>
      <w:r w:rsidR="00F76705" w:rsidRPr="00C55378">
        <w:rPr>
          <w:rFonts w:ascii="Times New Roman" w:hAnsi="Times New Roman" w:cs="Times New Roman"/>
        </w:rPr>
        <w:instrText xml:space="preserve"> HYPERLINK  \l "R_Lantolf04" </w:instrText>
      </w:r>
      <w:r w:rsidR="00F76705" w:rsidRPr="00C55378">
        <w:rPr>
          <w:rFonts w:ascii="Times New Roman" w:hAnsi="Times New Roman" w:cs="Times New Roman"/>
        </w:rPr>
        <w:fldChar w:fldCharType="separate"/>
      </w:r>
      <w:r w:rsidR="00102A62" w:rsidRPr="00C55378">
        <w:rPr>
          <w:rStyle w:val="Hyperlink"/>
          <w:rFonts w:ascii="Times New Roman" w:hAnsi="Times New Roman" w:cs="Times New Roman"/>
        </w:rPr>
        <w:t>Lantolf and Poehner (2004)</w:t>
      </w:r>
      <w:bookmarkEnd w:id="20"/>
      <w:r w:rsidR="00F76705" w:rsidRPr="00C55378">
        <w:rPr>
          <w:rFonts w:ascii="Times New Roman" w:hAnsi="Times New Roman" w:cs="Times New Roman"/>
        </w:rPr>
        <w:fldChar w:fldCharType="end"/>
      </w:r>
      <w:r w:rsidR="00102A62" w:rsidRPr="00C55378">
        <w:rPr>
          <w:rFonts w:ascii="Times New Roman" w:hAnsi="Times New Roman" w:cs="Times New Roman"/>
        </w:rPr>
        <w:t xml:space="preserve"> sum up</w:t>
      </w:r>
    </w:p>
    <w:p w14:paraId="6444BCC8" w14:textId="1396B229" w:rsidR="00102A62" w:rsidRPr="00C55378" w:rsidRDefault="006B7AEC" w:rsidP="004E51B3">
      <w:pPr>
        <w:spacing w:after="120" w:line="240" w:lineRule="auto"/>
        <w:ind w:left="115" w:right="72" w:firstLine="720"/>
        <w:jc w:val="both"/>
        <w:rPr>
          <w:rFonts w:ascii="Times New Roman" w:hAnsi="Times New Roman" w:cs="Times New Roman"/>
        </w:rPr>
      </w:pPr>
      <w:r w:rsidRPr="009D3906">
        <w:rPr>
          <w:rFonts w:ascii="Times New Roman" w:hAnsi="Times New Roman" w:cs="Times New Roman"/>
        </w:rPr>
        <w:t>D</w:t>
      </w:r>
      <w:r w:rsidR="00102A62" w:rsidRPr="009D3906">
        <w:rPr>
          <w:rFonts w:ascii="Times New Roman" w:hAnsi="Times New Roman" w:cs="Times New Roman"/>
        </w:rPr>
        <w:t>ynamic assessment integrates assessment and instruction into seamless, unified activity aimed at promoting learner development through appropriate forms of mediation that are sensitive to the individua</w:t>
      </w:r>
      <w:r w:rsidR="00E07AA4" w:rsidRPr="009D3906">
        <w:rPr>
          <w:rFonts w:ascii="Times New Roman" w:hAnsi="Times New Roman" w:cs="Times New Roman"/>
        </w:rPr>
        <w:t>l’s</w:t>
      </w:r>
      <w:r w:rsidR="00102A62" w:rsidRPr="009D3906">
        <w:rPr>
          <w:rFonts w:ascii="Times New Roman" w:hAnsi="Times New Roman" w:cs="Times New Roman"/>
        </w:rPr>
        <w:t xml:space="preserve"> current abilities. In essence, DA is a procedure for simultaneously assessing and promoting development that takes account of the in</w:t>
      </w:r>
      <w:r w:rsidR="00E07AA4" w:rsidRPr="009D3906">
        <w:rPr>
          <w:rFonts w:ascii="Times New Roman" w:hAnsi="Times New Roman" w:cs="Times New Roman"/>
        </w:rPr>
        <w:t>dividual’s</w:t>
      </w:r>
      <w:r w:rsidR="00DB5324" w:rsidRPr="009D3906">
        <w:rPr>
          <w:rFonts w:ascii="Times New Roman" w:hAnsi="Times New Roman" w:cs="Times New Roman"/>
        </w:rPr>
        <w:t xml:space="preserve"> zone of proximal development. </w:t>
      </w:r>
      <w:r w:rsidR="00102A62" w:rsidRPr="009D3906">
        <w:rPr>
          <w:rFonts w:ascii="Times New Roman" w:hAnsi="Times New Roman" w:cs="Times New Roman"/>
        </w:rPr>
        <w:t>(p. 50)</w:t>
      </w:r>
    </w:p>
    <w:p w14:paraId="5F470D02" w14:textId="579A9E15" w:rsidR="00DB5324" w:rsidRPr="00C55378" w:rsidRDefault="008728B2"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Accordingly, DA e</w:t>
      </w:r>
      <w:r w:rsidR="000F7A8D" w:rsidRPr="00C55378">
        <w:rPr>
          <w:rFonts w:ascii="Times New Roman" w:hAnsi="Times New Roman" w:cs="Times New Roman"/>
        </w:rPr>
        <w:t xml:space="preserve">mbraces </w:t>
      </w:r>
      <w:r w:rsidR="00BE728E" w:rsidRPr="00C55378">
        <w:rPr>
          <w:rFonts w:ascii="Times New Roman" w:hAnsi="Times New Roman" w:cs="Times New Roman"/>
        </w:rPr>
        <w:t xml:space="preserve">evaluating rather than scoring with </w:t>
      </w:r>
      <w:r w:rsidR="00165635" w:rsidRPr="00C55378">
        <w:rPr>
          <w:rFonts w:ascii="Times New Roman" w:hAnsi="Times New Roman" w:cs="Times New Roman"/>
        </w:rPr>
        <w:t xml:space="preserve">great emphasis put on </w:t>
      </w:r>
      <w:r w:rsidR="00BE728E" w:rsidRPr="00C55378">
        <w:rPr>
          <w:rFonts w:ascii="Times New Roman" w:hAnsi="Times New Roman" w:cs="Times New Roman"/>
        </w:rPr>
        <w:t>providing support to the examinees</w:t>
      </w:r>
      <w:r w:rsidRPr="00C55378">
        <w:rPr>
          <w:rFonts w:ascii="Times New Roman" w:hAnsi="Times New Roman" w:cs="Times New Roman"/>
        </w:rPr>
        <w:t>.</w:t>
      </w:r>
      <w:r w:rsidR="00C95373" w:rsidRPr="00C55378">
        <w:rPr>
          <w:rFonts w:ascii="Times New Roman" w:hAnsi="Times New Roman" w:cs="Times New Roman"/>
        </w:rPr>
        <w:t xml:space="preserve"> In this way, </w:t>
      </w:r>
      <w:r w:rsidR="00BE728E" w:rsidRPr="00C55378">
        <w:rPr>
          <w:rFonts w:ascii="Times New Roman" w:hAnsi="Times New Roman" w:cs="Times New Roman"/>
        </w:rPr>
        <w:t xml:space="preserve">DA shifts the focus from whether learners succeed or not to </w:t>
      </w:r>
      <w:r w:rsidRPr="00C55378">
        <w:rPr>
          <w:rFonts w:ascii="Times New Roman" w:hAnsi="Times New Roman" w:cs="Times New Roman"/>
        </w:rPr>
        <w:t xml:space="preserve">the amount and </w:t>
      </w:r>
      <w:r w:rsidR="00C95373" w:rsidRPr="00C55378">
        <w:rPr>
          <w:rFonts w:ascii="Times New Roman" w:hAnsi="Times New Roman" w:cs="Times New Roman"/>
        </w:rPr>
        <w:t>types</w:t>
      </w:r>
      <w:r w:rsidRPr="00C55378">
        <w:rPr>
          <w:rFonts w:ascii="Times New Roman" w:hAnsi="Times New Roman" w:cs="Times New Roman"/>
        </w:rPr>
        <w:t xml:space="preserve"> of </w:t>
      </w:r>
      <w:r w:rsidR="00C95373" w:rsidRPr="00C55378">
        <w:rPr>
          <w:rFonts w:ascii="Times New Roman" w:hAnsi="Times New Roman" w:cs="Times New Roman"/>
        </w:rPr>
        <w:t>support</w:t>
      </w:r>
      <w:r w:rsidRPr="00C55378">
        <w:rPr>
          <w:rFonts w:ascii="Times New Roman" w:hAnsi="Times New Roman" w:cs="Times New Roman"/>
        </w:rPr>
        <w:t xml:space="preserve"> the</w:t>
      </w:r>
      <w:r w:rsidR="00BE728E" w:rsidRPr="00C55378">
        <w:rPr>
          <w:rFonts w:ascii="Times New Roman" w:hAnsi="Times New Roman" w:cs="Times New Roman"/>
        </w:rPr>
        <w:t>y need</w:t>
      </w:r>
      <w:r w:rsidRPr="00C55378">
        <w:rPr>
          <w:rFonts w:ascii="Times New Roman" w:hAnsi="Times New Roman" w:cs="Times New Roman"/>
        </w:rPr>
        <w:t xml:space="preserve">. </w:t>
      </w:r>
      <w:r w:rsidR="00FB7790" w:rsidRPr="00C55378">
        <w:rPr>
          <w:rFonts w:ascii="Times New Roman" w:hAnsi="Times New Roman" w:cs="Times New Roman"/>
        </w:rPr>
        <w:t xml:space="preserve">Therefore, </w:t>
      </w:r>
      <w:r w:rsidR="009642CF" w:rsidRPr="00C55378">
        <w:rPr>
          <w:rFonts w:ascii="Times New Roman" w:hAnsi="Times New Roman" w:cs="Times New Roman"/>
        </w:rPr>
        <w:t>a</w:t>
      </w:r>
      <w:r w:rsidR="00FB7790" w:rsidRPr="00C55378">
        <w:rPr>
          <w:rFonts w:ascii="Times New Roman" w:hAnsi="Times New Roman" w:cs="Times New Roman"/>
        </w:rPr>
        <w:t>ccording to Poehner (200</w:t>
      </w:r>
      <w:r w:rsidR="00C74C5E" w:rsidRPr="00C55378">
        <w:rPr>
          <w:rFonts w:ascii="Times New Roman" w:hAnsi="Times New Roman" w:cs="Times New Roman"/>
        </w:rPr>
        <w:t>7</w:t>
      </w:r>
      <w:r w:rsidR="00FB7790" w:rsidRPr="00C55378">
        <w:rPr>
          <w:rFonts w:ascii="Times New Roman" w:hAnsi="Times New Roman" w:cs="Times New Roman"/>
        </w:rPr>
        <w:t xml:space="preserve">), </w:t>
      </w:r>
      <w:r w:rsidR="00BE728E" w:rsidRPr="00C55378">
        <w:rPr>
          <w:rFonts w:ascii="Times New Roman" w:hAnsi="Times New Roman" w:cs="Times New Roman"/>
        </w:rPr>
        <w:t xml:space="preserve">the </w:t>
      </w:r>
      <w:r w:rsidR="00FB7790" w:rsidRPr="00C55378">
        <w:rPr>
          <w:rFonts w:ascii="Times New Roman" w:hAnsi="Times New Roman" w:cs="Times New Roman"/>
        </w:rPr>
        <w:t xml:space="preserve">unique </w:t>
      </w:r>
      <w:r w:rsidR="00BE728E" w:rsidRPr="00C55378">
        <w:rPr>
          <w:rFonts w:ascii="Times New Roman" w:hAnsi="Times New Roman" w:cs="Times New Roman"/>
        </w:rPr>
        <w:t xml:space="preserve">features attributed </w:t>
      </w:r>
      <w:r w:rsidR="00FB7790" w:rsidRPr="00C55378">
        <w:rPr>
          <w:rFonts w:ascii="Times New Roman" w:hAnsi="Times New Roman" w:cs="Times New Roman"/>
        </w:rPr>
        <w:t xml:space="preserve">to </w:t>
      </w:r>
      <w:r w:rsidR="00BE728E" w:rsidRPr="00C55378">
        <w:rPr>
          <w:rFonts w:ascii="Times New Roman" w:hAnsi="Times New Roman" w:cs="Times New Roman"/>
        </w:rPr>
        <w:t xml:space="preserve">DA include </w:t>
      </w:r>
      <w:r w:rsidR="00FB7790" w:rsidRPr="00C55378">
        <w:rPr>
          <w:rFonts w:ascii="Times New Roman" w:hAnsi="Times New Roman" w:cs="Times New Roman"/>
        </w:rPr>
        <w:t xml:space="preserve">the </w:t>
      </w:r>
      <w:r w:rsidR="00BE728E" w:rsidRPr="00C55378">
        <w:rPr>
          <w:rFonts w:ascii="Times New Roman" w:hAnsi="Times New Roman" w:cs="Times New Roman"/>
        </w:rPr>
        <w:t xml:space="preserve">mediational </w:t>
      </w:r>
      <w:r w:rsidR="00FB7790" w:rsidRPr="00C55378">
        <w:rPr>
          <w:rFonts w:ascii="Times New Roman" w:hAnsi="Times New Roman" w:cs="Times New Roman"/>
        </w:rPr>
        <w:t xml:space="preserve">role of instructor, the integration of assessment and instruction, and </w:t>
      </w:r>
      <w:r w:rsidR="00BE728E" w:rsidRPr="00C55378">
        <w:rPr>
          <w:rFonts w:ascii="Times New Roman" w:hAnsi="Times New Roman" w:cs="Times New Roman"/>
        </w:rPr>
        <w:t xml:space="preserve">taking learning as a continuing </w:t>
      </w:r>
      <w:r w:rsidR="00FB7790" w:rsidRPr="00C55378">
        <w:rPr>
          <w:rFonts w:ascii="Times New Roman" w:hAnsi="Times New Roman" w:cs="Times New Roman"/>
        </w:rPr>
        <w:t xml:space="preserve">process rather than </w:t>
      </w:r>
      <w:r w:rsidR="00BE728E" w:rsidRPr="00C55378">
        <w:rPr>
          <w:rFonts w:ascii="Times New Roman" w:hAnsi="Times New Roman" w:cs="Times New Roman"/>
        </w:rPr>
        <w:t xml:space="preserve">simply </w:t>
      </w:r>
      <w:r w:rsidR="00FB7790" w:rsidRPr="00C55378">
        <w:rPr>
          <w:rFonts w:ascii="Times New Roman" w:hAnsi="Times New Roman" w:cs="Times New Roman"/>
        </w:rPr>
        <w:t>products of behavior. Based on these features, researchers (</w:t>
      </w:r>
      <w:bookmarkStart w:id="21" w:name="Haywood"/>
      <w:r w:rsidR="00364C60" w:rsidRPr="00C55378">
        <w:rPr>
          <w:rFonts w:ascii="Times New Roman" w:hAnsi="Times New Roman" w:cs="Times New Roman"/>
        </w:rPr>
        <w:fldChar w:fldCharType="begin"/>
      </w:r>
      <w:r w:rsidR="00364C60" w:rsidRPr="00C55378">
        <w:rPr>
          <w:rFonts w:ascii="Times New Roman" w:hAnsi="Times New Roman" w:cs="Times New Roman"/>
        </w:rPr>
        <w:instrText xml:space="preserve"> HYPERLINK  \l "R_Haywood" </w:instrText>
      </w:r>
      <w:r w:rsidR="00364C60" w:rsidRPr="00C55378">
        <w:rPr>
          <w:rFonts w:ascii="Times New Roman" w:hAnsi="Times New Roman" w:cs="Times New Roman"/>
        </w:rPr>
        <w:fldChar w:fldCharType="separate"/>
      </w:r>
      <w:r w:rsidR="00FB7790" w:rsidRPr="00C55378">
        <w:rPr>
          <w:rStyle w:val="Hyperlink"/>
          <w:rFonts w:ascii="Times New Roman" w:hAnsi="Times New Roman" w:cs="Times New Roman"/>
        </w:rPr>
        <w:t>Haywood &amp; Lidz, 2007</w:t>
      </w:r>
      <w:bookmarkEnd w:id="21"/>
      <w:r w:rsidR="00364C60" w:rsidRPr="00C55378">
        <w:rPr>
          <w:rFonts w:ascii="Times New Roman" w:hAnsi="Times New Roman" w:cs="Times New Roman"/>
        </w:rPr>
        <w:fldChar w:fldCharType="end"/>
      </w:r>
      <w:r w:rsidR="00FB7790" w:rsidRPr="00C55378">
        <w:rPr>
          <w:rFonts w:ascii="Times New Roman" w:hAnsi="Times New Roman" w:cs="Times New Roman"/>
        </w:rPr>
        <w:t xml:space="preserve">; </w:t>
      </w:r>
      <w:bookmarkStart w:id="22" w:name="Lantolf09"/>
      <w:r w:rsidR="00F76705" w:rsidRPr="00C55378">
        <w:rPr>
          <w:rFonts w:ascii="Times New Roman" w:hAnsi="Times New Roman" w:cs="Times New Roman"/>
        </w:rPr>
        <w:fldChar w:fldCharType="begin"/>
      </w:r>
      <w:r w:rsidR="00F76705" w:rsidRPr="00C55378">
        <w:rPr>
          <w:rFonts w:ascii="Times New Roman" w:hAnsi="Times New Roman" w:cs="Times New Roman"/>
        </w:rPr>
        <w:instrText xml:space="preserve"> HYPERLINK  \l "R_Lantolf09" </w:instrText>
      </w:r>
      <w:r w:rsidR="00F76705" w:rsidRPr="00C55378">
        <w:rPr>
          <w:rFonts w:ascii="Times New Roman" w:hAnsi="Times New Roman" w:cs="Times New Roman"/>
        </w:rPr>
        <w:fldChar w:fldCharType="separate"/>
      </w:r>
      <w:r w:rsidR="00FB7790" w:rsidRPr="00C55378">
        <w:rPr>
          <w:rStyle w:val="Hyperlink"/>
          <w:rFonts w:ascii="Times New Roman" w:hAnsi="Times New Roman" w:cs="Times New Roman"/>
        </w:rPr>
        <w:t>Lantolf, 2009</w:t>
      </w:r>
      <w:bookmarkEnd w:id="22"/>
      <w:r w:rsidR="00F76705" w:rsidRPr="00C55378">
        <w:rPr>
          <w:rFonts w:ascii="Times New Roman" w:hAnsi="Times New Roman" w:cs="Times New Roman"/>
        </w:rPr>
        <w:fldChar w:fldCharType="end"/>
      </w:r>
      <w:r w:rsidR="00FB7790" w:rsidRPr="00C55378">
        <w:rPr>
          <w:rFonts w:ascii="Times New Roman" w:hAnsi="Times New Roman" w:cs="Times New Roman"/>
        </w:rPr>
        <w:t>; Poehner, 2005, 200</w:t>
      </w:r>
      <w:r w:rsidR="00C74C5E" w:rsidRPr="00C55378">
        <w:rPr>
          <w:rFonts w:ascii="Times New Roman" w:hAnsi="Times New Roman" w:cs="Times New Roman"/>
        </w:rPr>
        <w:t>7</w:t>
      </w:r>
      <w:r w:rsidR="00FB7790" w:rsidRPr="00C55378">
        <w:rPr>
          <w:rFonts w:ascii="Times New Roman" w:hAnsi="Times New Roman" w:cs="Times New Roman"/>
        </w:rPr>
        <w:t xml:space="preserve">) have come up with the conclusion that </w:t>
      </w:r>
      <w:r w:rsidR="00BE728E" w:rsidRPr="00C55378">
        <w:rPr>
          <w:rFonts w:ascii="Times New Roman" w:hAnsi="Times New Roman" w:cs="Times New Roman"/>
        </w:rPr>
        <w:t xml:space="preserve">DA is a </w:t>
      </w:r>
      <w:r w:rsidR="00FB7790" w:rsidRPr="00C55378">
        <w:rPr>
          <w:rFonts w:ascii="Times New Roman" w:hAnsi="Times New Roman" w:cs="Times New Roman"/>
        </w:rPr>
        <w:t xml:space="preserve">unique and </w:t>
      </w:r>
      <w:r w:rsidR="00BE728E" w:rsidRPr="00C55378">
        <w:rPr>
          <w:rFonts w:ascii="Times New Roman" w:hAnsi="Times New Roman" w:cs="Times New Roman"/>
        </w:rPr>
        <w:t xml:space="preserve">rich procedure </w:t>
      </w:r>
      <w:r w:rsidR="00FB73A5" w:rsidRPr="00C55378">
        <w:rPr>
          <w:rFonts w:ascii="Times New Roman" w:hAnsi="Times New Roman" w:cs="Times New Roman"/>
        </w:rPr>
        <w:t xml:space="preserve">towards </w:t>
      </w:r>
      <w:r w:rsidR="00DB5324" w:rsidRPr="00C55378">
        <w:rPr>
          <w:rFonts w:ascii="Times New Roman" w:hAnsi="Times New Roman" w:cs="Times New Roman"/>
        </w:rPr>
        <w:t>assessment.</w:t>
      </w:r>
    </w:p>
    <w:p w14:paraId="0496077F" w14:textId="77777777" w:rsidR="009A6DF9" w:rsidRDefault="00671C35"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 xml:space="preserve">The </w:t>
      </w:r>
      <w:r w:rsidR="00061374" w:rsidRPr="00C55378">
        <w:rPr>
          <w:rFonts w:ascii="Times New Roman" w:hAnsi="Times New Roman" w:cs="Times New Roman"/>
        </w:rPr>
        <w:t>use of DA in online learning</w:t>
      </w:r>
      <w:r w:rsidRPr="00C55378">
        <w:rPr>
          <w:rFonts w:ascii="Times New Roman" w:hAnsi="Times New Roman" w:cs="Times New Roman"/>
        </w:rPr>
        <w:t xml:space="preserve"> has revealed promi</w:t>
      </w:r>
      <w:r w:rsidR="008E0367" w:rsidRPr="00C55378">
        <w:rPr>
          <w:rFonts w:ascii="Times New Roman" w:hAnsi="Times New Roman" w:cs="Times New Roman"/>
        </w:rPr>
        <w:t xml:space="preserve">se in addressing a number of </w:t>
      </w:r>
      <w:r w:rsidRPr="00C55378">
        <w:rPr>
          <w:rFonts w:ascii="Times New Roman" w:hAnsi="Times New Roman" w:cs="Times New Roman"/>
        </w:rPr>
        <w:t xml:space="preserve">concerns raised with traditional </w:t>
      </w:r>
      <w:r w:rsidR="008E0367" w:rsidRPr="00C55378">
        <w:rPr>
          <w:rFonts w:ascii="Times New Roman" w:hAnsi="Times New Roman" w:cs="Times New Roman"/>
        </w:rPr>
        <w:t>testing</w:t>
      </w:r>
      <w:r w:rsidRPr="00C55378">
        <w:rPr>
          <w:rFonts w:ascii="Times New Roman" w:hAnsi="Times New Roman" w:cs="Times New Roman"/>
        </w:rPr>
        <w:t xml:space="preserve">. For example, a growing number of studies have shown that the </w:t>
      </w:r>
      <w:r w:rsidR="00061374" w:rsidRPr="00C55378">
        <w:rPr>
          <w:rFonts w:ascii="Times New Roman" w:hAnsi="Times New Roman" w:cs="Times New Roman"/>
        </w:rPr>
        <w:t>integration of DA</w:t>
      </w:r>
      <w:r w:rsidRPr="00C55378">
        <w:rPr>
          <w:rFonts w:ascii="Times New Roman" w:hAnsi="Times New Roman" w:cs="Times New Roman"/>
        </w:rPr>
        <w:t xml:space="preserve"> </w:t>
      </w:r>
      <w:r w:rsidR="00061374" w:rsidRPr="00C55378">
        <w:rPr>
          <w:rFonts w:ascii="Times New Roman" w:hAnsi="Times New Roman" w:cs="Times New Roman"/>
        </w:rPr>
        <w:t>in</w:t>
      </w:r>
      <w:r w:rsidR="00021DFD" w:rsidRPr="00C55378">
        <w:rPr>
          <w:rFonts w:ascii="Times New Roman" w:hAnsi="Times New Roman" w:cs="Times New Roman"/>
        </w:rPr>
        <w:t>to</w:t>
      </w:r>
      <w:r w:rsidR="00061374" w:rsidRPr="00C55378">
        <w:rPr>
          <w:rFonts w:ascii="Times New Roman" w:hAnsi="Times New Roman" w:cs="Times New Roman"/>
        </w:rPr>
        <w:t xml:space="preserve"> e-learning </w:t>
      </w:r>
      <w:r w:rsidRPr="00C55378">
        <w:rPr>
          <w:rFonts w:ascii="Times New Roman" w:hAnsi="Times New Roman" w:cs="Times New Roman"/>
        </w:rPr>
        <w:t xml:space="preserve">can promote </w:t>
      </w:r>
      <w:r w:rsidR="00DA58CD" w:rsidRPr="00C55378">
        <w:rPr>
          <w:rFonts w:ascii="Times New Roman" w:hAnsi="Times New Roman" w:cs="Times New Roman"/>
        </w:rPr>
        <w:t xml:space="preserve">learners' regulation, </w:t>
      </w:r>
      <w:r w:rsidRPr="00C55378">
        <w:rPr>
          <w:rFonts w:ascii="Times New Roman" w:hAnsi="Times New Roman" w:cs="Times New Roman"/>
        </w:rPr>
        <w:t>reading</w:t>
      </w:r>
      <w:r w:rsidR="00DA58CD" w:rsidRPr="00C55378">
        <w:rPr>
          <w:rFonts w:ascii="Times New Roman" w:hAnsi="Times New Roman" w:cs="Times New Roman"/>
        </w:rPr>
        <w:t>,</w:t>
      </w:r>
      <w:r w:rsidRPr="00C55378">
        <w:rPr>
          <w:rFonts w:ascii="Times New Roman" w:hAnsi="Times New Roman" w:cs="Times New Roman"/>
        </w:rPr>
        <w:t xml:space="preserve"> and writing skills (</w:t>
      </w:r>
      <w:bookmarkStart w:id="23" w:name="Birjandi"/>
      <w:r w:rsidR="00F76705" w:rsidRPr="00C55378">
        <w:rPr>
          <w:rFonts w:ascii="Times New Roman" w:hAnsi="Times New Roman" w:cs="Times New Roman"/>
        </w:rPr>
        <w:fldChar w:fldCharType="begin"/>
      </w:r>
      <w:r w:rsidR="00F76705" w:rsidRPr="00C55378">
        <w:rPr>
          <w:rFonts w:ascii="Times New Roman" w:hAnsi="Times New Roman" w:cs="Times New Roman"/>
        </w:rPr>
        <w:instrText xml:space="preserve"> HYPERLINK  \l "R_Birjandi" </w:instrText>
      </w:r>
      <w:r w:rsidR="00F76705" w:rsidRPr="00C55378">
        <w:rPr>
          <w:rFonts w:ascii="Times New Roman" w:hAnsi="Times New Roman" w:cs="Times New Roman"/>
        </w:rPr>
        <w:fldChar w:fldCharType="separate"/>
      </w:r>
      <w:r w:rsidRPr="00C55378">
        <w:rPr>
          <w:rStyle w:val="Hyperlink"/>
          <w:rFonts w:ascii="Times New Roman" w:hAnsi="Times New Roman" w:cs="Times New Roman"/>
        </w:rPr>
        <w:t>Birjandi &amp; Ebadi, 2012</w:t>
      </w:r>
      <w:bookmarkEnd w:id="23"/>
      <w:r w:rsidR="00F76705" w:rsidRPr="00C55378">
        <w:rPr>
          <w:rFonts w:ascii="Times New Roman" w:hAnsi="Times New Roman" w:cs="Times New Roman"/>
        </w:rPr>
        <w:fldChar w:fldCharType="end"/>
      </w:r>
      <w:r w:rsidRPr="00C55378">
        <w:rPr>
          <w:rFonts w:ascii="Times New Roman" w:hAnsi="Times New Roman" w:cs="Times New Roman"/>
        </w:rPr>
        <w:t xml:space="preserve">; </w:t>
      </w:r>
      <w:bookmarkStart w:id="24" w:name="Shabani12"/>
      <w:r w:rsidR="00F76705" w:rsidRPr="00C55378">
        <w:rPr>
          <w:rFonts w:ascii="Times New Roman" w:hAnsi="Times New Roman" w:cs="Times New Roman"/>
        </w:rPr>
        <w:fldChar w:fldCharType="begin"/>
      </w:r>
      <w:r w:rsidR="00F76705" w:rsidRPr="00C55378">
        <w:rPr>
          <w:rFonts w:ascii="Times New Roman" w:hAnsi="Times New Roman" w:cs="Times New Roman"/>
        </w:rPr>
        <w:instrText xml:space="preserve"> HYPERLINK  \l "R_Shabani12" </w:instrText>
      </w:r>
      <w:r w:rsidR="00F76705" w:rsidRPr="00C55378">
        <w:rPr>
          <w:rFonts w:ascii="Times New Roman" w:hAnsi="Times New Roman" w:cs="Times New Roman"/>
        </w:rPr>
        <w:fldChar w:fldCharType="separate"/>
      </w:r>
      <w:r w:rsidR="00BE65B1" w:rsidRPr="00C55378">
        <w:rPr>
          <w:rStyle w:val="Hyperlink"/>
          <w:rFonts w:ascii="Times New Roman" w:hAnsi="Times New Roman" w:cs="Times New Roman"/>
        </w:rPr>
        <w:t>Shabani, 2012</w:t>
      </w:r>
      <w:bookmarkEnd w:id="24"/>
      <w:r w:rsidR="00F76705" w:rsidRPr="00C55378">
        <w:rPr>
          <w:rFonts w:ascii="Times New Roman" w:hAnsi="Times New Roman" w:cs="Times New Roman"/>
        </w:rPr>
        <w:fldChar w:fldCharType="end"/>
      </w:r>
      <w:r w:rsidR="00BE65B1" w:rsidRPr="00C55378">
        <w:rPr>
          <w:rFonts w:ascii="Times New Roman" w:hAnsi="Times New Roman" w:cs="Times New Roman"/>
        </w:rPr>
        <w:t xml:space="preserve">; </w:t>
      </w:r>
      <w:bookmarkStart w:id="25" w:name="Shrestha"/>
      <w:r w:rsidR="00F76705" w:rsidRPr="00C55378">
        <w:rPr>
          <w:rFonts w:ascii="Times New Roman" w:hAnsi="Times New Roman" w:cs="Times New Roman"/>
        </w:rPr>
        <w:fldChar w:fldCharType="begin"/>
      </w:r>
      <w:r w:rsidR="00F76705" w:rsidRPr="00C55378">
        <w:rPr>
          <w:rFonts w:ascii="Times New Roman" w:hAnsi="Times New Roman" w:cs="Times New Roman"/>
        </w:rPr>
        <w:instrText xml:space="preserve"> HYPERLINK  \l "R_Shrestha" </w:instrText>
      </w:r>
      <w:r w:rsidR="00F76705" w:rsidRPr="00C55378">
        <w:rPr>
          <w:rFonts w:ascii="Times New Roman" w:hAnsi="Times New Roman" w:cs="Times New Roman"/>
        </w:rPr>
        <w:fldChar w:fldCharType="separate"/>
      </w:r>
      <w:r w:rsidRPr="00C55378">
        <w:rPr>
          <w:rStyle w:val="Hyperlink"/>
          <w:rFonts w:ascii="Times New Roman" w:hAnsi="Times New Roman" w:cs="Times New Roman"/>
        </w:rPr>
        <w:t>Shrestha &amp; Coffin 2012</w:t>
      </w:r>
      <w:bookmarkEnd w:id="25"/>
      <w:r w:rsidR="00F76705" w:rsidRPr="00C55378">
        <w:rPr>
          <w:rFonts w:ascii="Times New Roman" w:hAnsi="Times New Roman" w:cs="Times New Roman"/>
        </w:rPr>
        <w:fldChar w:fldCharType="end"/>
      </w:r>
      <w:r w:rsidRPr="00C55378">
        <w:rPr>
          <w:rFonts w:ascii="Times New Roman" w:hAnsi="Times New Roman" w:cs="Times New Roman"/>
        </w:rPr>
        <w:t xml:space="preserve">; </w:t>
      </w:r>
      <w:bookmarkStart w:id="26" w:name="Wang"/>
      <w:r w:rsidR="00F76705" w:rsidRPr="00C55378">
        <w:rPr>
          <w:rFonts w:ascii="Times New Roman" w:hAnsi="Times New Roman" w:cs="Times New Roman"/>
        </w:rPr>
        <w:fldChar w:fldCharType="begin"/>
      </w:r>
      <w:r w:rsidR="00F76705" w:rsidRPr="00C55378">
        <w:rPr>
          <w:rFonts w:ascii="Times New Roman" w:hAnsi="Times New Roman" w:cs="Times New Roman"/>
        </w:rPr>
        <w:instrText xml:space="preserve"> HYPERLINK  \l "R_Wang" </w:instrText>
      </w:r>
      <w:r w:rsidR="00F76705" w:rsidRPr="00C55378">
        <w:rPr>
          <w:rFonts w:ascii="Times New Roman" w:hAnsi="Times New Roman" w:cs="Times New Roman"/>
        </w:rPr>
        <w:fldChar w:fldCharType="separate"/>
      </w:r>
      <w:r w:rsidR="00BE65B1" w:rsidRPr="00C55378">
        <w:rPr>
          <w:rStyle w:val="Hyperlink"/>
          <w:rFonts w:ascii="Times New Roman" w:hAnsi="Times New Roman" w:cs="Times New Roman"/>
        </w:rPr>
        <w:t>Wang, 2010</w:t>
      </w:r>
      <w:bookmarkEnd w:id="26"/>
      <w:r w:rsidR="00F76705" w:rsidRPr="00C55378">
        <w:rPr>
          <w:rFonts w:ascii="Times New Roman" w:hAnsi="Times New Roman" w:cs="Times New Roman"/>
        </w:rPr>
        <w:fldChar w:fldCharType="end"/>
      </w:r>
      <w:r w:rsidRPr="00C55378">
        <w:rPr>
          <w:rFonts w:ascii="Times New Roman" w:hAnsi="Times New Roman" w:cs="Times New Roman"/>
        </w:rPr>
        <w:t xml:space="preserve">). </w:t>
      </w:r>
      <w:r w:rsidR="00A71BAC" w:rsidRPr="00C55378">
        <w:rPr>
          <w:rFonts w:ascii="Times New Roman" w:hAnsi="Times New Roman" w:cs="Times New Roman"/>
        </w:rPr>
        <w:t xml:space="preserve">Birjandi and Ebadi (2012) investigated the effect of dynamic assessment trough Computer Mediated Communication (CMC) on L2 learners' socio-cognitive development. They came with the conclusion that CMC could provide clearer insights into the participants' level of regulation and their potential for future socio-cognitive development. </w:t>
      </w:r>
      <w:r w:rsidR="005D59BD" w:rsidRPr="00C55378">
        <w:rPr>
          <w:rFonts w:ascii="Times New Roman" w:hAnsi="Times New Roman" w:cs="Times New Roman"/>
        </w:rPr>
        <w:t>In a study of Iranian L2 learners, Shabani (20</w:t>
      </w:r>
      <w:r w:rsidR="003C0DCD" w:rsidRPr="00C55378">
        <w:rPr>
          <w:rFonts w:ascii="Times New Roman" w:hAnsi="Times New Roman" w:cs="Times New Roman"/>
        </w:rPr>
        <w:t>12) investigated the effect of Computerized Dynamic A</w:t>
      </w:r>
      <w:r w:rsidR="005D59BD" w:rsidRPr="00C55378">
        <w:rPr>
          <w:rFonts w:ascii="Times New Roman" w:hAnsi="Times New Roman" w:cs="Times New Roman"/>
        </w:rPr>
        <w:t xml:space="preserve">ssessment (C-DA) in promoting learners' reading skills. The study demanded learners to read passages being accompanied with their modified versions presented by highlighted and visual helps. The texts were presented to the learners in the form of a computerized software. For any incorrect answer, the C-DA automatically showed pre-prepared prompts. The hints moved from the textual prompts towards the visual assistance. Learners’ ZPD scores were calculated by counting the number of hints shown to the students in order to answer correctly. According to the study, C-DA mediation significantly enhanced learners’ reading comprehension ability, raised their awareness by addressing their attention to the important parts of the passage and assisted them to comprehend the reading texts </w:t>
      </w:r>
      <w:r w:rsidR="00986138" w:rsidRPr="00C55378">
        <w:rPr>
          <w:rFonts w:ascii="Times New Roman" w:hAnsi="Times New Roman" w:cs="Times New Roman"/>
        </w:rPr>
        <w:t xml:space="preserve">better. </w:t>
      </w:r>
    </w:p>
    <w:p w14:paraId="23A676B3" w14:textId="3006812A" w:rsidR="007E5308" w:rsidRPr="00C55378" w:rsidRDefault="00671C35"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 xml:space="preserve">Shrestha and Coffin (2012) </w:t>
      </w:r>
      <w:r w:rsidR="00696367" w:rsidRPr="00C55378">
        <w:rPr>
          <w:rFonts w:ascii="Times New Roman" w:hAnsi="Times New Roman" w:cs="Times New Roman"/>
        </w:rPr>
        <w:t>explored</w:t>
      </w:r>
      <w:r w:rsidRPr="00C55378">
        <w:rPr>
          <w:rFonts w:ascii="Times New Roman" w:hAnsi="Times New Roman" w:cs="Times New Roman"/>
        </w:rPr>
        <w:t xml:space="preserve"> the </w:t>
      </w:r>
      <w:r w:rsidR="005A483E" w:rsidRPr="00C55378">
        <w:rPr>
          <w:rFonts w:ascii="Times New Roman" w:hAnsi="Times New Roman" w:cs="Times New Roman"/>
        </w:rPr>
        <w:t xml:space="preserve">effect of </w:t>
      </w:r>
      <w:r w:rsidRPr="00C55378">
        <w:rPr>
          <w:rFonts w:ascii="Times New Roman" w:hAnsi="Times New Roman" w:cs="Times New Roman"/>
        </w:rPr>
        <w:t xml:space="preserve">dynamic tutor mediation on </w:t>
      </w:r>
      <w:r w:rsidR="006A0559" w:rsidRPr="00C55378">
        <w:rPr>
          <w:rFonts w:ascii="Times New Roman" w:hAnsi="Times New Roman" w:cs="Times New Roman"/>
        </w:rPr>
        <w:t xml:space="preserve">learners’ </w:t>
      </w:r>
      <w:r w:rsidRPr="00C55378">
        <w:rPr>
          <w:rFonts w:ascii="Times New Roman" w:hAnsi="Times New Roman" w:cs="Times New Roman"/>
        </w:rPr>
        <w:t xml:space="preserve">academic writing </w:t>
      </w:r>
      <w:r w:rsidR="006A0559" w:rsidRPr="00C55378">
        <w:rPr>
          <w:rFonts w:ascii="Times New Roman" w:hAnsi="Times New Roman" w:cs="Times New Roman"/>
        </w:rPr>
        <w:t>ability</w:t>
      </w:r>
      <w:r w:rsidRPr="00C55378">
        <w:rPr>
          <w:rFonts w:ascii="Times New Roman" w:hAnsi="Times New Roman" w:cs="Times New Roman"/>
        </w:rPr>
        <w:t xml:space="preserve">. Two business </w:t>
      </w:r>
      <w:r w:rsidR="00B506C5" w:rsidRPr="00C55378">
        <w:rPr>
          <w:rFonts w:ascii="Times New Roman" w:hAnsi="Times New Roman" w:cs="Times New Roman"/>
        </w:rPr>
        <w:t>students</w:t>
      </w:r>
      <w:r w:rsidRPr="00C55378">
        <w:rPr>
          <w:rFonts w:ascii="Times New Roman" w:hAnsi="Times New Roman" w:cs="Times New Roman"/>
        </w:rPr>
        <w:t xml:space="preserve"> received text-based interaction in line with DA approach </w:t>
      </w:r>
      <w:r w:rsidR="00214F0A" w:rsidRPr="00C55378">
        <w:rPr>
          <w:rFonts w:ascii="Times New Roman" w:hAnsi="Times New Roman" w:cs="Times New Roman"/>
        </w:rPr>
        <w:t>primarily</w:t>
      </w:r>
      <w:r w:rsidRPr="00C55378">
        <w:rPr>
          <w:rFonts w:ascii="Times New Roman" w:hAnsi="Times New Roman" w:cs="Times New Roman"/>
        </w:rPr>
        <w:t xml:space="preserve"> through e</w:t>
      </w:r>
      <w:r w:rsidR="00F96A25" w:rsidRPr="00C55378">
        <w:rPr>
          <w:rFonts w:ascii="Times New Roman" w:hAnsi="Times New Roman" w:cs="Times New Roman"/>
        </w:rPr>
        <w:t>-</w:t>
      </w:r>
      <w:r w:rsidRPr="00C55378">
        <w:rPr>
          <w:rFonts w:ascii="Times New Roman" w:hAnsi="Times New Roman" w:cs="Times New Roman"/>
        </w:rPr>
        <w:t xml:space="preserve">mails. </w:t>
      </w:r>
      <w:r w:rsidR="00E90C41" w:rsidRPr="00C55378">
        <w:rPr>
          <w:rFonts w:ascii="Times New Roman" w:hAnsi="Times New Roman" w:cs="Times New Roman"/>
        </w:rPr>
        <w:t xml:space="preserve">The mediator asked the students </w:t>
      </w:r>
      <w:r w:rsidRPr="00C55378">
        <w:rPr>
          <w:rFonts w:ascii="Times New Roman" w:hAnsi="Times New Roman" w:cs="Times New Roman"/>
        </w:rPr>
        <w:t xml:space="preserve">to write about business-related issues and </w:t>
      </w:r>
      <w:r w:rsidR="00E90C41" w:rsidRPr="00C55378">
        <w:rPr>
          <w:rFonts w:ascii="Times New Roman" w:hAnsi="Times New Roman" w:cs="Times New Roman"/>
        </w:rPr>
        <w:t>delivered</w:t>
      </w:r>
      <w:r w:rsidRPr="00C55378">
        <w:rPr>
          <w:rFonts w:ascii="Times New Roman" w:hAnsi="Times New Roman" w:cs="Times New Roman"/>
        </w:rPr>
        <w:t xml:space="preserve"> formative feedback in form of text mediation on each assignment</w:t>
      </w:r>
      <w:r w:rsidR="00E90C41" w:rsidRPr="00C55378">
        <w:rPr>
          <w:rFonts w:ascii="Times New Roman" w:hAnsi="Times New Roman" w:cs="Times New Roman"/>
        </w:rPr>
        <w:t xml:space="preserve"> to the students</w:t>
      </w:r>
      <w:r w:rsidRPr="00C55378">
        <w:rPr>
          <w:rFonts w:ascii="Times New Roman" w:hAnsi="Times New Roman" w:cs="Times New Roman"/>
        </w:rPr>
        <w:t>. The tutor, who was their instructor</w:t>
      </w:r>
      <w:r w:rsidR="00990FB7" w:rsidRPr="00C55378">
        <w:rPr>
          <w:rFonts w:ascii="Times New Roman" w:hAnsi="Times New Roman" w:cs="Times New Roman"/>
        </w:rPr>
        <w:t>,</w:t>
      </w:r>
      <w:r w:rsidRPr="00C55378">
        <w:rPr>
          <w:rFonts w:ascii="Times New Roman" w:hAnsi="Times New Roman" w:cs="Times New Roman"/>
        </w:rPr>
        <w:t xml:space="preserve"> provided implicit and explicit </w:t>
      </w:r>
      <w:r w:rsidR="00704EC5" w:rsidRPr="00C55378">
        <w:rPr>
          <w:rFonts w:ascii="Times New Roman" w:hAnsi="Times New Roman" w:cs="Times New Roman"/>
        </w:rPr>
        <w:t>comments in</w:t>
      </w:r>
      <w:r w:rsidR="00DB71AB" w:rsidRPr="00C55378">
        <w:rPr>
          <w:rFonts w:ascii="Times New Roman" w:hAnsi="Times New Roman" w:cs="Times New Roman"/>
        </w:rPr>
        <w:t xml:space="preserve"> forms of Wiki posts or word document annotations</w:t>
      </w:r>
      <w:r w:rsidRPr="00C55378">
        <w:rPr>
          <w:rFonts w:ascii="Times New Roman" w:hAnsi="Times New Roman" w:cs="Times New Roman"/>
        </w:rPr>
        <w:t xml:space="preserve">. </w:t>
      </w:r>
      <w:r w:rsidR="00F5737C" w:rsidRPr="00C55378">
        <w:rPr>
          <w:rFonts w:ascii="Times New Roman" w:hAnsi="Times New Roman" w:cs="Times New Roman"/>
        </w:rPr>
        <w:t>Next</w:t>
      </w:r>
      <w:r w:rsidRPr="00C55378">
        <w:rPr>
          <w:rFonts w:ascii="Times New Roman" w:hAnsi="Times New Roman" w:cs="Times New Roman"/>
        </w:rPr>
        <w:t xml:space="preserve">, the learners were required to write </w:t>
      </w:r>
      <w:r w:rsidR="00F5737C" w:rsidRPr="00C55378">
        <w:rPr>
          <w:rFonts w:ascii="Times New Roman" w:hAnsi="Times New Roman" w:cs="Times New Roman"/>
        </w:rPr>
        <w:t>a new draft</w:t>
      </w:r>
      <w:r w:rsidRPr="00C55378">
        <w:rPr>
          <w:rFonts w:ascii="Times New Roman" w:hAnsi="Times New Roman" w:cs="Times New Roman"/>
        </w:rPr>
        <w:t xml:space="preserve"> </w:t>
      </w:r>
      <w:r w:rsidR="00704EC5" w:rsidRPr="00C55378">
        <w:rPr>
          <w:rFonts w:ascii="Times New Roman" w:hAnsi="Times New Roman" w:cs="Times New Roman"/>
        </w:rPr>
        <w:t>with respect to the comments they received</w:t>
      </w:r>
      <w:r w:rsidRPr="00C55378">
        <w:rPr>
          <w:rFonts w:ascii="Times New Roman" w:hAnsi="Times New Roman" w:cs="Times New Roman"/>
        </w:rPr>
        <w:t xml:space="preserve">. </w:t>
      </w:r>
      <w:r w:rsidR="00537CEC" w:rsidRPr="00C55378">
        <w:rPr>
          <w:rFonts w:ascii="Times New Roman" w:hAnsi="Times New Roman" w:cs="Times New Roman"/>
        </w:rPr>
        <w:t>Comparison of pre- and post-assessments of writing ability</w:t>
      </w:r>
      <w:r w:rsidRPr="00C55378">
        <w:rPr>
          <w:rFonts w:ascii="Times New Roman" w:hAnsi="Times New Roman" w:cs="Times New Roman"/>
        </w:rPr>
        <w:t xml:space="preserve"> revealed that DA intervention assisted both teachers and learners in finding and responding to the </w:t>
      </w:r>
      <w:r w:rsidR="00E5619A" w:rsidRPr="00C55378">
        <w:rPr>
          <w:rFonts w:ascii="Times New Roman" w:hAnsi="Times New Roman" w:cs="Times New Roman"/>
        </w:rPr>
        <w:t xml:space="preserve">areas </w:t>
      </w:r>
      <w:r w:rsidRPr="00C55378">
        <w:rPr>
          <w:rFonts w:ascii="Times New Roman" w:hAnsi="Times New Roman" w:cs="Times New Roman"/>
        </w:rPr>
        <w:t xml:space="preserve">that </w:t>
      </w:r>
      <w:r w:rsidR="00E5619A" w:rsidRPr="00C55378">
        <w:rPr>
          <w:rFonts w:ascii="Times New Roman" w:hAnsi="Times New Roman" w:cs="Times New Roman"/>
        </w:rPr>
        <w:t>students needed</w:t>
      </w:r>
      <w:r w:rsidRPr="00C55378">
        <w:rPr>
          <w:rFonts w:ascii="Times New Roman" w:hAnsi="Times New Roman" w:cs="Times New Roman"/>
        </w:rPr>
        <w:t xml:space="preserve"> most support.</w:t>
      </w:r>
      <w:r w:rsidR="00D916C6" w:rsidRPr="00C55378">
        <w:rPr>
          <w:rFonts w:ascii="Times New Roman" w:hAnsi="Times New Roman" w:cs="Times New Roman"/>
        </w:rPr>
        <w:t xml:space="preserve"> </w:t>
      </w:r>
      <w:r w:rsidRPr="00C55378">
        <w:rPr>
          <w:rFonts w:ascii="Times New Roman" w:hAnsi="Times New Roman" w:cs="Times New Roman"/>
        </w:rPr>
        <w:t xml:space="preserve">Wang (2010) compared the </w:t>
      </w:r>
      <w:r w:rsidR="00704EC5" w:rsidRPr="00C55378">
        <w:rPr>
          <w:rFonts w:ascii="Times New Roman" w:hAnsi="Times New Roman" w:cs="Times New Roman"/>
        </w:rPr>
        <w:t>effect</w:t>
      </w:r>
      <w:r w:rsidRPr="00C55378">
        <w:rPr>
          <w:rFonts w:ascii="Times New Roman" w:hAnsi="Times New Roman" w:cs="Times New Roman"/>
        </w:rPr>
        <w:t xml:space="preserve"> of Web-based dynamic assessment system (GPAM-WATA) and normal Web-based test (N-WBT). If the learners failed to answer correctly for the first time, the GPAM-WATA of</w:t>
      </w:r>
      <w:r w:rsidR="00F5737C" w:rsidRPr="00C55378">
        <w:rPr>
          <w:rFonts w:ascii="Times New Roman" w:hAnsi="Times New Roman" w:cs="Times New Roman"/>
        </w:rPr>
        <w:t>fered a general prompt and delayed</w:t>
      </w:r>
      <w:r w:rsidRPr="00C55378">
        <w:rPr>
          <w:rFonts w:ascii="Times New Roman" w:hAnsi="Times New Roman" w:cs="Times New Roman"/>
        </w:rPr>
        <w:t xml:space="preserve"> re-answering that item (i.e. itemx). </w:t>
      </w:r>
      <w:r w:rsidR="00704EC5" w:rsidRPr="00C55378">
        <w:rPr>
          <w:rFonts w:ascii="Times New Roman" w:hAnsi="Times New Roman" w:cs="Times New Roman"/>
        </w:rPr>
        <w:t>Next</w:t>
      </w:r>
      <w:r w:rsidRPr="00C55378">
        <w:rPr>
          <w:rFonts w:ascii="Times New Roman" w:hAnsi="Times New Roman" w:cs="Times New Roman"/>
        </w:rPr>
        <w:t xml:space="preserve">, </w:t>
      </w:r>
      <w:r w:rsidR="00B43EF4" w:rsidRPr="00C55378">
        <w:rPr>
          <w:rFonts w:ascii="Times New Roman" w:hAnsi="Times New Roman" w:cs="Times New Roman"/>
        </w:rPr>
        <w:t>participants</w:t>
      </w:r>
      <w:r w:rsidRPr="00C55378">
        <w:rPr>
          <w:rFonts w:ascii="Times New Roman" w:hAnsi="Times New Roman" w:cs="Times New Roman"/>
        </w:rPr>
        <w:t xml:space="preserve"> continued </w:t>
      </w:r>
      <w:r w:rsidR="00A701F6" w:rsidRPr="00C55378">
        <w:rPr>
          <w:rFonts w:ascii="Times New Roman" w:hAnsi="Times New Roman" w:cs="Times New Roman"/>
        </w:rPr>
        <w:t>responding</w:t>
      </w:r>
      <w:r w:rsidRPr="00C55378">
        <w:rPr>
          <w:rFonts w:ascii="Times New Roman" w:hAnsi="Times New Roman" w:cs="Times New Roman"/>
        </w:rPr>
        <w:t xml:space="preserve"> </w:t>
      </w:r>
      <w:r w:rsidR="00A701F6" w:rsidRPr="00C55378">
        <w:rPr>
          <w:rFonts w:ascii="Times New Roman" w:hAnsi="Times New Roman" w:cs="Times New Roman"/>
        </w:rPr>
        <w:t>the rest of</w:t>
      </w:r>
      <w:r w:rsidRPr="00C55378">
        <w:rPr>
          <w:rFonts w:ascii="Times New Roman" w:hAnsi="Times New Roman" w:cs="Times New Roman"/>
        </w:rPr>
        <w:t xml:space="preserve"> items and then randomly returned to response itemx. If learners </w:t>
      </w:r>
      <w:r w:rsidR="00BB4B67" w:rsidRPr="00C55378">
        <w:rPr>
          <w:rFonts w:ascii="Times New Roman" w:hAnsi="Times New Roman" w:cs="Times New Roman"/>
        </w:rPr>
        <w:t>answered incorrectly</w:t>
      </w:r>
      <w:r w:rsidRPr="00C55378">
        <w:rPr>
          <w:rFonts w:ascii="Times New Roman" w:hAnsi="Times New Roman" w:cs="Times New Roman"/>
        </w:rPr>
        <w:t xml:space="preserve"> for the second </w:t>
      </w:r>
      <w:r w:rsidRPr="00C55378">
        <w:rPr>
          <w:rFonts w:ascii="Times New Roman" w:hAnsi="Times New Roman" w:cs="Times New Roman"/>
        </w:rPr>
        <w:lastRenderedPageBreak/>
        <w:t xml:space="preserve">time, the GPAM-WATA provided a more specific </w:t>
      </w:r>
      <w:r w:rsidR="00530F35" w:rsidRPr="00C55378">
        <w:rPr>
          <w:rFonts w:ascii="Times New Roman" w:hAnsi="Times New Roman" w:cs="Times New Roman"/>
        </w:rPr>
        <w:t>hint</w:t>
      </w:r>
      <w:r w:rsidRPr="00C55378">
        <w:rPr>
          <w:rFonts w:ascii="Times New Roman" w:hAnsi="Times New Roman" w:cs="Times New Roman"/>
        </w:rPr>
        <w:t xml:space="preserve">. This process would </w:t>
      </w:r>
      <w:r w:rsidR="00A701F6" w:rsidRPr="00C55378">
        <w:rPr>
          <w:rFonts w:ascii="Times New Roman" w:hAnsi="Times New Roman" w:cs="Times New Roman"/>
        </w:rPr>
        <w:t>terminate</w:t>
      </w:r>
      <w:r w:rsidRPr="00C55378">
        <w:rPr>
          <w:rFonts w:ascii="Times New Roman" w:hAnsi="Times New Roman" w:cs="Times New Roman"/>
        </w:rPr>
        <w:t xml:space="preserve"> and itemx would be excluded from the test when either the learners still failed to provide a correct answer after a maximum of three prompts offered or they answered itemx correctly. After learners answered all items, the GPAM-WATA provided information about the items that they did not answer correctly. </w:t>
      </w:r>
      <w:r w:rsidR="002972D8" w:rsidRPr="00C55378">
        <w:rPr>
          <w:rFonts w:ascii="Times New Roman" w:hAnsi="Times New Roman" w:cs="Times New Roman"/>
        </w:rPr>
        <w:t xml:space="preserve">Findings of the study illustrated that GPAM-WATA group experienced a better effective e-learning compared to N-WBT. Wang argued that GPAM-WATA juxtaposed mediation and graded hints so that learners could probe and utilize some essential principles and accordingly solve problems independently and learn more. This, in turn, creates "an assessment-centered e-learning environment that treats assessment as </w:t>
      </w:r>
      <w:r w:rsidR="00C40B78" w:rsidRPr="00C55378">
        <w:rPr>
          <w:rFonts w:ascii="Times New Roman" w:hAnsi="Times New Roman" w:cs="Times New Roman"/>
        </w:rPr>
        <w:t xml:space="preserve">a </w:t>
      </w:r>
      <w:r w:rsidR="002972D8" w:rsidRPr="00C55378">
        <w:rPr>
          <w:rFonts w:ascii="Times New Roman" w:hAnsi="Times New Roman" w:cs="Times New Roman"/>
        </w:rPr>
        <w:t xml:space="preserve">teaching and learning strategy" (Wang 2010, </w:t>
      </w:r>
      <w:r w:rsidR="00641246" w:rsidRPr="00C55378">
        <w:rPr>
          <w:rFonts w:ascii="Times New Roman" w:hAnsi="Times New Roman" w:cs="Times New Roman"/>
        </w:rPr>
        <w:t xml:space="preserve">p. </w:t>
      </w:r>
      <w:r w:rsidR="00A71BAC" w:rsidRPr="00C55378">
        <w:rPr>
          <w:rFonts w:ascii="Times New Roman" w:hAnsi="Times New Roman" w:cs="Times New Roman"/>
        </w:rPr>
        <w:t>1165).</w:t>
      </w:r>
    </w:p>
    <w:p w14:paraId="787A9BFD" w14:textId="6260B7A4" w:rsidR="00EA645A" w:rsidRPr="00C55378" w:rsidRDefault="0048600C"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 xml:space="preserve">However, it seems that </w:t>
      </w:r>
      <w:r w:rsidR="00BD2446" w:rsidRPr="00C55378">
        <w:rPr>
          <w:rFonts w:ascii="Times New Roman" w:hAnsi="Times New Roman" w:cs="Times New Roman"/>
        </w:rPr>
        <w:t xml:space="preserve">the role of DA in </w:t>
      </w:r>
      <w:r w:rsidRPr="00C55378">
        <w:rPr>
          <w:rFonts w:ascii="Times New Roman" w:hAnsi="Times New Roman" w:cs="Times New Roman"/>
        </w:rPr>
        <w:t xml:space="preserve">promoting listening comprehension has received scant attention. </w:t>
      </w:r>
      <w:r w:rsidR="00EA645A" w:rsidRPr="00C55378">
        <w:rPr>
          <w:rFonts w:ascii="Times New Roman" w:hAnsi="Times New Roman" w:cs="Times New Roman"/>
        </w:rPr>
        <w:t xml:space="preserve">In </w:t>
      </w:r>
      <w:bookmarkStart w:id="27" w:name="Ableeva"/>
      <w:r w:rsidR="007400B4" w:rsidRPr="00C55378">
        <w:rPr>
          <w:rFonts w:ascii="Times New Roman" w:hAnsi="Times New Roman" w:cs="Times New Roman"/>
        </w:rPr>
        <w:fldChar w:fldCharType="begin"/>
      </w:r>
      <w:r w:rsidR="007400B4" w:rsidRPr="00C55378">
        <w:rPr>
          <w:rFonts w:ascii="Times New Roman" w:hAnsi="Times New Roman" w:cs="Times New Roman"/>
        </w:rPr>
        <w:instrText xml:space="preserve"> HYPERLINK  \l "R_Ableeva" </w:instrText>
      </w:r>
      <w:r w:rsidR="007400B4" w:rsidRPr="00C55378">
        <w:rPr>
          <w:rFonts w:ascii="Times New Roman" w:hAnsi="Times New Roman" w:cs="Times New Roman"/>
        </w:rPr>
        <w:fldChar w:fldCharType="separate"/>
      </w:r>
      <w:r w:rsidR="00EA645A" w:rsidRPr="00C55378">
        <w:rPr>
          <w:rStyle w:val="Hyperlink"/>
          <w:rFonts w:ascii="Times New Roman" w:hAnsi="Times New Roman" w:cs="Times New Roman"/>
        </w:rPr>
        <w:t>2010, Ableeva</w:t>
      </w:r>
      <w:bookmarkEnd w:id="27"/>
      <w:r w:rsidR="007400B4" w:rsidRPr="00C55378">
        <w:rPr>
          <w:rFonts w:ascii="Times New Roman" w:hAnsi="Times New Roman" w:cs="Times New Roman"/>
        </w:rPr>
        <w:fldChar w:fldCharType="end"/>
      </w:r>
      <w:r w:rsidR="00EA645A" w:rsidRPr="00C55378">
        <w:rPr>
          <w:rFonts w:ascii="Times New Roman" w:hAnsi="Times New Roman" w:cs="Times New Roman"/>
        </w:rPr>
        <w:t xml:space="preserve"> explored the effect of listening DA on intermediate French learners. A pre-test/enrichment program/post-test was adopted and learners’ performances were compared in DA, Transfer, and Non-Dynamic Assessment (NDA) sessions. In DA and Transfer sessions, learners were required to listen to the text twice, to try to understand it and then to recall it orally. Wherever they faced problem, the mediator provided hints in the form of dialogic interactions. Learners in NDA did not receive any form of treatment. The results of the study showed that the mediation gave rise to diagnosis and assessment of potential level of learners’ listening development and simultaneously the promotion of this development. In another study, </w:t>
      </w:r>
      <w:bookmarkStart w:id="28" w:name="Shabani14"/>
      <w:r w:rsidR="007400B4" w:rsidRPr="00C55378">
        <w:rPr>
          <w:rFonts w:ascii="Times New Roman" w:hAnsi="Times New Roman" w:cs="Times New Roman"/>
        </w:rPr>
        <w:fldChar w:fldCharType="begin"/>
      </w:r>
      <w:r w:rsidR="007400B4" w:rsidRPr="00C55378">
        <w:rPr>
          <w:rFonts w:ascii="Times New Roman" w:hAnsi="Times New Roman" w:cs="Times New Roman"/>
        </w:rPr>
        <w:instrText xml:space="preserve"> HYPERLINK  \l "R_Shabani14" </w:instrText>
      </w:r>
      <w:r w:rsidR="007400B4" w:rsidRPr="00C55378">
        <w:rPr>
          <w:rFonts w:ascii="Times New Roman" w:hAnsi="Times New Roman" w:cs="Times New Roman"/>
        </w:rPr>
        <w:fldChar w:fldCharType="separate"/>
      </w:r>
      <w:r w:rsidR="00EA645A" w:rsidRPr="00C55378">
        <w:rPr>
          <w:rStyle w:val="Hyperlink"/>
          <w:rFonts w:ascii="Times New Roman" w:hAnsi="Times New Roman" w:cs="Times New Roman"/>
        </w:rPr>
        <w:t>Shabani (2014)</w:t>
      </w:r>
      <w:bookmarkEnd w:id="28"/>
      <w:r w:rsidR="007400B4" w:rsidRPr="00C55378">
        <w:rPr>
          <w:rFonts w:ascii="Times New Roman" w:hAnsi="Times New Roman" w:cs="Times New Roman"/>
        </w:rPr>
        <w:fldChar w:fldCharType="end"/>
      </w:r>
      <w:r w:rsidR="00EA645A" w:rsidRPr="00C55378">
        <w:rPr>
          <w:rFonts w:ascii="Times New Roman" w:hAnsi="Times New Roman" w:cs="Times New Roman"/>
        </w:rPr>
        <w:t xml:space="preserve"> followed interactionist group dynamic assessment (G-DA), and Mediated Learning Experience (MLE) concept. Learners were required to provide the content of the heard segments or the meaning of selected words and phrases. In NDA group, there was no intervention but the DA group engaged in one-to-one and one-to-group negotiations and dialogues. The analysis of findings revealed that “NDA procedure stops short of fully capturing the learners’ underlying potential and leaves aside the abilities which are in the state of ripening. It was shown that the learners’ ability to recognize an unrecognized word of the pretest transcended beyond the posttest task to the TR session, an improvement signaling their progressive trajectories towards higher levels of ZPD” (p. 1729). In a differe</w:t>
      </w:r>
      <w:r w:rsidR="00DE5F4D" w:rsidRPr="00C55378">
        <w:rPr>
          <w:rFonts w:ascii="Times New Roman" w:hAnsi="Times New Roman" w:cs="Times New Roman"/>
        </w:rPr>
        <w:t xml:space="preserve">nt study, </w:t>
      </w:r>
      <w:bookmarkStart w:id="29" w:name="Hidri"/>
      <w:r w:rsidR="007400B4" w:rsidRPr="00C55378">
        <w:rPr>
          <w:rFonts w:ascii="Times New Roman" w:hAnsi="Times New Roman" w:cs="Times New Roman"/>
        </w:rPr>
        <w:fldChar w:fldCharType="begin"/>
      </w:r>
      <w:r w:rsidR="007400B4" w:rsidRPr="00C55378">
        <w:rPr>
          <w:rFonts w:ascii="Times New Roman" w:hAnsi="Times New Roman" w:cs="Times New Roman"/>
        </w:rPr>
        <w:instrText xml:space="preserve"> HYPERLINK  \l "R_Hidri" </w:instrText>
      </w:r>
      <w:r w:rsidR="007400B4" w:rsidRPr="00C55378">
        <w:rPr>
          <w:rFonts w:ascii="Times New Roman" w:hAnsi="Times New Roman" w:cs="Times New Roman"/>
        </w:rPr>
        <w:fldChar w:fldCharType="separate"/>
      </w:r>
      <w:r w:rsidR="00DE5F4D" w:rsidRPr="00C55378">
        <w:rPr>
          <w:rStyle w:val="Hyperlink"/>
          <w:rFonts w:ascii="Times New Roman" w:hAnsi="Times New Roman" w:cs="Times New Roman"/>
        </w:rPr>
        <w:t>Hidri (2014)</w:t>
      </w:r>
      <w:bookmarkEnd w:id="29"/>
      <w:r w:rsidR="007400B4" w:rsidRPr="00C55378">
        <w:rPr>
          <w:rFonts w:ascii="Times New Roman" w:hAnsi="Times New Roman" w:cs="Times New Roman"/>
        </w:rPr>
        <w:fldChar w:fldCharType="end"/>
      </w:r>
      <w:r w:rsidR="00DE5F4D" w:rsidRPr="00C55378">
        <w:rPr>
          <w:rFonts w:ascii="Times New Roman" w:hAnsi="Times New Roman" w:cs="Times New Roman"/>
        </w:rPr>
        <w:t xml:space="preserve"> adopted </w:t>
      </w:r>
      <w:r w:rsidR="00EC2295" w:rsidRPr="00C55378">
        <w:rPr>
          <w:rFonts w:ascii="Times New Roman" w:hAnsi="Times New Roman" w:cs="Times New Roman"/>
        </w:rPr>
        <w:t xml:space="preserve">a </w:t>
      </w:r>
      <w:r w:rsidR="00EA645A" w:rsidRPr="00C55378">
        <w:rPr>
          <w:rFonts w:ascii="Times New Roman" w:hAnsi="Times New Roman" w:cs="Times New Roman"/>
        </w:rPr>
        <w:t>three</w:t>
      </w:r>
      <w:r w:rsidR="00EC2295" w:rsidRPr="00C55378">
        <w:rPr>
          <w:rFonts w:ascii="Times New Roman" w:hAnsi="Times New Roman" w:cs="Times New Roman"/>
        </w:rPr>
        <w:t>-</w:t>
      </w:r>
      <w:r w:rsidR="00EA645A" w:rsidRPr="00C55378">
        <w:rPr>
          <w:rFonts w:ascii="Times New Roman" w:hAnsi="Times New Roman" w:cs="Times New Roman"/>
        </w:rPr>
        <w:t>testing</w:t>
      </w:r>
      <w:r w:rsidR="00EC2295" w:rsidRPr="00C55378">
        <w:rPr>
          <w:rFonts w:ascii="Times New Roman" w:hAnsi="Times New Roman" w:cs="Times New Roman"/>
        </w:rPr>
        <w:t>-</w:t>
      </w:r>
      <w:r w:rsidR="00EA645A" w:rsidRPr="00C55378">
        <w:rPr>
          <w:rFonts w:ascii="Times New Roman" w:hAnsi="Times New Roman" w:cs="Times New Roman"/>
        </w:rPr>
        <w:t>phase</w:t>
      </w:r>
      <w:r w:rsidR="00EC2295" w:rsidRPr="00C55378">
        <w:rPr>
          <w:rFonts w:ascii="Times New Roman" w:hAnsi="Times New Roman" w:cs="Times New Roman"/>
        </w:rPr>
        <w:t xml:space="preserve"> </w:t>
      </w:r>
      <w:r w:rsidR="00EA645A" w:rsidRPr="00C55378">
        <w:rPr>
          <w:rFonts w:ascii="Times New Roman" w:hAnsi="Times New Roman" w:cs="Times New Roman"/>
        </w:rPr>
        <w:t>s</w:t>
      </w:r>
      <w:r w:rsidR="00EC2295" w:rsidRPr="00C55378">
        <w:rPr>
          <w:rFonts w:ascii="Times New Roman" w:hAnsi="Times New Roman" w:cs="Times New Roman"/>
        </w:rPr>
        <w:t>tudy</w:t>
      </w:r>
      <w:r w:rsidR="00EA645A" w:rsidRPr="00C55378">
        <w:rPr>
          <w:rFonts w:ascii="Times New Roman" w:hAnsi="Times New Roman" w:cs="Times New Roman"/>
        </w:rPr>
        <w:t>: pre-testing which included wh-, guessing and matching items, while-testing which included two wh</w:t>
      </w:r>
      <w:r w:rsidR="00B41396" w:rsidRPr="00C55378">
        <w:rPr>
          <w:rFonts w:ascii="Times New Roman" w:hAnsi="Times New Roman" w:cs="Times New Roman"/>
        </w:rPr>
        <w:t>-</w:t>
      </w:r>
      <w:r w:rsidR="00EA645A" w:rsidRPr="00C55378">
        <w:rPr>
          <w:rFonts w:ascii="Times New Roman" w:hAnsi="Times New Roman" w:cs="Times New Roman"/>
        </w:rPr>
        <w:t xml:space="preserve"> and</w:t>
      </w:r>
      <w:r w:rsidR="00EA645A" w:rsidRPr="00C55378">
        <w:rPr>
          <w:rFonts w:ascii="AdvTT86d47313" w:hAnsi="AdvTT86d47313" w:cs="AdvTT86d47313"/>
          <w:color w:val="131413"/>
        </w:rPr>
        <w:t xml:space="preserve"> </w:t>
      </w:r>
      <w:r w:rsidR="00EA645A" w:rsidRPr="00C55378">
        <w:rPr>
          <w:rFonts w:ascii="Times New Roman" w:hAnsi="Times New Roman" w:cs="Times New Roman"/>
        </w:rPr>
        <w:t>summarizing items each, Multiple Choice (MC), true/false and guessing items, and finally post-testing which included MC, picture reordering, summarizing and making inference items. Mediation and meaning negotiation were provided to the learners in DA group. The study found that DA phases provided better insights into examinees’ cognitive and meta-cognitive processes as opposed to static assessment.</w:t>
      </w:r>
    </w:p>
    <w:p w14:paraId="2DC88063" w14:textId="50BEEBB6" w:rsidR="00F061CC" w:rsidRPr="00C55378" w:rsidRDefault="00EA645A"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 xml:space="preserve">With respect to computerized format of DA, </w:t>
      </w:r>
      <w:bookmarkStart w:id="30" w:name="Mashhadi"/>
      <w:r w:rsidR="007400B4" w:rsidRPr="00C55378">
        <w:rPr>
          <w:rFonts w:ascii="Times New Roman" w:hAnsi="Times New Roman" w:cs="Times New Roman"/>
        </w:rPr>
        <w:fldChar w:fldCharType="begin"/>
      </w:r>
      <w:r w:rsidR="007400B4" w:rsidRPr="00C55378">
        <w:rPr>
          <w:rFonts w:ascii="Times New Roman" w:hAnsi="Times New Roman" w:cs="Times New Roman"/>
        </w:rPr>
        <w:instrText xml:space="preserve"> HYPERLINK  \l "R_Mashhadi" </w:instrText>
      </w:r>
      <w:r w:rsidR="007400B4" w:rsidRPr="00C55378">
        <w:rPr>
          <w:rFonts w:ascii="Times New Roman" w:hAnsi="Times New Roman" w:cs="Times New Roman"/>
        </w:rPr>
        <w:fldChar w:fldCharType="separate"/>
      </w:r>
      <w:r w:rsidR="00BD2446" w:rsidRPr="00C55378">
        <w:rPr>
          <w:rStyle w:val="Hyperlink"/>
          <w:rFonts w:ascii="Times New Roman" w:hAnsi="Times New Roman" w:cs="Times New Roman"/>
        </w:rPr>
        <w:t>Mashhadi Heidar and Afghari (2015)</w:t>
      </w:r>
      <w:bookmarkEnd w:id="30"/>
      <w:r w:rsidR="007400B4" w:rsidRPr="00C55378">
        <w:rPr>
          <w:rFonts w:ascii="Times New Roman" w:hAnsi="Times New Roman" w:cs="Times New Roman"/>
        </w:rPr>
        <w:fldChar w:fldCharType="end"/>
      </w:r>
      <w:r w:rsidR="00BD2446" w:rsidRPr="00C55378">
        <w:rPr>
          <w:rFonts w:ascii="Times New Roman" w:hAnsi="Times New Roman" w:cs="Times New Roman"/>
        </w:rPr>
        <w:t xml:space="preserve"> investigated EFL elementary learners’ listening proficiency development through </w:t>
      </w:r>
      <w:r w:rsidR="0048600C" w:rsidRPr="00C55378">
        <w:rPr>
          <w:rFonts w:ascii="Times New Roman" w:hAnsi="Times New Roman" w:cs="Times New Roman"/>
        </w:rPr>
        <w:t xml:space="preserve">electronic </w:t>
      </w:r>
      <w:r w:rsidR="00BD2446" w:rsidRPr="00C55378">
        <w:rPr>
          <w:rFonts w:ascii="Times New Roman" w:hAnsi="Times New Roman" w:cs="Times New Roman"/>
        </w:rPr>
        <w:t xml:space="preserve">dynamic assessment via Skype and the effects of this type of assessment on learners’ autonomy. Their study showed </w:t>
      </w:r>
      <w:r w:rsidR="00C732C0" w:rsidRPr="00C55378">
        <w:rPr>
          <w:rFonts w:ascii="Times New Roman" w:hAnsi="Times New Roman" w:cs="Times New Roman"/>
        </w:rPr>
        <w:t xml:space="preserve">that </w:t>
      </w:r>
      <w:r w:rsidR="00BD2446" w:rsidRPr="00C55378">
        <w:rPr>
          <w:rFonts w:ascii="Times New Roman" w:hAnsi="Times New Roman" w:cs="Times New Roman"/>
        </w:rPr>
        <w:t>the specific areas where learners need</w:t>
      </w:r>
      <w:r w:rsidR="0048600C" w:rsidRPr="00C55378">
        <w:rPr>
          <w:rFonts w:ascii="Times New Roman" w:hAnsi="Times New Roman" w:cs="Times New Roman"/>
        </w:rPr>
        <w:t>ed</w:t>
      </w:r>
      <w:r w:rsidR="00BD2446" w:rsidRPr="00C55378">
        <w:rPr>
          <w:rFonts w:ascii="Times New Roman" w:hAnsi="Times New Roman" w:cs="Times New Roman"/>
        </w:rPr>
        <w:t xml:space="preserve"> improvement could be reveal</w:t>
      </w:r>
      <w:r w:rsidR="0048600C" w:rsidRPr="00C55378">
        <w:rPr>
          <w:rFonts w:ascii="Times New Roman" w:hAnsi="Times New Roman" w:cs="Times New Roman"/>
        </w:rPr>
        <w:t>ed through online DA. T</w:t>
      </w:r>
      <w:r w:rsidR="00BD2446" w:rsidRPr="00C55378">
        <w:rPr>
          <w:rFonts w:ascii="Times New Roman" w:hAnsi="Times New Roman" w:cs="Times New Roman"/>
        </w:rPr>
        <w:t xml:space="preserve">hey </w:t>
      </w:r>
      <w:r w:rsidR="0048600C" w:rsidRPr="00C55378">
        <w:rPr>
          <w:rFonts w:ascii="Times New Roman" w:hAnsi="Times New Roman" w:cs="Times New Roman"/>
        </w:rPr>
        <w:t xml:space="preserve">also </w:t>
      </w:r>
      <w:r w:rsidR="00BD2446" w:rsidRPr="00C55378">
        <w:rPr>
          <w:rFonts w:ascii="Times New Roman" w:hAnsi="Times New Roman" w:cs="Times New Roman"/>
        </w:rPr>
        <w:t xml:space="preserve">found </w:t>
      </w:r>
      <w:r w:rsidR="00C732C0" w:rsidRPr="00C55378">
        <w:rPr>
          <w:rFonts w:ascii="Times New Roman" w:hAnsi="Times New Roman" w:cs="Times New Roman"/>
        </w:rPr>
        <w:t xml:space="preserve">that </w:t>
      </w:r>
      <w:r w:rsidR="00BD2446" w:rsidRPr="00C55378">
        <w:rPr>
          <w:rFonts w:ascii="Times New Roman" w:hAnsi="Times New Roman" w:cs="Times New Roman"/>
        </w:rPr>
        <w:t>by implementing DA via Skype</w:t>
      </w:r>
      <w:r w:rsidR="0048600C" w:rsidRPr="00C55378">
        <w:rPr>
          <w:rFonts w:ascii="Times New Roman" w:hAnsi="Times New Roman" w:cs="Times New Roman"/>
        </w:rPr>
        <w:t>,</w:t>
      </w:r>
      <w:r w:rsidR="00BD2446" w:rsidRPr="00C55378">
        <w:rPr>
          <w:rFonts w:ascii="Times New Roman" w:hAnsi="Times New Roman" w:cs="Times New Roman"/>
        </w:rPr>
        <w:t xml:space="preserve"> the actual </w:t>
      </w:r>
      <w:r w:rsidR="00CA504D" w:rsidRPr="00C55378">
        <w:rPr>
          <w:rFonts w:ascii="Times New Roman" w:hAnsi="Times New Roman" w:cs="Times New Roman"/>
        </w:rPr>
        <w:t xml:space="preserve">and potential </w:t>
      </w:r>
      <w:r w:rsidR="00BD2446" w:rsidRPr="00C55378">
        <w:rPr>
          <w:rFonts w:ascii="Times New Roman" w:hAnsi="Times New Roman" w:cs="Times New Roman"/>
        </w:rPr>
        <w:t>level</w:t>
      </w:r>
      <w:r w:rsidR="0048600C" w:rsidRPr="00C55378">
        <w:rPr>
          <w:rFonts w:ascii="Times New Roman" w:hAnsi="Times New Roman" w:cs="Times New Roman"/>
        </w:rPr>
        <w:t>s</w:t>
      </w:r>
      <w:r w:rsidR="00BD2446" w:rsidRPr="00C55378">
        <w:rPr>
          <w:rFonts w:ascii="Times New Roman" w:hAnsi="Times New Roman" w:cs="Times New Roman"/>
        </w:rPr>
        <w:t xml:space="preserve"> of learners’ listening ability </w:t>
      </w:r>
      <w:r w:rsidR="0048600C" w:rsidRPr="00C55378">
        <w:rPr>
          <w:rFonts w:ascii="Times New Roman" w:hAnsi="Times New Roman" w:cs="Times New Roman"/>
        </w:rPr>
        <w:t xml:space="preserve">could be </w:t>
      </w:r>
      <w:r w:rsidR="00BD2446" w:rsidRPr="00C55378">
        <w:rPr>
          <w:rFonts w:ascii="Times New Roman" w:hAnsi="Times New Roman" w:cs="Times New Roman"/>
        </w:rPr>
        <w:t xml:space="preserve">revealed. Their </w:t>
      </w:r>
      <w:r w:rsidR="00617FBC" w:rsidRPr="00C55378">
        <w:rPr>
          <w:rFonts w:ascii="Times New Roman" w:hAnsi="Times New Roman" w:cs="Times New Roman"/>
        </w:rPr>
        <w:t>findings</w:t>
      </w:r>
      <w:r w:rsidR="00BD2446" w:rsidRPr="00C55378">
        <w:rPr>
          <w:rFonts w:ascii="Times New Roman" w:hAnsi="Times New Roman" w:cs="Times New Roman"/>
        </w:rPr>
        <w:t xml:space="preserve"> also demonstrated that both autonomous and non-autonomous learners </w:t>
      </w:r>
      <w:r w:rsidR="00617FBC" w:rsidRPr="00C55378">
        <w:rPr>
          <w:rFonts w:ascii="Times New Roman" w:hAnsi="Times New Roman" w:cs="Times New Roman"/>
        </w:rPr>
        <w:t>similarly</w:t>
      </w:r>
      <w:r w:rsidR="00BD2446" w:rsidRPr="00C55378">
        <w:rPr>
          <w:rFonts w:ascii="Times New Roman" w:hAnsi="Times New Roman" w:cs="Times New Roman"/>
        </w:rPr>
        <w:t xml:space="preserve"> benefited from DA via Skype. </w:t>
      </w:r>
      <w:r w:rsidR="00D20C72" w:rsidRPr="00C55378">
        <w:rPr>
          <w:rFonts w:ascii="Times New Roman" w:hAnsi="Times New Roman" w:cs="Times New Roman"/>
        </w:rPr>
        <w:t>While th</w:t>
      </w:r>
      <w:r w:rsidR="00C40B78" w:rsidRPr="00C55378">
        <w:rPr>
          <w:rFonts w:ascii="Times New Roman" w:hAnsi="Times New Roman" w:cs="Times New Roman"/>
        </w:rPr>
        <w:t>is</w:t>
      </w:r>
      <w:r w:rsidR="00D20C72" w:rsidRPr="00C55378">
        <w:rPr>
          <w:rFonts w:ascii="Times New Roman" w:hAnsi="Times New Roman" w:cs="Times New Roman"/>
        </w:rPr>
        <w:t xml:space="preserve"> s</w:t>
      </w:r>
      <w:r w:rsidR="003465E0" w:rsidRPr="00C55378">
        <w:rPr>
          <w:rFonts w:ascii="Times New Roman" w:hAnsi="Times New Roman" w:cs="Times New Roman"/>
        </w:rPr>
        <w:t xml:space="preserve">tudy is a good example of investigation of </w:t>
      </w:r>
      <w:r w:rsidR="0048600C" w:rsidRPr="00C55378">
        <w:rPr>
          <w:rFonts w:ascii="Times New Roman" w:hAnsi="Times New Roman" w:cs="Times New Roman"/>
        </w:rPr>
        <w:t xml:space="preserve">the role of </w:t>
      </w:r>
      <w:r w:rsidR="003465E0" w:rsidRPr="00C55378">
        <w:rPr>
          <w:rFonts w:ascii="Times New Roman" w:hAnsi="Times New Roman" w:cs="Times New Roman"/>
        </w:rPr>
        <w:t>e</w:t>
      </w:r>
      <w:r w:rsidR="0048600C" w:rsidRPr="00C55378">
        <w:rPr>
          <w:rFonts w:ascii="Times New Roman" w:hAnsi="Times New Roman" w:cs="Times New Roman"/>
        </w:rPr>
        <w:t xml:space="preserve">lectronic </w:t>
      </w:r>
      <w:r w:rsidR="003465E0" w:rsidRPr="00C55378">
        <w:rPr>
          <w:rFonts w:ascii="Times New Roman" w:hAnsi="Times New Roman" w:cs="Times New Roman"/>
        </w:rPr>
        <w:t xml:space="preserve">DA in listening comprehension, </w:t>
      </w:r>
      <w:r w:rsidR="0048600C" w:rsidRPr="00C55378">
        <w:rPr>
          <w:rFonts w:ascii="Times New Roman" w:hAnsi="Times New Roman" w:cs="Times New Roman"/>
        </w:rPr>
        <w:t>there a</w:t>
      </w:r>
      <w:r w:rsidR="003E31D1" w:rsidRPr="00C55378">
        <w:rPr>
          <w:rFonts w:ascii="Times New Roman" w:hAnsi="Times New Roman" w:cs="Times New Roman"/>
        </w:rPr>
        <w:t>r</w:t>
      </w:r>
      <w:r w:rsidR="0048600C" w:rsidRPr="00C55378">
        <w:rPr>
          <w:rFonts w:ascii="Times New Roman" w:hAnsi="Times New Roman" w:cs="Times New Roman"/>
        </w:rPr>
        <w:t xml:space="preserve">e some </w:t>
      </w:r>
      <w:r w:rsidR="003E31D1" w:rsidRPr="00C55378">
        <w:rPr>
          <w:rFonts w:ascii="Times New Roman" w:hAnsi="Times New Roman" w:cs="Times New Roman"/>
        </w:rPr>
        <w:t>factors which make conducting this research feasible and practical. T</w:t>
      </w:r>
      <w:r w:rsidR="0048600C" w:rsidRPr="00C55378">
        <w:rPr>
          <w:rFonts w:ascii="Times New Roman" w:hAnsi="Times New Roman" w:cs="Times New Roman"/>
        </w:rPr>
        <w:t xml:space="preserve">his study </w:t>
      </w:r>
      <w:r w:rsidR="003E31D1" w:rsidRPr="00C55378">
        <w:rPr>
          <w:rFonts w:ascii="Times New Roman" w:hAnsi="Times New Roman" w:cs="Times New Roman"/>
        </w:rPr>
        <w:t xml:space="preserve">focused on a </w:t>
      </w:r>
      <w:r w:rsidR="003465E0" w:rsidRPr="00C55378">
        <w:rPr>
          <w:rFonts w:ascii="Times New Roman" w:hAnsi="Times New Roman" w:cs="Times New Roman"/>
        </w:rPr>
        <w:t xml:space="preserve">small sample </w:t>
      </w:r>
      <w:r w:rsidR="0048600C" w:rsidRPr="00C55378">
        <w:rPr>
          <w:rFonts w:ascii="Times New Roman" w:hAnsi="Times New Roman" w:cs="Times New Roman"/>
        </w:rPr>
        <w:t xml:space="preserve">size </w:t>
      </w:r>
      <w:r w:rsidR="003465E0" w:rsidRPr="00C55378">
        <w:rPr>
          <w:rFonts w:ascii="Times New Roman" w:hAnsi="Times New Roman" w:cs="Times New Roman"/>
        </w:rPr>
        <w:t>(n=</w:t>
      </w:r>
      <w:r w:rsidR="00AC2BF4" w:rsidRPr="00C55378">
        <w:rPr>
          <w:rFonts w:ascii="Times New Roman" w:hAnsi="Times New Roman" w:cs="Times New Roman"/>
        </w:rPr>
        <w:t>60</w:t>
      </w:r>
      <w:r w:rsidR="003465E0" w:rsidRPr="00C55378">
        <w:rPr>
          <w:rFonts w:ascii="Times New Roman" w:hAnsi="Times New Roman" w:cs="Times New Roman"/>
        </w:rPr>
        <w:t>)</w:t>
      </w:r>
      <w:r w:rsidR="00DA58CD" w:rsidRPr="00C55378">
        <w:rPr>
          <w:rFonts w:ascii="Times New Roman" w:hAnsi="Times New Roman" w:cs="Times New Roman"/>
        </w:rPr>
        <w:t>,</w:t>
      </w:r>
      <w:r w:rsidR="003465E0" w:rsidRPr="00C55378">
        <w:rPr>
          <w:rFonts w:ascii="Times New Roman" w:hAnsi="Times New Roman" w:cs="Times New Roman"/>
        </w:rPr>
        <w:t xml:space="preserve"> </w:t>
      </w:r>
      <w:r w:rsidR="003E31D1" w:rsidRPr="00C55378">
        <w:rPr>
          <w:rFonts w:ascii="Times New Roman" w:hAnsi="Times New Roman" w:cs="Times New Roman"/>
        </w:rPr>
        <w:t xml:space="preserve">so it was possible to </w:t>
      </w:r>
      <w:r w:rsidR="003465E0" w:rsidRPr="00C55378">
        <w:rPr>
          <w:rFonts w:ascii="Times New Roman" w:hAnsi="Times New Roman" w:cs="Times New Roman"/>
        </w:rPr>
        <w:t>provid</w:t>
      </w:r>
      <w:r w:rsidR="003E31D1" w:rsidRPr="00C55378">
        <w:rPr>
          <w:rFonts w:ascii="Times New Roman" w:hAnsi="Times New Roman" w:cs="Times New Roman"/>
        </w:rPr>
        <w:t>e</w:t>
      </w:r>
      <w:r w:rsidR="003465E0" w:rsidRPr="00C55378">
        <w:rPr>
          <w:rFonts w:ascii="Times New Roman" w:hAnsi="Times New Roman" w:cs="Times New Roman"/>
        </w:rPr>
        <w:t xml:space="preserve"> individualized mediation </w:t>
      </w:r>
      <w:r w:rsidR="003E31D1" w:rsidRPr="00C55378">
        <w:rPr>
          <w:rFonts w:ascii="Times New Roman" w:hAnsi="Times New Roman" w:cs="Times New Roman"/>
        </w:rPr>
        <w:t>to learners</w:t>
      </w:r>
      <w:r w:rsidR="003465E0" w:rsidRPr="00C55378">
        <w:rPr>
          <w:rFonts w:ascii="Times New Roman" w:hAnsi="Times New Roman" w:cs="Times New Roman"/>
        </w:rPr>
        <w:t xml:space="preserve">. </w:t>
      </w:r>
      <w:r w:rsidR="00024F66" w:rsidRPr="00C55378">
        <w:rPr>
          <w:rFonts w:ascii="Times New Roman" w:hAnsi="Times New Roman" w:cs="Times New Roman"/>
        </w:rPr>
        <w:t xml:space="preserve">In case of </w:t>
      </w:r>
      <w:r w:rsidR="00E130A7" w:rsidRPr="00C55378">
        <w:rPr>
          <w:rFonts w:ascii="Times New Roman" w:hAnsi="Times New Roman" w:cs="Times New Roman"/>
        </w:rPr>
        <w:t xml:space="preserve">a </w:t>
      </w:r>
      <w:r w:rsidR="00024F66" w:rsidRPr="00C55378">
        <w:rPr>
          <w:rFonts w:ascii="Times New Roman" w:hAnsi="Times New Roman" w:cs="Times New Roman"/>
        </w:rPr>
        <w:t>larger sample</w:t>
      </w:r>
      <w:r w:rsidR="00E130A7" w:rsidRPr="00C55378">
        <w:rPr>
          <w:rFonts w:ascii="Times New Roman" w:hAnsi="Times New Roman" w:cs="Times New Roman"/>
        </w:rPr>
        <w:t xml:space="preserve"> </w:t>
      </w:r>
      <w:r w:rsidR="00024F66" w:rsidRPr="00C55378">
        <w:rPr>
          <w:rFonts w:ascii="Times New Roman" w:hAnsi="Times New Roman" w:cs="Times New Roman"/>
        </w:rPr>
        <w:t>of learners</w:t>
      </w:r>
      <w:r w:rsidR="003E31D1" w:rsidRPr="00C55378">
        <w:rPr>
          <w:rFonts w:ascii="Times New Roman" w:hAnsi="Times New Roman" w:cs="Times New Roman"/>
        </w:rPr>
        <w:t xml:space="preserve"> similar to the situation with MOOCs</w:t>
      </w:r>
      <w:r w:rsidR="00024F66" w:rsidRPr="00C55378">
        <w:rPr>
          <w:rFonts w:ascii="Times New Roman" w:hAnsi="Times New Roman" w:cs="Times New Roman"/>
        </w:rPr>
        <w:t xml:space="preserve">, </w:t>
      </w:r>
      <w:r w:rsidR="0048600C" w:rsidRPr="00C55378">
        <w:rPr>
          <w:rFonts w:ascii="Times New Roman" w:hAnsi="Times New Roman" w:cs="Times New Roman"/>
        </w:rPr>
        <w:t>providing individualized support to e</w:t>
      </w:r>
      <w:r w:rsidR="003E31D1" w:rsidRPr="00C55378">
        <w:rPr>
          <w:rFonts w:ascii="Times New Roman" w:hAnsi="Times New Roman" w:cs="Times New Roman"/>
        </w:rPr>
        <w:t xml:space="preserve">ach individual may actually </w:t>
      </w:r>
      <w:r w:rsidR="00C40B78" w:rsidRPr="00C55378">
        <w:rPr>
          <w:rFonts w:ascii="Times New Roman" w:hAnsi="Times New Roman" w:cs="Times New Roman"/>
        </w:rPr>
        <w:t>seem</w:t>
      </w:r>
      <w:r w:rsidR="003E31D1" w:rsidRPr="00C55378">
        <w:rPr>
          <w:rFonts w:ascii="Times New Roman" w:hAnsi="Times New Roman" w:cs="Times New Roman"/>
        </w:rPr>
        <w:t xml:space="preserve"> impossible.</w:t>
      </w:r>
      <w:r w:rsidR="00D916C6" w:rsidRPr="00C55378">
        <w:rPr>
          <w:rFonts w:ascii="Times New Roman" w:hAnsi="Times New Roman" w:cs="Times New Roman"/>
        </w:rPr>
        <w:t xml:space="preserve"> </w:t>
      </w:r>
      <w:bookmarkStart w:id="31" w:name="Poehner13"/>
      <w:r w:rsidR="004C4694" w:rsidRPr="00C55378">
        <w:rPr>
          <w:rFonts w:ascii="Times New Roman" w:hAnsi="Times New Roman" w:cs="Times New Roman"/>
        </w:rPr>
        <w:fldChar w:fldCharType="begin"/>
      </w:r>
      <w:r w:rsidR="004C4694" w:rsidRPr="00C55378">
        <w:rPr>
          <w:rFonts w:ascii="Times New Roman" w:hAnsi="Times New Roman" w:cs="Times New Roman"/>
        </w:rPr>
        <w:instrText xml:space="preserve"> HYPERLINK  \l "R_Poehner13" </w:instrText>
      </w:r>
      <w:r w:rsidR="004C4694" w:rsidRPr="00C55378">
        <w:rPr>
          <w:rFonts w:ascii="Times New Roman" w:hAnsi="Times New Roman" w:cs="Times New Roman"/>
        </w:rPr>
        <w:fldChar w:fldCharType="separate"/>
      </w:r>
      <w:r w:rsidR="00A069FF" w:rsidRPr="00C55378">
        <w:rPr>
          <w:rStyle w:val="Hyperlink"/>
          <w:rFonts w:ascii="Times New Roman" w:hAnsi="Times New Roman" w:cs="Times New Roman"/>
        </w:rPr>
        <w:t>Poehner and Lantolf (2013)</w:t>
      </w:r>
      <w:bookmarkEnd w:id="31"/>
      <w:r w:rsidR="004C4694" w:rsidRPr="00C55378">
        <w:rPr>
          <w:rFonts w:ascii="Times New Roman" w:hAnsi="Times New Roman" w:cs="Times New Roman"/>
        </w:rPr>
        <w:fldChar w:fldCharType="end"/>
      </w:r>
      <w:r w:rsidR="00A069FF" w:rsidRPr="00C55378">
        <w:rPr>
          <w:rFonts w:ascii="Times New Roman" w:hAnsi="Times New Roman" w:cs="Times New Roman"/>
        </w:rPr>
        <w:t xml:space="preserve"> and </w:t>
      </w:r>
      <w:bookmarkStart w:id="32" w:name="Poehner15"/>
      <w:r w:rsidR="004C4694" w:rsidRPr="00C55378">
        <w:rPr>
          <w:rFonts w:ascii="Times New Roman" w:hAnsi="Times New Roman" w:cs="Times New Roman"/>
        </w:rPr>
        <w:fldChar w:fldCharType="begin"/>
      </w:r>
      <w:r w:rsidR="004C4694" w:rsidRPr="00C55378">
        <w:rPr>
          <w:rFonts w:ascii="Times New Roman" w:hAnsi="Times New Roman" w:cs="Times New Roman"/>
        </w:rPr>
        <w:instrText xml:space="preserve"> HYPERLINK  \l "R_Poehner15" </w:instrText>
      </w:r>
      <w:r w:rsidR="004C4694" w:rsidRPr="00C55378">
        <w:rPr>
          <w:rFonts w:ascii="Times New Roman" w:hAnsi="Times New Roman" w:cs="Times New Roman"/>
        </w:rPr>
        <w:fldChar w:fldCharType="separate"/>
      </w:r>
      <w:r w:rsidR="00A069FF" w:rsidRPr="00C55378">
        <w:rPr>
          <w:rStyle w:val="Hyperlink"/>
          <w:rFonts w:ascii="Times New Roman" w:hAnsi="Times New Roman" w:cs="Times New Roman"/>
        </w:rPr>
        <w:t>Poehner, Zhang</w:t>
      </w:r>
      <w:r w:rsidR="003E31D1" w:rsidRPr="00C55378">
        <w:rPr>
          <w:rStyle w:val="Hyperlink"/>
          <w:rFonts w:ascii="Times New Roman" w:hAnsi="Times New Roman" w:cs="Times New Roman"/>
        </w:rPr>
        <w:t>,</w:t>
      </w:r>
      <w:r w:rsidR="00A069FF" w:rsidRPr="00C55378">
        <w:rPr>
          <w:rStyle w:val="Hyperlink"/>
          <w:rFonts w:ascii="Times New Roman" w:hAnsi="Times New Roman" w:cs="Times New Roman"/>
        </w:rPr>
        <w:t xml:space="preserve"> and Lu (2015)</w:t>
      </w:r>
      <w:bookmarkEnd w:id="32"/>
      <w:r w:rsidR="004C4694" w:rsidRPr="00C55378">
        <w:rPr>
          <w:rFonts w:ascii="Times New Roman" w:hAnsi="Times New Roman" w:cs="Times New Roman"/>
        </w:rPr>
        <w:fldChar w:fldCharType="end"/>
      </w:r>
      <w:r w:rsidR="00A069FF" w:rsidRPr="00C55378">
        <w:rPr>
          <w:rFonts w:ascii="Times New Roman" w:hAnsi="Times New Roman" w:cs="Times New Roman"/>
        </w:rPr>
        <w:t xml:space="preserve"> </w:t>
      </w:r>
      <w:r w:rsidR="006746CA" w:rsidRPr="00C55378">
        <w:rPr>
          <w:rFonts w:ascii="Times New Roman" w:hAnsi="Times New Roman" w:cs="Times New Roman"/>
        </w:rPr>
        <w:t>developed</w:t>
      </w:r>
      <w:r w:rsidR="00A069FF" w:rsidRPr="00C55378">
        <w:rPr>
          <w:rFonts w:ascii="Times New Roman" w:hAnsi="Times New Roman" w:cs="Times New Roman"/>
        </w:rPr>
        <w:t xml:space="preserve"> online multiple-choice tests of reading and listening comprehension in three languages of Chinese, Russian and French. I</w:t>
      </w:r>
      <w:r w:rsidR="00C40B78" w:rsidRPr="00C55378">
        <w:rPr>
          <w:rFonts w:ascii="Times New Roman" w:hAnsi="Times New Roman" w:cs="Times New Roman"/>
        </w:rPr>
        <w:t>f</w:t>
      </w:r>
      <w:r w:rsidR="00A069FF" w:rsidRPr="00C55378">
        <w:rPr>
          <w:rFonts w:ascii="Times New Roman" w:hAnsi="Times New Roman" w:cs="Times New Roman"/>
        </w:rPr>
        <w:t xml:space="preserve"> </w:t>
      </w:r>
      <w:r w:rsidR="00D32F95" w:rsidRPr="00C55378">
        <w:rPr>
          <w:rFonts w:ascii="Times New Roman" w:hAnsi="Times New Roman" w:cs="Times New Roman"/>
        </w:rPr>
        <w:t xml:space="preserve">students </w:t>
      </w:r>
      <w:r w:rsidR="003E31D1" w:rsidRPr="00C55378">
        <w:rPr>
          <w:rFonts w:ascii="Times New Roman" w:hAnsi="Times New Roman" w:cs="Times New Roman"/>
        </w:rPr>
        <w:t xml:space="preserve">were not able to </w:t>
      </w:r>
      <w:r w:rsidR="00952F5F" w:rsidRPr="00C55378">
        <w:rPr>
          <w:rFonts w:ascii="Times New Roman" w:hAnsi="Times New Roman" w:cs="Times New Roman"/>
        </w:rPr>
        <w:t xml:space="preserve">answer </w:t>
      </w:r>
      <w:r w:rsidR="00C40B78" w:rsidRPr="00C55378">
        <w:rPr>
          <w:rFonts w:ascii="Times New Roman" w:hAnsi="Times New Roman" w:cs="Times New Roman"/>
        </w:rPr>
        <w:t xml:space="preserve">an item </w:t>
      </w:r>
      <w:r w:rsidR="00952F5F" w:rsidRPr="00C55378">
        <w:rPr>
          <w:rFonts w:ascii="Times New Roman" w:hAnsi="Times New Roman" w:cs="Times New Roman"/>
        </w:rPr>
        <w:t>correctly</w:t>
      </w:r>
      <w:r w:rsidR="00A069FF" w:rsidRPr="00C55378">
        <w:rPr>
          <w:rFonts w:ascii="Times New Roman" w:hAnsi="Times New Roman" w:cs="Times New Roman"/>
        </w:rPr>
        <w:t xml:space="preserve">, </w:t>
      </w:r>
      <w:r w:rsidR="00415026" w:rsidRPr="00C55378">
        <w:rPr>
          <w:rFonts w:ascii="Times New Roman" w:hAnsi="Times New Roman" w:cs="Times New Roman"/>
        </w:rPr>
        <w:t>four</w:t>
      </w:r>
      <w:r w:rsidR="00A069FF" w:rsidRPr="00C55378">
        <w:rPr>
          <w:rFonts w:ascii="Times New Roman" w:hAnsi="Times New Roman" w:cs="Times New Roman"/>
        </w:rPr>
        <w:t xml:space="preserve"> prompts were </w:t>
      </w:r>
      <w:r w:rsidR="00D32F95" w:rsidRPr="00C55378">
        <w:rPr>
          <w:rFonts w:ascii="Times New Roman" w:hAnsi="Times New Roman" w:cs="Times New Roman"/>
        </w:rPr>
        <w:t>presented</w:t>
      </w:r>
      <w:r w:rsidR="00F061CC" w:rsidRPr="00C55378">
        <w:rPr>
          <w:rFonts w:ascii="Times New Roman" w:hAnsi="Times New Roman" w:cs="Times New Roman"/>
        </w:rPr>
        <w:t>,</w:t>
      </w:r>
      <w:r w:rsidR="00A069FF" w:rsidRPr="00C55378">
        <w:rPr>
          <w:rFonts w:ascii="Times New Roman" w:hAnsi="Times New Roman" w:cs="Times New Roman"/>
        </w:rPr>
        <w:t xml:space="preserve"> </w:t>
      </w:r>
      <w:r w:rsidR="00952F5F" w:rsidRPr="00C55378">
        <w:rPr>
          <w:rFonts w:ascii="Times New Roman" w:hAnsi="Times New Roman" w:cs="Times New Roman"/>
        </w:rPr>
        <w:t>prepared</w:t>
      </w:r>
      <w:r w:rsidR="00A069FF" w:rsidRPr="00C55378">
        <w:rPr>
          <w:rFonts w:ascii="Times New Roman" w:hAnsi="Times New Roman" w:cs="Times New Roman"/>
        </w:rPr>
        <w:t xml:space="preserve"> from implicit (listen/read again) to explicit </w:t>
      </w:r>
      <w:r w:rsidR="003E31D1" w:rsidRPr="00C55378">
        <w:rPr>
          <w:rFonts w:ascii="Times New Roman" w:hAnsi="Times New Roman" w:cs="Times New Roman"/>
        </w:rPr>
        <w:t xml:space="preserve">support </w:t>
      </w:r>
      <w:r w:rsidR="00A069FF" w:rsidRPr="00C55378">
        <w:rPr>
          <w:rFonts w:ascii="Times New Roman" w:hAnsi="Times New Roman" w:cs="Times New Roman"/>
        </w:rPr>
        <w:t xml:space="preserve">(providing the correct answer </w:t>
      </w:r>
      <w:r w:rsidR="00415026" w:rsidRPr="00C55378">
        <w:rPr>
          <w:rFonts w:ascii="Times New Roman" w:hAnsi="Times New Roman" w:cs="Times New Roman"/>
        </w:rPr>
        <w:t>along with</w:t>
      </w:r>
      <w:r w:rsidR="00A069FF" w:rsidRPr="00C55378">
        <w:rPr>
          <w:rFonts w:ascii="Times New Roman" w:hAnsi="Times New Roman" w:cs="Times New Roman"/>
        </w:rPr>
        <w:t xml:space="preserve"> an explanation for the answer). C</w:t>
      </w:r>
      <w:r w:rsidR="00B0266F" w:rsidRPr="00C55378">
        <w:rPr>
          <w:rFonts w:ascii="Times New Roman" w:hAnsi="Times New Roman" w:cs="Times New Roman"/>
        </w:rPr>
        <w:t xml:space="preserve">omputerized </w:t>
      </w:r>
      <w:r w:rsidR="00A069FF" w:rsidRPr="00C55378">
        <w:rPr>
          <w:rFonts w:ascii="Times New Roman" w:hAnsi="Times New Roman" w:cs="Times New Roman"/>
        </w:rPr>
        <w:t>DA diagnosed individuals’ independent and mediated performances, and track</w:t>
      </w:r>
      <w:r w:rsidR="00C40B78" w:rsidRPr="00C55378">
        <w:rPr>
          <w:rFonts w:ascii="Times New Roman" w:hAnsi="Times New Roman" w:cs="Times New Roman"/>
        </w:rPr>
        <w:t>ed</w:t>
      </w:r>
      <w:r w:rsidR="00A069FF" w:rsidRPr="00C55378">
        <w:rPr>
          <w:rFonts w:ascii="Times New Roman" w:hAnsi="Times New Roman" w:cs="Times New Roman"/>
        </w:rPr>
        <w:t xml:space="preserve"> their improvement and development through learning potential</w:t>
      </w:r>
      <w:r w:rsidR="00C40B78" w:rsidRPr="00C55378">
        <w:rPr>
          <w:rFonts w:ascii="Times New Roman" w:hAnsi="Times New Roman" w:cs="Times New Roman"/>
        </w:rPr>
        <w:t>s</w:t>
      </w:r>
      <w:r w:rsidR="00A069FF" w:rsidRPr="00C55378">
        <w:rPr>
          <w:rFonts w:ascii="Times New Roman" w:hAnsi="Times New Roman" w:cs="Times New Roman"/>
        </w:rPr>
        <w:t xml:space="preserve"> and transfer scores. The result</w:t>
      </w:r>
      <w:r w:rsidR="00F061CC" w:rsidRPr="00C55378">
        <w:rPr>
          <w:rFonts w:ascii="Times New Roman" w:hAnsi="Times New Roman" w:cs="Times New Roman"/>
        </w:rPr>
        <w:t xml:space="preserve">s indicated that </w:t>
      </w:r>
      <w:r w:rsidR="00A069FF" w:rsidRPr="00C55378">
        <w:rPr>
          <w:rFonts w:ascii="Times New Roman" w:hAnsi="Times New Roman" w:cs="Times New Roman"/>
        </w:rPr>
        <w:t xml:space="preserve">C-DA </w:t>
      </w:r>
      <w:r w:rsidR="00F061CC" w:rsidRPr="00C55378">
        <w:rPr>
          <w:rFonts w:ascii="Times New Roman" w:hAnsi="Times New Roman" w:cs="Times New Roman"/>
        </w:rPr>
        <w:t>wa</w:t>
      </w:r>
      <w:r w:rsidR="00A069FF" w:rsidRPr="00C55378">
        <w:rPr>
          <w:rFonts w:ascii="Times New Roman" w:hAnsi="Times New Roman" w:cs="Times New Roman"/>
        </w:rPr>
        <w:t>s able to provide</w:t>
      </w:r>
      <w:r w:rsidR="00B13E84" w:rsidRPr="00C55378">
        <w:rPr>
          <w:rFonts w:ascii="Times New Roman" w:hAnsi="Times New Roman" w:cs="Times New Roman"/>
        </w:rPr>
        <w:t xml:space="preserve"> an elegant diagnosis of learners’ listening and reading </w:t>
      </w:r>
      <w:r w:rsidR="00B13E84" w:rsidRPr="00C55378">
        <w:rPr>
          <w:rFonts w:ascii="Times New Roman" w:hAnsi="Times New Roman" w:cs="Times New Roman"/>
        </w:rPr>
        <w:lastRenderedPageBreak/>
        <w:t xml:space="preserve">development which </w:t>
      </w:r>
      <w:r w:rsidR="00F061CC" w:rsidRPr="00C55378">
        <w:rPr>
          <w:rFonts w:ascii="Times New Roman" w:hAnsi="Times New Roman" w:cs="Times New Roman"/>
        </w:rPr>
        <w:t>wa</w:t>
      </w:r>
      <w:r w:rsidR="00B13E84" w:rsidRPr="00C55378">
        <w:rPr>
          <w:rFonts w:ascii="Times New Roman" w:hAnsi="Times New Roman" w:cs="Times New Roman"/>
        </w:rPr>
        <w:t xml:space="preserve">s informative </w:t>
      </w:r>
      <w:r w:rsidR="00895154" w:rsidRPr="00C55378">
        <w:rPr>
          <w:rFonts w:ascii="Times New Roman" w:hAnsi="Times New Roman" w:cs="Times New Roman"/>
        </w:rPr>
        <w:t>on</w:t>
      </w:r>
      <w:r w:rsidR="0022253F" w:rsidRPr="00C55378">
        <w:rPr>
          <w:rFonts w:ascii="Times New Roman" w:hAnsi="Times New Roman" w:cs="Times New Roman"/>
        </w:rPr>
        <w:t xml:space="preserve"> future teaching and learning. </w:t>
      </w:r>
      <w:r w:rsidR="00B0266F" w:rsidRPr="00C55378">
        <w:rPr>
          <w:rFonts w:ascii="Times New Roman" w:hAnsi="Times New Roman" w:cs="Times New Roman"/>
        </w:rPr>
        <w:t xml:space="preserve">Although </w:t>
      </w:r>
      <w:r w:rsidR="00FD67F7" w:rsidRPr="00C55378">
        <w:rPr>
          <w:rFonts w:ascii="Times New Roman" w:hAnsi="Times New Roman" w:cs="Times New Roman"/>
        </w:rPr>
        <w:t>Poehner</w:t>
      </w:r>
      <w:r w:rsidR="00C40B78" w:rsidRPr="00C55378">
        <w:rPr>
          <w:rFonts w:ascii="Times New Roman" w:hAnsi="Times New Roman" w:cs="Times New Roman"/>
        </w:rPr>
        <w:t xml:space="preserve"> and his colleagues </w:t>
      </w:r>
      <w:r w:rsidR="00FD67F7" w:rsidRPr="00C55378">
        <w:rPr>
          <w:rFonts w:ascii="Times New Roman" w:hAnsi="Times New Roman" w:cs="Times New Roman"/>
        </w:rPr>
        <w:t xml:space="preserve">successfully examined the effect of computerized DA </w:t>
      </w:r>
      <w:r w:rsidR="000F1E6B" w:rsidRPr="00C55378">
        <w:rPr>
          <w:rFonts w:ascii="Times New Roman" w:hAnsi="Times New Roman" w:cs="Times New Roman"/>
        </w:rPr>
        <w:t xml:space="preserve">in terms of </w:t>
      </w:r>
      <w:r w:rsidR="00FD67F7" w:rsidRPr="00C55378">
        <w:rPr>
          <w:rFonts w:ascii="Times New Roman" w:hAnsi="Times New Roman" w:cs="Times New Roman"/>
        </w:rPr>
        <w:t>listenin</w:t>
      </w:r>
      <w:r w:rsidR="00B0266F" w:rsidRPr="00C55378">
        <w:rPr>
          <w:rFonts w:ascii="Times New Roman" w:hAnsi="Times New Roman" w:cs="Times New Roman"/>
        </w:rPr>
        <w:t>g/reading comprehension</w:t>
      </w:r>
      <w:r w:rsidR="00FD67F7" w:rsidRPr="00C55378">
        <w:rPr>
          <w:rFonts w:ascii="Times New Roman" w:hAnsi="Times New Roman" w:cs="Times New Roman"/>
        </w:rPr>
        <w:t xml:space="preserve">, </w:t>
      </w:r>
      <w:r w:rsidR="004E6510" w:rsidRPr="00C55378">
        <w:rPr>
          <w:rFonts w:ascii="Times New Roman" w:hAnsi="Times New Roman" w:cs="Times New Roman"/>
        </w:rPr>
        <w:t>the</w:t>
      </w:r>
      <w:r w:rsidR="00C40B78" w:rsidRPr="00C55378">
        <w:rPr>
          <w:rFonts w:ascii="Times New Roman" w:hAnsi="Times New Roman" w:cs="Times New Roman"/>
        </w:rPr>
        <w:t>ir</w:t>
      </w:r>
      <w:r w:rsidR="004E6510" w:rsidRPr="00C55378">
        <w:rPr>
          <w:rFonts w:ascii="Times New Roman" w:hAnsi="Times New Roman" w:cs="Times New Roman"/>
        </w:rPr>
        <w:t xml:space="preserve"> focus was </w:t>
      </w:r>
      <w:r w:rsidR="00A56376" w:rsidRPr="00C55378">
        <w:rPr>
          <w:rFonts w:ascii="Times New Roman" w:hAnsi="Times New Roman" w:cs="Times New Roman"/>
        </w:rPr>
        <w:t xml:space="preserve">mainly </w:t>
      </w:r>
      <w:r w:rsidR="004E6510" w:rsidRPr="00C55378">
        <w:rPr>
          <w:rFonts w:ascii="Times New Roman" w:hAnsi="Times New Roman" w:cs="Times New Roman"/>
        </w:rPr>
        <w:t xml:space="preserve">on </w:t>
      </w:r>
      <w:r w:rsidR="002A5772" w:rsidRPr="00C55378">
        <w:rPr>
          <w:rFonts w:ascii="Times New Roman" w:hAnsi="Times New Roman" w:cs="Times New Roman"/>
        </w:rPr>
        <w:t>computerized format of DA and its advantages and disadvantages.</w:t>
      </w:r>
      <w:r w:rsidR="00D916C6" w:rsidRPr="00C55378">
        <w:rPr>
          <w:rFonts w:ascii="Times New Roman" w:hAnsi="Times New Roman" w:cs="Times New Roman"/>
        </w:rPr>
        <w:t xml:space="preserve"> </w:t>
      </w:r>
      <w:bookmarkStart w:id="33" w:name="Izadi"/>
      <w:r w:rsidR="007400B4" w:rsidRPr="00C55378">
        <w:rPr>
          <w:rFonts w:ascii="Times New Roman" w:hAnsi="Times New Roman" w:cs="Times New Roman"/>
        </w:rPr>
        <w:fldChar w:fldCharType="begin"/>
      </w:r>
      <w:r w:rsidR="007400B4" w:rsidRPr="00C55378">
        <w:rPr>
          <w:rFonts w:ascii="Times New Roman" w:hAnsi="Times New Roman" w:cs="Times New Roman"/>
        </w:rPr>
        <w:instrText xml:space="preserve"> HYPERLINK  \l "R_Izadi" </w:instrText>
      </w:r>
      <w:r w:rsidR="007400B4" w:rsidRPr="00C55378">
        <w:rPr>
          <w:rFonts w:ascii="Times New Roman" w:hAnsi="Times New Roman" w:cs="Times New Roman"/>
        </w:rPr>
        <w:fldChar w:fldCharType="separate"/>
      </w:r>
      <w:r w:rsidR="00F061CC" w:rsidRPr="00C55378">
        <w:rPr>
          <w:rStyle w:val="Hyperlink"/>
          <w:rFonts w:ascii="Times New Roman" w:hAnsi="Times New Roman" w:cs="Times New Roman"/>
        </w:rPr>
        <w:t>Izadi (2018)</w:t>
      </w:r>
      <w:bookmarkEnd w:id="33"/>
      <w:r w:rsidR="007400B4" w:rsidRPr="00C55378">
        <w:rPr>
          <w:rFonts w:ascii="Times New Roman" w:hAnsi="Times New Roman" w:cs="Times New Roman"/>
        </w:rPr>
        <w:fldChar w:fldCharType="end"/>
      </w:r>
      <w:r w:rsidR="00F061CC" w:rsidRPr="00C55378">
        <w:rPr>
          <w:rFonts w:ascii="Times New Roman" w:hAnsi="Times New Roman" w:cs="Times New Roman"/>
        </w:rPr>
        <w:t xml:space="preserve"> developed a two-phase study to address the shortcomings of the previous studies. The study aimed to develop an Intelligent Dynamic Assessment (I-DA) mean to adapt test takers’ ability to the difficulty level of the test and the adjustment of mediation to the item construct and item mode. I-DA poses three issues which were not existent in (non)computerized DA; namely, ability level (e.g. high and low proficient learners), item construct (e.g. phonetics) and item mode (e.g. comprehension and production). In Phase one of the study, the forms of mediational strategies that best nurtured the development of listening skill were detected through interventionist approach to DA. Based on these results, I-DA was designed and the study explored whether I-DA enhanced the listening comprehension skill of learners. Moreover, the learning potential of learners, the degree of internalization of mediation and the areas learners had problem with in L2 listening skill were pursued. Results of the study revealed that I-DA was capable of enhancing the listening ability, and tailoring proficiency level to learners’ ability level and adapting hints to the learners’ needs. </w:t>
      </w:r>
    </w:p>
    <w:p w14:paraId="3525A19E" w14:textId="03BB48A4" w:rsidR="00671C35" w:rsidRPr="00C55378" w:rsidRDefault="000D5EB6"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 xml:space="preserve">In spite of the almost approved effectiveness of </w:t>
      </w:r>
      <w:r w:rsidR="00DB3240" w:rsidRPr="00C55378">
        <w:rPr>
          <w:rFonts w:ascii="Times New Roman" w:hAnsi="Times New Roman" w:cs="Times New Roman"/>
        </w:rPr>
        <w:t xml:space="preserve">DA </w:t>
      </w:r>
      <w:r w:rsidRPr="00C55378">
        <w:rPr>
          <w:rFonts w:ascii="Times New Roman" w:hAnsi="Times New Roman" w:cs="Times New Roman"/>
        </w:rPr>
        <w:t xml:space="preserve">on controllable number of learners </w:t>
      </w:r>
      <w:r w:rsidR="00DB3240" w:rsidRPr="00C55378">
        <w:rPr>
          <w:rFonts w:ascii="Times New Roman" w:hAnsi="Times New Roman" w:cs="Times New Roman"/>
        </w:rPr>
        <w:t xml:space="preserve">in e-learning and assessment, </w:t>
      </w:r>
      <w:r w:rsidRPr="00C55378">
        <w:rPr>
          <w:rFonts w:ascii="Times New Roman" w:hAnsi="Times New Roman" w:cs="Times New Roman"/>
        </w:rPr>
        <w:t xml:space="preserve">the lack of </w:t>
      </w:r>
      <w:r w:rsidR="00D20C72" w:rsidRPr="00C55378">
        <w:rPr>
          <w:rFonts w:ascii="Times New Roman" w:hAnsi="Times New Roman" w:cs="Times New Roman"/>
        </w:rPr>
        <w:t xml:space="preserve">research on the </w:t>
      </w:r>
      <w:r w:rsidRPr="00C55378">
        <w:rPr>
          <w:rFonts w:ascii="Times New Roman" w:hAnsi="Times New Roman" w:cs="Times New Roman"/>
        </w:rPr>
        <w:t xml:space="preserve">applicability </w:t>
      </w:r>
      <w:r w:rsidR="00D20C72" w:rsidRPr="00C55378">
        <w:rPr>
          <w:rFonts w:ascii="Times New Roman" w:hAnsi="Times New Roman" w:cs="Times New Roman"/>
        </w:rPr>
        <w:t xml:space="preserve">of DA </w:t>
      </w:r>
      <w:r w:rsidR="00B60BDD" w:rsidRPr="00C55378">
        <w:rPr>
          <w:rFonts w:ascii="Times New Roman" w:hAnsi="Times New Roman" w:cs="Times New Roman"/>
        </w:rPr>
        <w:t xml:space="preserve">as </w:t>
      </w:r>
      <w:r w:rsidRPr="00C55378">
        <w:rPr>
          <w:rFonts w:ascii="Times New Roman" w:hAnsi="Times New Roman" w:cs="Times New Roman"/>
        </w:rPr>
        <w:t>an evaluation tool a</w:t>
      </w:r>
      <w:r w:rsidR="00E512B5" w:rsidRPr="00C55378">
        <w:rPr>
          <w:rFonts w:ascii="Times New Roman" w:hAnsi="Times New Roman" w:cs="Times New Roman"/>
        </w:rPr>
        <w:t>s part of</w:t>
      </w:r>
      <w:r w:rsidR="00B60BDD" w:rsidRPr="00C55378">
        <w:rPr>
          <w:rFonts w:ascii="Times New Roman" w:hAnsi="Times New Roman" w:cs="Times New Roman"/>
        </w:rPr>
        <w:t xml:space="preserve"> </w:t>
      </w:r>
      <w:r w:rsidRPr="00C55378">
        <w:rPr>
          <w:rFonts w:ascii="Times New Roman" w:hAnsi="Times New Roman" w:cs="Times New Roman"/>
        </w:rPr>
        <w:t>massive open online courses with unlimited participation and open access via the web is quite evident</w:t>
      </w:r>
      <w:r w:rsidR="003D2249" w:rsidRPr="00C55378">
        <w:rPr>
          <w:rFonts w:ascii="Times New Roman" w:hAnsi="Times New Roman" w:cs="Times New Roman"/>
        </w:rPr>
        <w:t xml:space="preserve">. </w:t>
      </w:r>
      <w:r w:rsidR="008E41E5" w:rsidRPr="00C55378">
        <w:rPr>
          <w:rFonts w:ascii="Times New Roman" w:hAnsi="Times New Roman" w:cs="Times New Roman"/>
        </w:rPr>
        <w:t>A prominent feature of MOOCs is the unlimited participation of learners due to the open access nature of these courses which leads to minimal direct interaction between the instructor and learners. Moreover, it is difficult to keep track of learners’ assignments and involvements and provid</w:t>
      </w:r>
      <w:r w:rsidR="00AE4716" w:rsidRPr="00C55378">
        <w:rPr>
          <w:rFonts w:ascii="Times New Roman" w:hAnsi="Times New Roman" w:cs="Times New Roman"/>
        </w:rPr>
        <w:t>e</w:t>
      </w:r>
      <w:r w:rsidR="008E41E5" w:rsidRPr="00C55378">
        <w:rPr>
          <w:rFonts w:ascii="Times New Roman" w:hAnsi="Times New Roman" w:cs="Times New Roman"/>
        </w:rPr>
        <w:t xml:space="preserve"> scores or evaluations. In this regard, the present study aimed to explore the possible role of DA in assessing learners</w:t>
      </w:r>
      <w:r w:rsidR="00AE4716" w:rsidRPr="00C55378">
        <w:rPr>
          <w:rFonts w:ascii="Times New Roman" w:hAnsi="Times New Roman" w:cs="Times New Roman"/>
        </w:rPr>
        <w:t>' listening</w:t>
      </w:r>
      <w:r w:rsidR="008E41E5" w:rsidRPr="00C55378">
        <w:rPr>
          <w:rFonts w:ascii="Times New Roman" w:hAnsi="Times New Roman" w:cs="Times New Roman"/>
        </w:rPr>
        <w:t xml:space="preserve"> and giving them feedback on their listening comprehension ability in a listening comprehension MOOC.</w:t>
      </w:r>
    </w:p>
    <w:p w14:paraId="43489095" w14:textId="77777777" w:rsidR="003E7849" w:rsidRPr="00F87364" w:rsidRDefault="000D5EB6" w:rsidP="007674D9">
      <w:pPr>
        <w:spacing w:after="120" w:line="240" w:lineRule="auto"/>
        <w:ind w:left="115"/>
        <w:jc w:val="both"/>
        <w:rPr>
          <w:rFonts w:ascii="Times New Roman" w:hAnsi="Times New Roman" w:cs="Times New Roman"/>
          <w:b/>
          <w:bCs/>
        </w:rPr>
      </w:pPr>
      <w:r w:rsidRPr="00F87364">
        <w:rPr>
          <w:rFonts w:ascii="Times New Roman" w:hAnsi="Times New Roman" w:cs="Times New Roman"/>
          <w:b/>
          <w:bCs/>
        </w:rPr>
        <w:t>3</w:t>
      </w:r>
      <w:r w:rsidRPr="00F044AF">
        <w:rPr>
          <w:rFonts w:asciiTheme="majorBidi" w:hAnsiTheme="majorBidi" w:cstheme="majorBidi"/>
          <w:b/>
          <w:bCs/>
        </w:rPr>
        <w:t xml:space="preserve">. </w:t>
      </w:r>
      <w:r w:rsidR="00CD6E94" w:rsidRPr="00F044AF">
        <w:rPr>
          <w:rFonts w:asciiTheme="majorBidi" w:hAnsiTheme="majorBidi" w:cstheme="majorBidi"/>
          <w:b/>
          <w:bCs/>
        </w:rPr>
        <w:t>Method</w:t>
      </w:r>
      <w:r w:rsidR="008E41E5" w:rsidRPr="00F044AF">
        <w:rPr>
          <w:rFonts w:asciiTheme="majorBidi" w:hAnsiTheme="majorBidi" w:cstheme="majorBidi"/>
          <w:b/>
          <w:bCs/>
        </w:rPr>
        <w:t>ology</w:t>
      </w:r>
    </w:p>
    <w:p w14:paraId="32878E5E" w14:textId="7105EB3E" w:rsidR="008E41E5" w:rsidRPr="007674D9" w:rsidRDefault="008E41E5" w:rsidP="007674D9">
      <w:pPr>
        <w:autoSpaceDE w:val="0"/>
        <w:autoSpaceDN w:val="0"/>
        <w:adjustRightInd w:val="0"/>
        <w:spacing w:after="120" w:line="240" w:lineRule="auto"/>
        <w:ind w:left="115"/>
        <w:jc w:val="both"/>
        <w:rPr>
          <w:rFonts w:asciiTheme="majorBidi" w:hAnsiTheme="majorBidi" w:cstheme="majorBidi"/>
          <w:i/>
          <w:iCs/>
        </w:rPr>
      </w:pPr>
      <w:r w:rsidRPr="007674D9">
        <w:rPr>
          <w:rFonts w:asciiTheme="majorBidi" w:hAnsiTheme="majorBidi" w:cstheme="majorBidi"/>
          <w:i/>
          <w:iCs/>
        </w:rPr>
        <w:t>3.1</w:t>
      </w:r>
      <w:r w:rsidR="00FB652E">
        <w:rPr>
          <w:rFonts w:asciiTheme="majorBidi" w:hAnsiTheme="majorBidi" w:cstheme="majorBidi"/>
          <w:i/>
          <w:iCs/>
        </w:rPr>
        <w:t>.</w:t>
      </w:r>
      <w:r w:rsidRPr="007674D9">
        <w:rPr>
          <w:rFonts w:asciiTheme="majorBidi" w:hAnsiTheme="majorBidi" w:cstheme="majorBidi"/>
          <w:i/>
          <w:iCs/>
        </w:rPr>
        <w:t xml:space="preserve"> </w:t>
      </w:r>
      <w:r w:rsidR="00FB652E">
        <w:rPr>
          <w:rFonts w:asciiTheme="majorBidi" w:hAnsiTheme="majorBidi" w:cstheme="majorBidi"/>
          <w:i/>
          <w:iCs/>
        </w:rPr>
        <w:t>P</w:t>
      </w:r>
      <w:r w:rsidRPr="007674D9">
        <w:rPr>
          <w:rFonts w:asciiTheme="majorBidi" w:hAnsiTheme="majorBidi" w:cstheme="majorBidi"/>
          <w:i/>
          <w:iCs/>
        </w:rPr>
        <w:t>articipants</w:t>
      </w:r>
    </w:p>
    <w:p w14:paraId="70F12CB4" w14:textId="27E116DC" w:rsidR="0042734A" w:rsidRPr="00C55378" w:rsidRDefault="00946D18" w:rsidP="007674D9">
      <w:pPr>
        <w:spacing w:after="120" w:line="240" w:lineRule="auto"/>
        <w:ind w:left="115" w:right="72"/>
        <w:jc w:val="both"/>
        <w:rPr>
          <w:rFonts w:ascii="Times New Roman" w:hAnsi="Times New Roman" w:cs="Times New Roman"/>
        </w:rPr>
      </w:pPr>
      <w:r w:rsidRPr="00C55378">
        <w:rPr>
          <w:rFonts w:ascii="Times New Roman" w:hAnsi="Times New Roman" w:cs="Times New Roman"/>
        </w:rPr>
        <w:t>The study includ</w:t>
      </w:r>
      <w:r w:rsidR="008E41E5" w:rsidRPr="00C55378">
        <w:rPr>
          <w:rFonts w:ascii="Times New Roman" w:hAnsi="Times New Roman" w:cs="Times New Roman"/>
        </w:rPr>
        <w:t>ed MOOC student samples from a listening c</w:t>
      </w:r>
      <w:r w:rsidRPr="00C55378">
        <w:rPr>
          <w:rFonts w:ascii="Times New Roman" w:hAnsi="Times New Roman" w:cs="Times New Roman"/>
        </w:rPr>
        <w:t xml:space="preserve">omprehension course presented by Amin University, Isfahan, Iran with an enrollment of approximately </w:t>
      </w:r>
      <w:r w:rsidR="006D437F" w:rsidRPr="00C55378">
        <w:rPr>
          <w:rFonts w:ascii="Times New Roman" w:hAnsi="Times New Roman" w:cs="Times New Roman"/>
        </w:rPr>
        <w:t>45</w:t>
      </w:r>
      <w:r w:rsidRPr="00C55378">
        <w:rPr>
          <w:rFonts w:ascii="Times New Roman" w:hAnsi="Times New Roman" w:cs="Times New Roman"/>
        </w:rPr>
        <w:t xml:space="preserve">3 students. </w:t>
      </w:r>
      <w:r w:rsidR="0042734A" w:rsidRPr="00C55378">
        <w:rPr>
          <w:rFonts w:ascii="Times New Roman" w:hAnsi="Times New Roman" w:cs="Times New Roman"/>
        </w:rPr>
        <w:t>P</w:t>
      </w:r>
      <w:r w:rsidR="002468D1" w:rsidRPr="00C55378">
        <w:rPr>
          <w:rFonts w:ascii="Times New Roman" w:hAnsi="Times New Roman" w:cs="Times New Roman"/>
        </w:rPr>
        <w:t xml:space="preserve">articipants who completed all four tests were </w:t>
      </w:r>
      <w:r w:rsidR="0042734A" w:rsidRPr="00C55378">
        <w:rPr>
          <w:rFonts w:ascii="Times New Roman" w:hAnsi="Times New Roman" w:cs="Times New Roman"/>
        </w:rPr>
        <w:t xml:space="preserve">included in </w:t>
      </w:r>
      <w:r w:rsidR="00613EB4" w:rsidRPr="00C55378">
        <w:rPr>
          <w:rFonts w:ascii="Times New Roman" w:hAnsi="Times New Roman" w:cs="Times New Roman"/>
        </w:rPr>
        <w:t>statistical analyse</w:t>
      </w:r>
      <w:r w:rsidR="002468D1" w:rsidRPr="00C55378">
        <w:rPr>
          <w:rFonts w:ascii="Times New Roman" w:hAnsi="Times New Roman" w:cs="Times New Roman"/>
        </w:rPr>
        <w:t>s and th</w:t>
      </w:r>
      <w:r w:rsidR="0042734A" w:rsidRPr="00C55378">
        <w:rPr>
          <w:rFonts w:ascii="Times New Roman" w:hAnsi="Times New Roman" w:cs="Times New Roman"/>
        </w:rPr>
        <w:t>ose</w:t>
      </w:r>
      <w:r w:rsidR="002468D1" w:rsidRPr="00C55378">
        <w:rPr>
          <w:rFonts w:ascii="Times New Roman" w:hAnsi="Times New Roman" w:cs="Times New Roman"/>
        </w:rPr>
        <w:t xml:space="preserve"> who </w:t>
      </w:r>
      <w:r w:rsidR="00160310" w:rsidRPr="00C55378">
        <w:rPr>
          <w:rFonts w:ascii="Times New Roman" w:hAnsi="Times New Roman" w:cs="Times New Roman"/>
        </w:rPr>
        <w:t>dropped out of the course</w:t>
      </w:r>
      <w:r w:rsidR="002468D1" w:rsidRPr="00C55378">
        <w:rPr>
          <w:rFonts w:ascii="Times New Roman" w:hAnsi="Times New Roman" w:cs="Times New Roman"/>
        </w:rPr>
        <w:t xml:space="preserve"> (n=</w:t>
      </w:r>
      <w:r w:rsidR="00C35544" w:rsidRPr="00C55378">
        <w:rPr>
          <w:rFonts w:ascii="Times New Roman" w:hAnsi="Times New Roman" w:cs="Times New Roman"/>
        </w:rPr>
        <w:t>101</w:t>
      </w:r>
      <w:r w:rsidR="002468D1" w:rsidRPr="00C55378">
        <w:rPr>
          <w:rFonts w:ascii="Times New Roman" w:hAnsi="Times New Roman" w:cs="Times New Roman"/>
        </w:rPr>
        <w:t xml:space="preserve">) or </w:t>
      </w:r>
      <w:r w:rsidR="007749B1" w:rsidRPr="00C55378">
        <w:rPr>
          <w:rFonts w:ascii="Times New Roman" w:hAnsi="Times New Roman" w:cs="Times New Roman"/>
        </w:rPr>
        <w:t xml:space="preserve">merely </w:t>
      </w:r>
      <w:r w:rsidR="00160310" w:rsidRPr="00C55378">
        <w:rPr>
          <w:rFonts w:ascii="Times New Roman" w:hAnsi="Times New Roman" w:cs="Times New Roman"/>
        </w:rPr>
        <w:t>completed one</w:t>
      </w:r>
      <w:r w:rsidR="00390578" w:rsidRPr="00C55378">
        <w:rPr>
          <w:rFonts w:ascii="Times New Roman" w:hAnsi="Times New Roman" w:cs="Times New Roman"/>
        </w:rPr>
        <w:t>/two/three</w:t>
      </w:r>
      <w:r w:rsidR="00160310" w:rsidRPr="00C55378">
        <w:rPr>
          <w:rFonts w:ascii="Times New Roman" w:hAnsi="Times New Roman" w:cs="Times New Roman"/>
        </w:rPr>
        <w:t xml:space="preserve"> test</w:t>
      </w:r>
      <w:r w:rsidR="00390578" w:rsidRPr="00C55378">
        <w:rPr>
          <w:rFonts w:ascii="Times New Roman" w:hAnsi="Times New Roman" w:cs="Times New Roman"/>
        </w:rPr>
        <w:t>(s) (n=</w:t>
      </w:r>
      <w:r w:rsidR="00C35544" w:rsidRPr="00C55378">
        <w:rPr>
          <w:rFonts w:ascii="Times New Roman" w:hAnsi="Times New Roman" w:cs="Times New Roman"/>
        </w:rPr>
        <w:t>140</w:t>
      </w:r>
      <w:r w:rsidR="00390578" w:rsidRPr="00C55378">
        <w:rPr>
          <w:rFonts w:ascii="Times New Roman" w:hAnsi="Times New Roman" w:cs="Times New Roman"/>
        </w:rPr>
        <w:t xml:space="preserve">) </w:t>
      </w:r>
      <w:r w:rsidR="00160310" w:rsidRPr="00C55378">
        <w:rPr>
          <w:rFonts w:ascii="Times New Roman" w:hAnsi="Times New Roman" w:cs="Times New Roman"/>
        </w:rPr>
        <w:t xml:space="preserve">were not considered in data </w:t>
      </w:r>
      <w:r w:rsidR="008E41E5" w:rsidRPr="00C55378">
        <w:rPr>
          <w:rFonts w:ascii="Times New Roman" w:hAnsi="Times New Roman" w:cs="Times New Roman"/>
        </w:rPr>
        <w:t>analys</w:t>
      </w:r>
      <w:r w:rsidR="004B1073" w:rsidRPr="00C55378">
        <w:rPr>
          <w:rFonts w:ascii="Times New Roman" w:hAnsi="Times New Roman" w:cs="Times New Roman"/>
        </w:rPr>
        <w:t>e</w:t>
      </w:r>
      <w:r w:rsidR="008E41E5" w:rsidRPr="00C55378">
        <w:rPr>
          <w:rFonts w:ascii="Times New Roman" w:hAnsi="Times New Roman" w:cs="Times New Roman"/>
        </w:rPr>
        <w:t>s</w:t>
      </w:r>
      <w:r w:rsidR="00160310" w:rsidRPr="00C55378">
        <w:rPr>
          <w:rFonts w:ascii="Times New Roman" w:hAnsi="Times New Roman" w:cs="Times New Roman"/>
        </w:rPr>
        <w:t>.</w:t>
      </w:r>
      <w:r w:rsidR="00A025C5" w:rsidRPr="00C55378">
        <w:rPr>
          <w:rFonts w:ascii="Times New Roman" w:hAnsi="Times New Roman" w:cs="Times New Roman"/>
        </w:rPr>
        <w:t xml:space="preserve"> Therefore, the study continued with 212 participants</w:t>
      </w:r>
      <w:r w:rsidR="004B1073" w:rsidRPr="00C55378">
        <w:rPr>
          <w:rFonts w:ascii="Times New Roman" w:hAnsi="Times New Roman" w:cs="Times New Roman"/>
        </w:rPr>
        <w:t xml:space="preserve"> (167 males, 45 females) who aged 18-29, with a mean age of 21.01 years. The participants were majoring in Translation Studies, Electronics, Civil Engineering, Computer Science, Architecture, Accountancy, Psychology, Business, Industrial and Insurance Management.</w:t>
      </w:r>
      <w:r w:rsidR="004B1073" w:rsidRPr="00C55378">
        <w:t xml:space="preserve"> </w:t>
      </w:r>
      <w:r w:rsidR="004B1073" w:rsidRPr="00C55378">
        <w:rPr>
          <w:rFonts w:ascii="Times New Roman" w:hAnsi="Times New Roman" w:cs="Times New Roman"/>
        </w:rPr>
        <w:t>For all of the participants, Persian was their first language and English was their second language. It should be mentioned that a</w:t>
      </w:r>
      <w:r w:rsidR="0042734A" w:rsidRPr="00C55378">
        <w:rPr>
          <w:rFonts w:ascii="Times New Roman" w:hAnsi="Times New Roman" w:cs="Times New Roman"/>
        </w:rPr>
        <w:t xml:space="preserve"> convenience sampling was applied. This method allowed the researchers to rely on data collection from population members who were available to participate in the study. </w:t>
      </w:r>
    </w:p>
    <w:p w14:paraId="53013B23" w14:textId="0B1E9426" w:rsidR="00DE5040" w:rsidRPr="007674D9" w:rsidRDefault="008E41E5" w:rsidP="007674D9">
      <w:pPr>
        <w:autoSpaceDE w:val="0"/>
        <w:autoSpaceDN w:val="0"/>
        <w:adjustRightInd w:val="0"/>
        <w:spacing w:after="120" w:line="240" w:lineRule="auto"/>
        <w:ind w:left="115"/>
        <w:jc w:val="both"/>
        <w:rPr>
          <w:rFonts w:asciiTheme="majorBidi" w:hAnsiTheme="majorBidi" w:cstheme="majorBidi"/>
          <w:i/>
          <w:iCs/>
        </w:rPr>
      </w:pPr>
      <w:r w:rsidRPr="007674D9">
        <w:rPr>
          <w:rFonts w:asciiTheme="majorBidi" w:hAnsiTheme="majorBidi" w:cstheme="majorBidi"/>
          <w:i/>
          <w:iCs/>
        </w:rPr>
        <w:t>3.2</w:t>
      </w:r>
      <w:r w:rsidR="00FB652E">
        <w:rPr>
          <w:rFonts w:asciiTheme="majorBidi" w:hAnsiTheme="majorBidi" w:cstheme="majorBidi"/>
          <w:i/>
          <w:iCs/>
        </w:rPr>
        <w:t>.</w:t>
      </w:r>
      <w:r w:rsidR="00493A23" w:rsidRPr="007674D9">
        <w:rPr>
          <w:rFonts w:asciiTheme="majorBidi" w:hAnsiTheme="majorBidi" w:cstheme="majorBidi"/>
          <w:i/>
          <w:iCs/>
        </w:rPr>
        <w:t xml:space="preserve"> Instrumentation</w:t>
      </w:r>
      <w:r w:rsidRPr="007674D9">
        <w:rPr>
          <w:rFonts w:asciiTheme="majorBidi" w:hAnsiTheme="majorBidi" w:cstheme="majorBidi"/>
          <w:i/>
          <w:iCs/>
        </w:rPr>
        <w:t xml:space="preserve"> </w:t>
      </w:r>
    </w:p>
    <w:p w14:paraId="71468AC6" w14:textId="2F263B90" w:rsidR="00D91C9B" w:rsidRPr="007674D9" w:rsidRDefault="00493A23" w:rsidP="007674D9">
      <w:pPr>
        <w:autoSpaceDE w:val="0"/>
        <w:autoSpaceDN w:val="0"/>
        <w:adjustRightInd w:val="0"/>
        <w:spacing w:after="120" w:line="240" w:lineRule="auto"/>
        <w:ind w:left="115"/>
        <w:jc w:val="both"/>
        <w:rPr>
          <w:rFonts w:asciiTheme="majorBidi" w:hAnsiTheme="majorBidi" w:cstheme="majorBidi"/>
        </w:rPr>
      </w:pPr>
      <w:r w:rsidRPr="007674D9">
        <w:rPr>
          <w:rFonts w:asciiTheme="majorBidi" w:hAnsiTheme="majorBidi" w:cstheme="majorBidi"/>
        </w:rPr>
        <w:t>3.2.1</w:t>
      </w:r>
      <w:r w:rsidR="00FB652E">
        <w:rPr>
          <w:rFonts w:asciiTheme="majorBidi" w:hAnsiTheme="majorBidi" w:cstheme="majorBidi"/>
        </w:rPr>
        <w:t>.</w:t>
      </w:r>
      <w:r w:rsidRPr="007674D9">
        <w:rPr>
          <w:rFonts w:asciiTheme="majorBidi" w:hAnsiTheme="majorBidi" w:cstheme="majorBidi"/>
        </w:rPr>
        <w:t xml:space="preserve"> </w:t>
      </w:r>
      <w:r w:rsidR="00613EB4" w:rsidRPr="007674D9">
        <w:rPr>
          <w:rFonts w:asciiTheme="majorBidi" w:hAnsiTheme="majorBidi" w:cstheme="majorBidi"/>
        </w:rPr>
        <w:t>Test P</w:t>
      </w:r>
      <w:r w:rsidR="00D91C9B" w:rsidRPr="007674D9">
        <w:rPr>
          <w:rFonts w:asciiTheme="majorBidi" w:hAnsiTheme="majorBidi" w:cstheme="majorBidi"/>
        </w:rPr>
        <w:t xml:space="preserve">reparation  </w:t>
      </w:r>
    </w:p>
    <w:p w14:paraId="4C9F20C6" w14:textId="525BC755" w:rsidR="001F7BE0" w:rsidRPr="00C55378" w:rsidRDefault="00075461" w:rsidP="007674D9">
      <w:pPr>
        <w:spacing w:after="120" w:line="240" w:lineRule="auto"/>
        <w:ind w:left="115" w:right="72"/>
        <w:jc w:val="both"/>
        <w:rPr>
          <w:rFonts w:ascii="Times New Roman" w:hAnsi="Times New Roman" w:cs="Times New Roman"/>
        </w:rPr>
      </w:pPr>
      <w:r w:rsidRPr="00C55378">
        <w:rPr>
          <w:rFonts w:ascii="Times New Roman" w:hAnsi="Times New Roman" w:cs="Times New Roman"/>
        </w:rPr>
        <w:t>The study adopted Poehner</w:t>
      </w:r>
      <w:r w:rsidR="00493A23" w:rsidRPr="00C55378">
        <w:rPr>
          <w:rFonts w:ascii="Times New Roman" w:hAnsi="Times New Roman" w:cs="Times New Roman"/>
        </w:rPr>
        <w:t xml:space="preserve">'s </w:t>
      </w:r>
      <w:r w:rsidRPr="00C55378">
        <w:rPr>
          <w:rFonts w:ascii="Times New Roman" w:hAnsi="Times New Roman" w:cs="Times New Roman"/>
        </w:rPr>
        <w:t>(2005) and Ableeva’s (2010) DA-based investigation of L2 learners</w:t>
      </w:r>
      <w:r w:rsidR="00CE6B87" w:rsidRPr="00C55378">
        <w:rPr>
          <w:rFonts w:ascii="Times New Roman" w:hAnsi="Times New Roman" w:cs="Times New Roman"/>
        </w:rPr>
        <w:t xml:space="preserve"> of French</w:t>
      </w:r>
      <w:r w:rsidR="002B66B6" w:rsidRPr="00C55378">
        <w:rPr>
          <w:rFonts w:ascii="Times New Roman" w:hAnsi="Times New Roman" w:cs="Times New Roman"/>
        </w:rPr>
        <w:t xml:space="preserve">. </w:t>
      </w:r>
      <w:r w:rsidRPr="00C55378">
        <w:rPr>
          <w:rFonts w:ascii="Times New Roman" w:hAnsi="Times New Roman" w:cs="Times New Roman"/>
        </w:rPr>
        <w:t xml:space="preserve">First, </w:t>
      </w:r>
      <w:r w:rsidR="00C95294" w:rsidRPr="00C55378">
        <w:rPr>
          <w:rFonts w:ascii="Times New Roman" w:hAnsi="Times New Roman" w:cs="Times New Roman"/>
        </w:rPr>
        <w:t>51</w:t>
      </w:r>
      <w:r w:rsidRPr="00C55378">
        <w:rPr>
          <w:rFonts w:ascii="Times New Roman" w:hAnsi="Times New Roman" w:cs="Times New Roman"/>
        </w:rPr>
        <w:t xml:space="preserve"> listening items were extracted from the book </w:t>
      </w:r>
      <w:r w:rsidR="008D7CA1" w:rsidRPr="00C55378">
        <w:rPr>
          <w:rFonts w:ascii="Times New Roman" w:hAnsi="Times New Roman" w:cs="Times New Roman"/>
          <w:i/>
          <w:iCs/>
          <w:color w:val="000000" w:themeColor="text1"/>
        </w:rPr>
        <w:t>Real Listening and Speaking 3</w:t>
      </w:r>
      <w:r w:rsidR="008D7CA1" w:rsidRPr="00C55378">
        <w:rPr>
          <w:rFonts w:ascii="Times New Roman" w:hAnsi="Times New Roman" w:cs="Times New Roman"/>
          <w:color w:val="000000" w:themeColor="text1"/>
        </w:rPr>
        <w:t xml:space="preserve"> (</w:t>
      </w:r>
      <w:bookmarkStart w:id="34" w:name="Craven"/>
      <w:r w:rsidR="007400B4" w:rsidRPr="00C55378">
        <w:rPr>
          <w:rFonts w:ascii="Times New Roman" w:hAnsi="Times New Roman" w:cs="Times New Roman"/>
          <w:color w:val="000000" w:themeColor="text1"/>
        </w:rPr>
        <w:fldChar w:fldCharType="begin"/>
      </w:r>
      <w:r w:rsidR="007400B4" w:rsidRPr="00C55378">
        <w:rPr>
          <w:rFonts w:ascii="Times New Roman" w:hAnsi="Times New Roman" w:cs="Times New Roman"/>
          <w:color w:val="000000" w:themeColor="text1"/>
        </w:rPr>
        <w:instrText xml:space="preserve"> HYPERLINK  \l "R_Craven" </w:instrText>
      </w:r>
      <w:r w:rsidR="007400B4" w:rsidRPr="00C55378">
        <w:rPr>
          <w:rFonts w:ascii="Times New Roman" w:hAnsi="Times New Roman" w:cs="Times New Roman"/>
          <w:color w:val="000000" w:themeColor="text1"/>
        </w:rPr>
        <w:fldChar w:fldCharType="separate"/>
      </w:r>
      <w:r w:rsidR="00011620" w:rsidRPr="00C55378">
        <w:rPr>
          <w:rStyle w:val="Hyperlink"/>
          <w:rFonts w:ascii="Times New Roman" w:hAnsi="Times New Roman" w:cs="Times New Roman"/>
        </w:rPr>
        <w:t xml:space="preserve">Craven, Thaine, &amp; Logan, </w:t>
      </w:r>
      <w:r w:rsidR="008D7CA1" w:rsidRPr="00C55378">
        <w:rPr>
          <w:rStyle w:val="Hyperlink"/>
          <w:rFonts w:ascii="Times New Roman" w:hAnsi="Times New Roman" w:cs="Times New Roman"/>
        </w:rPr>
        <w:t>2008</w:t>
      </w:r>
      <w:bookmarkEnd w:id="34"/>
      <w:r w:rsidR="007400B4" w:rsidRPr="00C55378">
        <w:rPr>
          <w:rFonts w:ascii="Times New Roman" w:hAnsi="Times New Roman" w:cs="Times New Roman"/>
          <w:color w:val="000000" w:themeColor="text1"/>
        </w:rPr>
        <w:fldChar w:fldCharType="end"/>
      </w:r>
      <w:r w:rsidR="008D7CA1" w:rsidRPr="00C55378">
        <w:rPr>
          <w:rFonts w:ascii="Times New Roman" w:hAnsi="Times New Roman" w:cs="Times New Roman"/>
        </w:rPr>
        <w:t xml:space="preserve">). </w:t>
      </w:r>
      <w:r w:rsidR="009C02FE" w:rsidRPr="00C55378">
        <w:rPr>
          <w:rFonts w:ascii="Times New Roman" w:hAnsi="Times New Roman" w:cs="Times New Roman"/>
        </w:rPr>
        <w:t xml:space="preserve"> </w:t>
      </w:r>
      <w:r w:rsidRPr="00C55378">
        <w:rPr>
          <w:rFonts w:ascii="Times New Roman" w:hAnsi="Times New Roman" w:cs="Times New Roman"/>
        </w:rPr>
        <w:t>The</w:t>
      </w:r>
      <w:r w:rsidR="00E60916" w:rsidRPr="00C55378">
        <w:rPr>
          <w:rFonts w:ascii="Times New Roman" w:hAnsi="Times New Roman" w:cs="Times New Roman"/>
        </w:rPr>
        <w:t xml:space="preserve">re were multiple-choice </w:t>
      </w:r>
      <w:r w:rsidRPr="00C55378">
        <w:rPr>
          <w:rFonts w:ascii="Times New Roman" w:hAnsi="Times New Roman" w:cs="Times New Roman"/>
        </w:rPr>
        <w:t xml:space="preserve">items </w:t>
      </w:r>
      <w:r w:rsidR="00E60916" w:rsidRPr="00C55378">
        <w:rPr>
          <w:rFonts w:ascii="Times New Roman" w:hAnsi="Times New Roman" w:cs="Times New Roman"/>
        </w:rPr>
        <w:t xml:space="preserve">to </w:t>
      </w:r>
      <w:r w:rsidRPr="00C55378">
        <w:rPr>
          <w:rFonts w:ascii="Times New Roman" w:hAnsi="Times New Roman" w:cs="Times New Roman"/>
        </w:rPr>
        <w:t xml:space="preserve">test the participants’ ability to listen for </w:t>
      </w:r>
      <w:r w:rsidR="00146B18" w:rsidRPr="00C55378">
        <w:rPr>
          <w:rFonts w:ascii="Times New Roman" w:hAnsi="Times New Roman" w:cs="Times New Roman"/>
        </w:rPr>
        <w:t xml:space="preserve">the key points, detailed information, or inferences </w:t>
      </w:r>
      <w:r w:rsidR="0083465F" w:rsidRPr="00C55378">
        <w:rPr>
          <w:rFonts w:ascii="Times New Roman" w:hAnsi="Times New Roman" w:cs="Times New Roman"/>
        </w:rPr>
        <w:t>from</w:t>
      </w:r>
      <w:r w:rsidR="00146B18" w:rsidRPr="00C55378">
        <w:rPr>
          <w:rFonts w:ascii="Times New Roman" w:hAnsi="Times New Roman" w:cs="Times New Roman"/>
        </w:rPr>
        <w:t xml:space="preserve"> the speaker’s opinion</w:t>
      </w:r>
      <w:r w:rsidRPr="00C55378">
        <w:rPr>
          <w:rFonts w:ascii="Times New Roman" w:hAnsi="Times New Roman" w:cs="Times New Roman"/>
        </w:rPr>
        <w:t>. To better serve the purpose of a DA t</w:t>
      </w:r>
      <w:r w:rsidR="005310BF" w:rsidRPr="00C55378">
        <w:rPr>
          <w:rFonts w:ascii="Times New Roman" w:hAnsi="Times New Roman" w:cs="Times New Roman"/>
        </w:rPr>
        <w:t xml:space="preserve">ool and </w:t>
      </w:r>
      <w:r w:rsidR="006849A0" w:rsidRPr="00C55378">
        <w:rPr>
          <w:rFonts w:ascii="Times New Roman" w:hAnsi="Times New Roman" w:cs="Times New Roman"/>
        </w:rPr>
        <w:t>to reveal leaners’ ZPD, one additional distractor was added to each item (i.e. totally five choices per item). Thus, learners had the opportunity to reattempt an item and were mediated</w:t>
      </w:r>
      <w:r w:rsidR="005310BF" w:rsidRPr="00C55378">
        <w:rPr>
          <w:rFonts w:ascii="Times New Roman" w:hAnsi="Times New Roman" w:cs="Times New Roman"/>
        </w:rPr>
        <w:t xml:space="preserve"> in this regard</w:t>
      </w:r>
      <w:r w:rsidR="006849A0" w:rsidRPr="00C55378">
        <w:rPr>
          <w:rFonts w:ascii="Times New Roman" w:hAnsi="Times New Roman" w:cs="Times New Roman"/>
        </w:rPr>
        <w:t>.</w:t>
      </w:r>
      <w:r w:rsidR="0083465F" w:rsidRPr="00C55378">
        <w:rPr>
          <w:rFonts w:ascii="Times New Roman" w:hAnsi="Times New Roman" w:cs="Times New Roman"/>
        </w:rPr>
        <w:t xml:space="preserve"> </w:t>
      </w:r>
      <w:r w:rsidR="005310BF" w:rsidRPr="00C55378">
        <w:rPr>
          <w:rFonts w:ascii="Times New Roman" w:hAnsi="Times New Roman" w:cs="Times New Roman"/>
        </w:rPr>
        <w:t xml:space="preserve">Changing </w:t>
      </w:r>
      <w:r w:rsidR="00A03FAD" w:rsidRPr="00C55378">
        <w:rPr>
          <w:rFonts w:ascii="Times New Roman" w:hAnsi="Times New Roman" w:cs="Times New Roman"/>
        </w:rPr>
        <w:t>these items</w:t>
      </w:r>
      <w:r w:rsidR="005310BF" w:rsidRPr="00C55378">
        <w:rPr>
          <w:rFonts w:ascii="Times New Roman" w:hAnsi="Times New Roman" w:cs="Times New Roman"/>
        </w:rPr>
        <w:t xml:space="preserve"> through an additional distractor was aimed at changing </w:t>
      </w:r>
      <w:r w:rsidR="00A03FAD" w:rsidRPr="00C55378">
        <w:rPr>
          <w:rFonts w:ascii="Times New Roman" w:hAnsi="Times New Roman" w:cs="Times New Roman"/>
        </w:rPr>
        <w:t>the item characteristics from that appeared in the original test. Test piloting, thus, helped to specify item characteristics after the changes</w:t>
      </w:r>
      <w:r w:rsidR="00686645" w:rsidRPr="00C55378">
        <w:rPr>
          <w:rFonts w:ascii="Times New Roman" w:hAnsi="Times New Roman" w:cs="Times New Roman"/>
        </w:rPr>
        <w:t xml:space="preserve"> </w:t>
      </w:r>
      <w:r w:rsidR="005310BF" w:rsidRPr="00C55378">
        <w:rPr>
          <w:rFonts w:ascii="Times New Roman" w:hAnsi="Times New Roman" w:cs="Times New Roman"/>
        </w:rPr>
        <w:t>were</w:t>
      </w:r>
      <w:r w:rsidR="00A03FAD" w:rsidRPr="00C55378">
        <w:rPr>
          <w:rFonts w:ascii="Times New Roman" w:hAnsi="Times New Roman" w:cs="Times New Roman"/>
        </w:rPr>
        <w:t xml:space="preserve"> made. </w:t>
      </w:r>
      <w:r w:rsidR="0064474E" w:rsidRPr="00C55378">
        <w:rPr>
          <w:rFonts w:ascii="Times New Roman" w:hAnsi="Times New Roman" w:cs="Times New Roman"/>
        </w:rPr>
        <w:t xml:space="preserve">A representative </w:t>
      </w:r>
      <w:r w:rsidR="002B66B6" w:rsidRPr="00C55378">
        <w:rPr>
          <w:rFonts w:ascii="Times New Roman" w:hAnsi="Times New Roman" w:cs="Times New Roman"/>
        </w:rPr>
        <w:t>sample</w:t>
      </w:r>
      <w:r w:rsidR="0064474E" w:rsidRPr="00C55378">
        <w:rPr>
          <w:rFonts w:ascii="Times New Roman" w:hAnsi="Times New Roman" w:cs="Times New Roman"/>
        </w:rPr>
        <w:t xml:space="preserve"> of our target group chosen from the learners of the same university was selected. </w:t>
      </w:r>
      <w:r w:rsidR="00A03FAD" w:rsidRPr="00C55378">
        <w:rPr>
          <w:rFonts w:ascii="Times New Roman" w:hAnsi="Times New Roman" w:cs="Times New Roman"/>
        </w:rPr>
        <w:t xml:space="preserve">The tests were then </w:t>
      </w:r>
      <w:r w:rsidR="00A03FAD" w:rsidRPr="00C55378">
        <w:rPr>
          <w:rFonts w:ascii="Times New Roman" w:hAnsi="Times New Roman" w:cs="Times New Roman"/>
        </w:rPr>
        <w:lastRenderedPageBreak/>
        <w:t xml:space="preserve">piloted with </w:t>
      </w:r>
      <w:r w:rsidR="002B66B6" w:rsidRPr="00C55378">
        <w:rPr>
          <w:rFonts w:ascii="Times New Roman" w:hAnsi="Times New Roman" w:cs="Times New Roman"/>
        </w:rPr>
        <w:t xml:space="preserve">these </w:t>
      </w:r>
      <w:r w:rsidR="00A03FAD" w:rsidRPr="00C55378">
        <w:rPr>
          <w:rFonts w:ascii="Times New Roman" w:hAnsi="Times New Roman" w:cs="Times New Roman"/>
        </w:rPr>
        <w:t xml:space="preserve">24 university </w:t>
      </w:r>
      <w:r w:rsidR="005310BF" w:rsidRPr="00C55378">
        <w:rPr>
          <w:rFonts w:ascii="Times New Roman" w:hAnsi="Times New Roman" w:cs="Times New Roman"/>
        </w:rPr>
        <w:t xml:space="preserve">English </w:t>
      </w:r>
      <w:r w:rsidR="00A03FAD" w:rsidRPr="00C55378">
        <w:rPr>
          <w:rFonts w:ascii="Times New Roman" w:hAnsi="Times New Roman" w:cs="Times New Roman"/>
        </w:rPr>
        <w:t>learners. The final test contained 20 listening items and the Cronbach’s alpha revealed a high r</w:t>
      </w:r>
      <w:r w:rsidR="005310BF" w:rsidRPr="00C55378">
        <w:rPr>
          <w:rFonts w:ascii="Times New Roman" w:hAnsi="Times New Roman" w:cs="Times New Roman"/>
        </w:rPr>
        <w:t xml:space="preserve">eliability of </w:t>
      </w:r>
      <w:r w:rsidR="00A03FAD" w:rsidRPr="00C55378">
        <w:rPr>
          <w:rFonts w:ascii="Times New Roman" w:hAnsi="Times New Roman" w:cs="Times New Roman"/>
        </w:rPr>
        <w:t>.83.</w:t>
      </w:r>
    </w:p>
    <w:p w14:paraId="7534EAE7" w14:textId="4FFD4F79" w:rsidR="001F7BE0" w:rsidRPr="00C55378" w:rsidRDefault="00BA2B6E" w:rsidP="007674D9">
      <w:pPr>
        <w:spacing w:after="120" w:line="240" w:lineRule="auto"/>
        <w:ind w:left="115" w:right="72" w:firstLine="562"/>
        <w:jc w:val="both"/>
        <w:rPr>
          <w:rFonts w:cs="Times New Roman"/>
        </w:rPr>
      </w:pPr>
      <w:r w:rsidRPr="00C55378">
        <w:rPr>
          <w:rFonts w:ascii="Times New Roman" w:hAnsi="Times New Roman" w:cs="Times New Roman"/>
        </w:rPr>
        <w:t>Upon</w:t>
      </w:r>
      <w:r w:rsidR="00CD0192" w:rsidRPr="00C55378">
        <w:rPr>
          <w:rFonts w:ascii="Times New Roman" w:hAnsi="Times New Roman" w:cs="Times New Roman"/>
        </w:rPr>
        <w:t xml:space="preserve"> item preparation</w:t>
      </w:r>
      <w:r w:rsidR="00AA481E" w:rsidRPr="00C55378">
        <w:rPr>
          <w:rFonts w:ascii="Times New Roman" w:hAnsi="Times New Roman" w:cs="Times New Roman"/>
        </w:rPr>
        <w:t xml:space="preserve">, the </w:t>
      </w:r>
      <w:r w:rsidR="00E76DE8" w:rsidRPr="00C55378">
        <w:rPr>
          <w:rFonts w:ascii="Times New Roman" w:hAnsi="Times New Roman" w:cs="Times New Roman"/>
        </w:rPr>
        <w:t>researcher</w:t>
      </w:r>
      <w:r w:rsidR="005310BF" w:rsidRPr="00C55378">
        <w:rPr>
          <w:rFonts w:ascii="Times New Roman" w:hAnsi="Times New Roman" w:cs="Times New Roman"/>
        </w:rPr>
        <w:t>s</w:t>
      </w:r>
      <w:r w:rsidR="00E76DE8" w:rsidRPr="00C55378">
        <w:rPr>
          <w:rFonts w:ascii="Times New Roman" w:hAnsi="Times New Roman" w:cs="Times New Roman"/>
        </w:rPr>
        <w:t xml:space="preserve"> ran one-on-one tutoring classes </w:t>
      </w:r>
      <w:r w:rsidR="00FF4FF4" w:rsidRPr="00C55378">
        <w:rPr>
          <w:rFonts w:ascii="Times New Roman" w:hAnsi="Times New Roman" w:cs="Times New Roman"/>
        </w:rPr>
        <w:t>to prepare a menu of hints (med</w:t>
      </w:r>
      <w:r w:rsidR="005310BF" w:rsidRPr="00C55378">
        <w:rPr>
          <w:rFonts w:ascii="Times New Roman" w:hAnsi="Times New Roman" w:cs="Times New Roman"/>
        </w:rPr>
        <w:t>iation) for each listening item</w:t>
      </w:r>
      <w:r w:rsidR="00FF4FF4" w:rsidRPr="00C55378">
        <w:rPr>
          <w:rFonts w:ascii="Times New Roman" w:hAnsi="Times New Roman" w:cs="Times New Roman"/>
        </w:rPr>
        <w:t xml:space="preserve">. </w:t>
      </w:r>
      <w:r w:rsidR="00E02866" w:rsidRPr="00C55378">
        <w:rPr>
          <w:rFonts w:ascii="Times New Roman" w:hAnsi="Times New Roman" w:cs="Times New Roman"/>
        </w:rPr>
        <w:t>To prepare appropriate hints, the researcher</w:t>
      </w:r>
      <w:r w:rsidR="005310BF" w:rsidRPr="00C55378">
        <w:rPr>
          <w:rFonts w:ascii="Times New Roman" w:hAnsi="Times New Roman" w:cs="Times New Roman"/>
        </w:rPr>
        <w:t>s</w:t>
      </w:r>
      <w:r w:rsidR="00E02866" w:rsidRPr="00C55378">
        <w:rPr>
          <w:rFonts w:ascii="Times New Roman" w:hAnsi="Times New Roman" w:cs="Times New Roman"/>
        </w:rPr>
        <w:t xml:space="preserve"> held classes with</w:t>
      </w:r>
      <w:r w:rsidR="00E76DE8" w:rsidRPr="00C55378">
        <w:rPr>
          <w:rFonts w:ascii="Times New Roman" w:hAnsi="Times New Roman" w:cs="Times New Roman"/>
        </w:rPr>
        <w:t xml:space="preserve"> 10 individuals. </w:t>
      </w:r>
      <w:r w:rsidR="00346C67" w:rsidRPr="00C55378">
        <w:rPr>
          <w:rFonts w:ascii="Times New Roman" w:hAnsi="Times New Roman" w:cs="Times New Roman"/>
        </w:rPr>
        <w:t xml:space="preserve">The DA of the learners </w:t>
      </w:r>
      <w:r w:rsidR="00E02866" w:rsidRPr="00C55378">
        <w:rPr>
          <w:rFonts w:ascii="Times New Roman" w:hAnsi="Times New Roman" w:cs="Times New Roman"/>
        </w:rPr>
        <w:t>in this phase</w:t>
      </w:r>
      <w:r w:rsidR="00346C67" w:rsidRPr="00C55378">
        <w:rPr>
          <w:rFonts w:ascii="Times New Roman" w:hAnsi="Times New Roman" w:cs="Times New Roman"/>
        </w:rPr>
        <w:t xml:space="preserve"> was in form of interactionist DA in which the mediation was not designed a prior and the feedback was neither excessively implicit nor explicit. In this way, learners listened to the audio and answered the item(s) individually; </w:t>
      </w:r>
      <w:r w:rsidR="00951530" w:rsidRPr="00C55378">
        <w:rPr>
          <w:rFonts w:ascii="Times New Roman" w:hAnsi="Times New Roman" w:cs="Times New Roman"/>
        </w:rPr>
        <w:t>w</w:t>
      </w:r>
      <w:r w:rsidR="00346C67" w:rsidRPr="00C55378">
        <w:rPr>
          <w:rFonts w:ascii="Times New Roman" w:hAnsi="Times New Roman" w:cs="Times New Roman"/>
        </w:rPr>
        <w:t>herever they failed to answer correctly, the mediator int</w:t>
      </w:r>
      <w:r w:rsidR="00EB4324" w:rsidRPr="00C55378">
        <w:rPr>
          <w:rFonts w:ascii="Times New Roman" w:hAnsi="Times New Roman" w:cs="Times New Roman"/>
        </w:rPr>
        <w:t xml:space="preserve">ervened and provided mediation. </w:t>
      </w:r>
      <w:r w:rsidR="003D0C85" w:rsidRPr="00C55378">
        <w:rPr>
          <w:rFonts w:ascii="Times New Roman" w:hAnsi="Times New Roman" w:cs="Times New Roman"/>
        </w:rPr>
        <w:t>It should be mentioned that although the content of the hints differed across items, the</w:t>
      </w:r>
      <w:r w:rsidR="004B5868" w:rsidRPr="00C55378">
        <w:rPr>
          <w:rFonts w:ascii="Times New Roman" w:hAnsi="Times New Roman" w:cs="Times New Roman"/>
        </w:rPr>
        <w:t>re</w:t>
      </w:r>
      <w:r w:rsidR="003D0C85" w:rsidRPr="00C55378">
        <w:rPr>
          <w:rFonts w:ascii="Times New Roman" w:hAnsi="Times New Roman" w:cs="Times New Roman"/>
        </w:rPr>
        <w:t xml:space="preserve"> </w:t>
      </w:r>
      <w:r w:rsidR="00944B07" w:rsidRPr="00C55378">
        <w:rPr>
          <w:rFonts w:ascii="Times New Roman" w:hAnsi="Times New Roman" w:cs="Times New Roman"/>
        </w:rPr>
        <w:t xml:space="preserve">was a fixed pattern of moving from most implicit to most explicit across all individuals. </w:t>
      </w:r>
      <w:r w:rsidR="00346C67" w:rsidRPr="00C55378">
        <w:rPr>
          <w:rFonts w:ascii="Times New Roman" w:hAnsi="Times New Roman" w:cs="Times New Roman"/>
        </w:rPr>
        <w:t>The classes were vide</w:t>
      </w:r>
      <w:r w:rsidR="005310BF" w:rsidRPr="00C55378">
        <w:rPr>
          <w:rFonts w:ascii="Times New Roman" w:hAnsi="Times New Roman" w:cs="Times New Roman"/>
        </w:rPr>
        <w:t>o</w:t>
      </w:r>
      <w:r w:rsidR="00346C67" w:rsidRPr="00C55378">
        <w:rPr>
          <w:rFonts w:ascii="Times New Roman" w:hAnsi="Times New Roman" w:cs="Times New Roman"/>
        </w:rPr>
        <w:t xml:space="preserve">- and tape-recorded for qualitative analysis of mediator-learner interaction to derive and code the type and frequency of the mediations </w:t>
      </w:r>
      <w:r w:rsidR="004B2554" w:rsidRPr="00C55378">
        <w:rPr>
          <w:rFonts w:ascii="Times New Roman" w:hAnsi="Times New Roman" w:cs="Times New Roman"/>
        </w:rPr>
        <w:t xml:space="preserve">made by the mediator and learners’ responses to the </w:t>
      </w:r>
      <w:r w:rsidR="004606BF" w:rsidRPr="00C55378">
        <w:rPr>
          <w:rFonts w:ascii="Times New Roman" w:hAnsi="Times New Roman" w:cs="Times New Roman"/>
        </w:rPr>
        <w:t>mediation. The</w:t>
      </w:r>
      <w:r w:rsidR="00346C67" w:rsidRPr="00C55378">
        <w:rPr>
          <w:rFonts w:ascii="Times New Roman" w:hAnsi="Times New Roman" w:cs="Times New Roman"/>
        </w:rPr>
        <w:t xml:space="preserve"> moves were explored and analyzed in order to provide a menu of prompts for individual items.</w:t>
      </w:r>
      <w:r w:rsidR="00346C67" w:rsidRPr="00C55378">
        <w:rPr>
          <w:rFonts w:cs="Times New Roman"/>
        </w:rPr>
        <w:t xml:space="preserve"> </w:t>
      </w:r>
    </w:p>
    <w:p w14:paraId="0BC9213B" w14:textId="5422BD29" w:rsidR="0036066E" w:rsidRPr="00C55378" w:rsidRDefault="00626214"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 xml:space="preserve">Accordingly, </w:t>
      </w:r>
      <w:r w:rsidR="00781B33" w:rsidRPr="00C55378">
        <w:rPr>
          <w:rFonts w:ascii="Times New Roman" w:hAnsi="Times New Roman" w:cs="Times New Roman"/>
        </w:rPr>
        <w:t>standardized</w:t>
      </w:r>
      <w:r w:rsidRPr="00C55378">
        <w:rPr>
          <w:rFonts w:ascii="Times New Roman" w:hAnsi="Times New Roman" w:cs="Times New Roman"/>
        </w:rPr>
        <w:t xml:space="preserve"> me</w:t>
      </w:r>
      <w:r w:rsidR="0099109F" w:rsidRPr="00C55378">
        <w:rPr>
          <w:rFonts w:ascii="Times New Roman" w:hAnsi="Times New Roman" w:cs="Times New Roman"/>
        </w:rPr>
        <w:t>nus of mediating moves were</w:t>
      </w:r>
      <w:r w:rsidR="00212635" w:rsidRPr="00C55378">
        <w:rPr>
          <w:rFonts w:ascii="Times New Roman" w:hAnsi="Times New Roman" w:cs="Times New Roman"/>
        </w:rPr>
        <w:t xml:space="preserve"> prepared </w:t>
      </w:r>
      <w:r w:rsidR="001060BE" w:rsidRPr="00C55378">
        <w:rPr>
          <w:rFonts w:ascii="Times New Roman" w:hAnsi="Times New Roman" w:cs="Times New Roman"/>
        </w:rPr>
        <w:t xml:space="preserve">in form of interventionist DA for each individual test item. For each question, four hints arranged from the most implicit to the most explicit were produced </w:t>
      </w:r>
      <w:r w:rsidR="00212635" w:rsidRPr="00C55378">
        <w:rPr>
          <w:rFonts w:ascii="Times New Roman" w:hAnsi="Times New Roman" w:cs="Times New Roman"/>
        </w:rPr>
        <w:t>for each individual test item.</w:t>
      </w:r>
      <w:r w:rsidR="00DF6460" w:rsidRPr="00C55378">
        <w:rPr>
          <w:rFonts w:ascii="Times New Roman" w:hAnsi="Times New Roman" w:cs="Times New Roman"/>
        </w:rPr>
        <w:t xml:space="preserve"> </w:t>
      </w:r>
      <w:r w:rsidR="00F33F8B" w:rsidRPr="00C55378">
        <w:rPr>
          <w:rFonts w:ascii="Times New Roman" w:hAnsi="Times New Roman" w:cs="Times New Roman"/>
        </w:rPr>
        <w:t xml:space="preserve">After the test </w:t>
      </w:r>
      <w:r w:rsidR="00DB523F" w:rsidRPr="00C55378">
        <w:rPr>
          <w:rFonts w:ascii="Times New Roman" w:hAnsi="Times New Roman" w:cs="Times New Roman"/>
        </w:rPr>
        <w:t xml:space="preserve">was </w:t>
      </w:r>
      <w:r w:rsidR="00F33F8B" w:rsidRPr="00C55378">
        <w:rPr>
          <w:rFonts w:ascii="Times New Roman" w:hAnsi="Times New Roman" w:cs="Times New Roman"/>
        </w:rPr>
        <w:t xml:space="preserve">equipped with the mediating moves, </w:t>
      </w:r>
      <w:r w:rsidR="00DB523F" w:rsidRPr="00C55378">
        <w:rPr>
          <w:rFonts w:ascii="Times New Roman" w:hAnsi="Times New Roman" w:cs="Times New Roman"/>
        </w:rPr>
        <w:t xml:space="preserve">it was piloted again with 20 EFL university learners </w:t>
      </w:r>
      <w:r w:rsidR="0064474E" w:rsidRPr="00C55378">
        <w:rPr>
          <w:rFonts w:ascii="Times New Roman" w:hAnsi="Times New Roman" w:cs="Times New Roman"/>
        </w:rPr>
        <w:t xml:space="preserve">who were representative of our target group to </w:t>
      </w:r>
      <w:r w:rsidR="00DB523F" w:rsidRPr="00C55378">
        <w:rPr>
          <w:rFonts w:ascii="Times New Roman" w:hAnsi="Times New Roman" w:cs="Times New Roman"/>
        </w:rPr>
        <w:t>study the effectiveness of the prompts. Following that</w:t>
      </w:r>
      <w:r w:rsidR="00DF6460" w:rsidRPr="00C55378">
        <w:rPr>
          <w:rFonts w:ascii="Times New Roman" w:hAnsi="Times New Roman" w:cs="Times New Roman"/>
        </w:rPr>
        <w:t>,</w:t>
      </w:r>
      <w:r w:rsidR="00DB523F" w:rsidRPr="00C55378">
        <w:rPr>
          <w:rFonts w:ascii="Times New Roman" w:hAnsi="Times New Roman" w:cs="Times New Roman"/>
        </w:rPr>
        <w:t xml:space="preserve"> the prompts were reanalyzed and some modifications were made to make them more </w:t>
      </w:r>
      <w:r w:rsidR="00444A44" w:rsidRPr="00C55378">
        <w:rPr>
          <w:rFonts w:ascii="Times New Roman" w:hAnsi="Times New Roman" w:cs="Times New Roman"/>
        </w:rPr>
        <w:t>comprehensible</w:t>
      </w:r>
      <w:r w:rsidR="00DB523F" w:rsidRPr="00C55378">
        <w:rPr>
          <w:rFonts w:ascii="Times New Roman" w:hAnsi="Times New Roman" w:cs="Times New Roman"/>
        </w:rPr>
        <w:t xml:space="preserve">, </w:t>
      </w:r>
      <w:r w:rsidR="00DF6460" w:rsidRPr="00C55378">
        <w:rPr>
          <w:rFonts w:ascii="Times New Roman" w:hAnsi="Times New Roman" w:cs="Times New Roman"/>
        </w:rPr>
        <w:t xml:space="preserve">and, </w:t>
      </w:r>
      <w:r w:rsidR="00444A44" w:rsidRPr="00C55378">
        <w:rPr>
          <w:rFonts w:ascii="Times New Roman" w:hAnsi="Times New Roman" w:cs="Times New Roman"/>
        </w:rPr>
        <w:t>therefore</w:t>
      </w:r>
      <w:r w:rsidR="00DF6460" w:rsidRPr="00C55378">
        <w:rPr>
          <w:rFonts w:ascii="Times New Roman" w:hAnsi="Times New Roman" w:cs="Times New Roman"/>
        </w:rPr>
        <w:t>,</w:t>
      </w:r>
      <w:r w:rsidR="00DB523F" w:rsidRPr="00C55378">
        <w:rPr>
          <w:rFonts w:ascii="Times New Roman" w:hAnsi="Times New Roman" w:cs="Times New Roman"/>
        </w:rPr>
        <w:t xml:space="preserve"> more attuned to all </w:t>
      </w:r>
      <w:r w:rsidR="00444A44" w:rsidRPr="00C55378">
        <w:rPr>
          <w:rFonts w:ascii="Times New Roman" w:hAnsi="Times New Roman" w:cs="Times New Roman"/>
        </w:rPr>
        <w:t>students</w:t>
      </w:r>
      <w:r w:rsidR="00066FE4" w:rsidRPr="00C55378">
        <w:rPr>
          <w:rFonts w:ascii="Times New Roman" w:hAnsi="Times New Roman" w:cs="Times New Roman"/>
        </w:rPr>
        <w:t xml:space="preserve"> of this MOOC</w:t>
      </w:r>
      <w:r w:rsidR="00DB523F" w:rsidRPr="00C55378">
        <w:rPr>
          <w:rFonts w:ascii="Times New Roman" w:hAnsi="Times New Roman" w:cs="Times New Roman"/>
        </w:rPr>
        <w:t xml:space="preserve">. </w:t>
      </w:r>
    </w:p>
    <w:p w14:paraId="381F022E" w14:textId="68C7E145" w:rsidR="0036066E" w:rsidRPr="007674D9" w:rsidRDefault="00DF6460" w:rsidP="007674D9">
      <w:pPr>
        <w:autoSpaceDE w:val="0"/>
        <w:autoSpaceDN w:val="0"/>
        <w:adjustRightInd w:val="0"/>
        <w:spacing w:after="120" w:line="240" w:lineRule="auto"/>
        <w:ind w:left="115"/>
        <w:jc w:val="both"/>
        <w:rPr>
          <w:rFonts w:asciiTheme="majorBidi" w:hAnsiTheme="majorBidi" w:cstheme="majorBidi"/>
        </w:rPr>
      </w:pPr>
      <w:r w:rsidRPr="007674D9">
        <w:rPr>
          <w:rFonts w:asciiTheme="majorBidi" w:hAnsiTheme="majorBidi" w:cstheme="majorBidi"/>
        </w:rPr>
        <w:t>3.2.</w:t>
      </w:r>
      <w:r w:rsidR="00C7256A" w:rsidRPr="007674D9">
        <w:rPr>
          <w:rFonts w:asciiTheme="majorBidi" w:hAnsiTheme="majorBidi" w:cstheme="majorBidi"/>
        </w:rPr>
        <w:t>2</w:t>
      </w:r>
      <w:r w:rsidR="00FB652E">
        <w:rPr>
          <w:rFonts w:asciiTheme="majorBidi" w:hAnsiTheme="majorBidi" w:cstheme="majorBidi"/>
        </w:rPr>
        <w:t>.</w:t>
      </w:r>
      <w:r w:rsidRPr="007674D9">
        <w:rPr>
          <w:rFonts w:asciiTheme="majorBidi" w:hAnsiTheme="majorBidi" w:cstheme="majorBidi"/>
        </w:rPr>
        <w:t xml:space="preserve"> </w:t>
      </w:r>
      <w:r w:rsidR="008A54C3" w:rsidRPr="007674D9">
        <w:rPr>
          <w:rFonts w:asciiTheme="majorBidi" w:hAnsiTheme="majorBidi" w:cstheme="majorBidi"/>
        </w:rPr>
        <w:t>Test</w:t>
      </w:r>
      <w:r w:rsidRPr="007674D9">
        <w:rPr>
          <w:rFonts w:asciiTheme="majorBidi" w:hAnsiTheme="majorBidi" w:cstheme="majorBidi"/>
        </w:rPr>
        <w:t xml:space="preserve"> A</w:t>
      </w:r>
      <w:r w:rsidR="008A54C3" w:rsidRPr="007674D9">
        <w:rPr>
          <w:rFonts w:asciiTheme="majorBidi" w:hAnsiTheme="majorBidi" w:cstheme="majorBidi"/>
        </w:rPr>
        <w:t>nalysis</w:t>
      </w:r>
    </w:p>
    <w:p w14:paraId="5334C0CE" w14:textId="6A46B5F6" w:rsidR="00772C35" w:rsidRPr="006C4543" w:rsidRDefault="00374579" w:rsidP="009A6DF9">
      <w:pPr>
        <w:spacing w:after="120" w:line="240" w:lineRule="auto"/>
        <w:ind w:left="115" w:right="72"/>
        <w:jc w:val="both"/>
        <w:rPr>
          <w:rFonts w:ascii="Times New Roman" w:hAnsi="Times New Roman" w:cs="Times New Roman"/>
        </w:rPr>
      </w:pPr>
      <w:r w:rsidRPr="00C55378">
        <w:rPr>
          <w:rFonts w:ascii="Times New Roman" w:hAnsi="Times New Roman" w:cs="Times New Roman"/>
        </w:rPr>
        <w:t>Three types of performances were studied in this study</w:t>
      </w:r>
      <w:r w:rsidR="00DF6460" w:rsidRPr="00C55378">
        <w:rPr>
          <w:rFonts w:ascii="Times New Roman" w:hAnsi="Times New Roman" w:cs="Times New Roman"/>
        </w:rPr>
        <w:t xml:space="preserve"> for each learner</w:t>
      </w:r>
      <w:r w:rsidRPr="00C55378">
        <w:rPr>
          <w:rFonts w:ascii="Times New Roman" w:hAnsi="Times New Roman" w:cs="Times New Roman"/>
        </w:rPr>
        <w:t xml:space="preserve">: </w:t>
      </w:r>
      <w:r w:rsidR="000A385E" w:rsidRPr="00C55378">
        <w:rPr>
          <w:rFonts w:ascii="Times New Roman" w:hAnsi="Times New Roman" w:cs="Times New Roman"/>
        </w:rPr>
        <w:t xml:space="preserve">independent (unmediated) performance, dependent (mediated) performance and learning potential score. </w:t>
      </w:r>
      <w:r w:rsidR="00974E24" w:rsidRPr="00C55378">
        <w:rPr>
          <w:rFonts w:ascii="Times New Roman" w:hAnsi="Times New Roman" w:cs="Times New Roman"/>
        </w:rPr>
        <w:t xml:space="preserve">The independent performance was </w:t>
      </w:r>
      <w:r w:rsidR="00457581" w:rsidRPr="00C55378">
        <w:rPr>
          <w:rFonts w:ascii="Times New Roman" w:hAnsi="Times New Roman" w:cs="Times New Roman"/>
        </w:rPr>
        <w:t>reported</w:t>
      </w:r>
      <w:r w:rsidR="00974E24" w:rsidRPr="00C55378">
        <w:rPr>
          <w:rFonts w:ascii="Times New Roman" w:hAnsi="Times New Roman" w:cs="Times New Roman"/>
        </w:rPr>
        <w:t xml:space="preserve"> based on the unmediated score. </w:t>
      </w:r>
      <w:r w:rsidR="00DC74DE" w:rsidRPr="00C55378">
        <w:rPr>
          <w:rFonts w:ascii="Times New Roman" w:hAnsi="Times New Roman" w:cs="Times New Roman"/>
        </w:rPr>
        <w:t xml:space="preserve">If learners’ response was correct, they received the maximum point (4) and if </w:t>
      </w:r>
      <w:proofErr w:type="gramStart"/>
      <w:r w:rsidR="00DC74DE" w:rsidRPr="00C55378">
        <w:rPr>
          <w:rFonts w:ascii="Times New Roman" w:hAnsi="Times New Roman" w:cs="Times New Roman"/>
        </w:rPr>
        <w:t>not</w:t>
      </w:r>
      <w:proofErr w:type="gramEnd"/>
      <w:r w:rsidR="00DC74DE" w:rsidRPr="00C55378">
        <w:rPr>
          <w:rFonts w:ascii="Times New Roman" w:hAnsi="Times New Roman" w:cs="Times New Roman"/>
        </w:rPr>
        <w:t xml:space="preserve"> they received the minimum point (0). On the other hand, the dependent performance was reported based on the mediated score, which </w:t>
      </w:r>
      <w:r w:rsidR="0058488F" w:rsidRPr="00C55378">
        <w:rPr>
          <w:rFonts w:ascii="Times New Roman" w:hAnsi="Times New Roman" w:cs="Times New Roman"/>
        </w:rPr>
        <w:t xml:space="preserve">was weighted. </w:t>
      </w:r>
      <w:r w:rsidR="00561B16" w:rsidRPr="00C55378">
        <w:rPr>
          <w:rFonts w:ascii="Times New Roman" w:hAnsi="Times New Roman" w:cs="Times New Roman"/>
        </w:rPr>
        <w:t>If learners were able to re</w:t>
      </w:r>
      <w:r w:rsidR="00DF6460" w:rsidRPr="00C55378">
        <w:rPr>
          <w:rFonts w:ascii="Times New Roman" w:hAnsi="Times New Roman" w:cs="Times New Roman"/>
        </w:rPr>
        <w:t xml:space="preserve">spond correctly, they scored 4 but if they </w:t>
      </w:r>
      <w:r w:rsidR="00772C35" w:rsidRPr="00C55378">
        <w:rPr>
          <w:rFonts w:ascii="Times New Roman" w:hAnsi="Times New Roman" w:cs="Times New Roman"/>
        </w:rPr>
        <w:t xml:space="preserve">did not answer correctly, the scores </w:t>
      </w:r>
      <w:r w:rsidR="00DF6460" w:rsidRPr="00C55378">
        <w:rPr>
          <w:rFonts w:ascii="Times New Roman" w:hAnsi="Times New Roman" w:cs="Times New Roman"/>
        </w:rPr>
        <w:t xml:space="preserve">were </w:t>
      </w:r>
      <w:r w:rsidR="00772C35" w:rsidRPr="00C55378">
        <w:rPr>
          <w:rFonts w:ascii="Times New Roman" w:hAnsi="Times New Roman" w:cs="Times New Roman"/>
        </w:rPr>
        <w:t xml:space="preserve">reduced with </w:t>
      </w:r>
      <w:r w:rsidR="00DF6460" w:rsidRPr="00C55378">
        <w:rPr>
          <w:rFonts w:ascii="Times New Roman" w:hAnsi="Times New Roman" w:cs="Times New Roman"/>
        </w:rPr>
        <w:t xml:space="preserve">presenting </w:t>
      </w:r>
      <w:r w:rsidR="0058488F" w:rsidRPr="00C55378">
        <w:rPr>
          <w:rFonts w:ascii="Times New Roman" w:hAnsi="Times New Roman" w:cs="Times New Roman"/>
        </w:rPr>
        <w:t>more explicit hints. Therefore, for any given item</w:t>
      </w:r>
      <w:r w:rsidR="00DF6460" w:rsidRPr="00C55378">
        <w:rPr>
          <w:rFonts w:ascii="Times New Roman" w:hAnsi="Times New Roman" w:cs="Times New Roman"/>
        </w:rPr>
        <w:t>,</w:t>
      </w:r>
      <w:r w:rsidR="0058488F" w:rsidRPr="00C55378">
        <w:rPr>
          <w:rFonts w:ascii="Times New Roman" w:hAnsi="Times New Roman" w:cs="Times New Roman"/>
        </w:rPr>
        <w:t xml:space="preserve"> an individual’s unmediated score would be either 0 or 4 but his/her mediated score ranged from 0 to 4 </w:t>
      </w:r>
      <w:r w:rsidR="002845BD" w:rsidRPr="00C55378">
        <w:rPr>
          <w:rFonts w:ascii="Times New Roman" w:hAnsi="Times New Roman" w:cs="Times New Roman"/>
        </w:rPr>
        <w:t>depending on</w:t>
      </w:r>
      <w:r w:rsidR="0058488F" w:rsidRPr="00C55378">
        <w:rPr>
          <w:rFonts w:ascii="Times New Roman" w:hAnsi="Times New Roman" w:cs="Times New Roman"/>
        </w:rPr>
        <w:t xml:space="preserve"> the amount of mediation (if any) provided. </w:t>
      </w:r>
      <w:r w:rsidR="002365F5" w:rsidRPr="00C55378">
        <w:rPr>
          <w:rFonts w:ascii="Times New Roman" w:hAnsi="Times New Roman" w:cs="Times New Roman"/>
        </w:rPr>
        <w:t xml:space="preserve">Learning Potential Score </w:t>
      </w:r>
      <w:r w:rsidR="00FD3065" w:rsidRPr="00C55378">
        <w:rPr>
          <w:rFonts w:ascii="Times New Roman" w:hAnsi="Times New Roman" w:cs="Times New Roman"/>
        </w:rPr>
        <w:t xml:space="preserve">(LPS) </w:t>
      </w:r>
      <w:r w:rsidR="002365F5" w:rsidRPr="00C55378">
        <w:rPr>
          <w:rFonts w:ascii="Times New Roman" w:hAnsi="Times New Roman" w:cs="Times New Roman"/>
        </w:rPr>
        <w:t xml:space="preserve">was introduced by </w:t>
      </w:r>
      <w:bookmarkStart w:id="35" w:name="Kozulin"/>
      <w:r w:rsidR="007400B4" w:rsidRPr="00C55378">
        <w:rPr>
          <w:rFonts w:ascii="Times New Roman" w:hAnsi="Times New Roman" w:cs="Times New Roman"/>
        </w:rPr>
        <w:fldChar w:fldCharType="begin"/>
      </w:r>
      <w:r w:rsidR="007400B4" w:rsidRPr="00C55378">
        <w:rPr>
          <w:rFonts w:ascii="Times New Roman" w:hAnsi="Times New Roman" w:cs="Times New Roman"/>
        </w:rPr>
        <w:instrText xml:space="preserve"> HYPERLINK  \l "R_Kozulin" </w:instrText>
      </w:r>
      <w:r w:rsidR="007400B4" w:rsidRPr="00C55378">
        <w:rPr>
          <w:rFonts w:ascii="Times New Roman" w:hAnsi="Times New Roman" w:cs="Times New Roman"/>
        </w:rPr>
        <w:fldChar w:fldCharType="separate"/>
      </w:r>
      <w:r w:rsidR="002365F5" w:rsidRPr="00C55378">
        <w:rPr>
          <w:rStyle w:val="Hyperlink"/>
          <w:rFonts w:ascii="Times New Roman" w:hAnsi="Times New Roman" w:cs="Times New Roman"/>
        </w:rPr>
        <w:t>Kozulin and Garb (2002)</w:t>
      </w:r>
      <w:bookmarkEnd w:id="35"/>
      <w:r w:rsidR="007400B4" w:rsidRPr="00C55378">
        <w:rPr>
          <w:rFonts w:ascii="Times New Roman" w:hAnsi="Times New Roman" w:cs="Times New Roman"/>
        </w:rPr>
        <w:fldChar w:fldCharType="end"/>
      </w:r>
      <w:r w:rsidR="002365F5" w:rsidRPr="00C55378">
        <w:rPr>
          <w:rFonts w:ascii="Times New Roman" w:hAnsi="Times New Roman" w:cs="Times New Roman"/>
        </w:rPr>
        <w:t xml:space="preserve"> to check </w:t>
      </w:r>
      <w:r w:rsidR="00DE3BAF" w:rsidRPr="00C55378">
        <w:rPr>
          <w:rFonts w:ascii="Times New Roman" w:hAnsi="Times New Roman" w:cs="Times New Roman"/>
        </w:rPr>
        <w:t xml:space="preserve">how much progress an individual made when s/he was mediated. </w:t>
      </w:r>
      <w:r w:rsidR="00772C35" w:rsidRPr="00C55378">
        <w:rPr>
          <w:rFonts w:ascii="Times New Roman" w:hAnsi="Times New Roman" w:cs="Times New Roman"/>
        </w:rPr>
        <w:t>As Poehner et al. (2015) explain, “a simple gain score, such as Budoff had proposed, does not adequately capture how learner scores changed, relative to the maximum possible score on the test, when mediation was introduced to the procedure” (p. 10). The formula to calculate LPS is as follows:</w:t>
      </w:r>
      <w:r w:rsidR="009A6DF9">
        <w:rPr>
          <w:rFonts w:ascii="Times New Roman" w:hAnsi="Times New Roman" w:cs="Times New Roman"/>
        </w:rPr>
        <w:t xml:space="preserve">  </w:t>
      </w:r>
      <w:r w:rsidR="00772C35" w:rsidRPr="006C4543">
        <w:rPr>
          <w:rFonts w:ascii="Times New Roman" w:hAnsi="Times New Roman" w:cs="Times New Roman"/>
        </w:rPr>
        <w:t>LPS= (2 * mediated score – actual score) / Max Score</w:t>
      </w:r>
    </w:p>
    <w:p w14:paraId="499EB3AB" w14:textId="571A0BBA" w:rsidR="00493A23" w:rsidRPr="007674D9" w:rsidRDefault="00DF6460" w:rsidP="007674D9">
      <w:pPr>
        <w:autoSpaceDE w:val="0"/>
        <w:autoSpaceDN w:val="0"/>
        <w:adjustRightInd w:val="0"/>
        <w:spacing w:after="120" w:line="240" w:lineRule="auto"/>
        <w:ind w:left="115"/>
        <w:jc w:val="both"/>
        <w:rPr>
          <w:rFonts w:asciiTheme="majorBidi" w:hAnsiTheme="majorBidi" w:cstheme="majorBidi"/>
          <w:i/>
          <w:iCs/>
        </w:rPr>
      </w:pPr>
      <w:r w:rsidRPr="007674D9">
        <w:rPr>
          <w:rFonts w:asciiTheme="majorBidi" w:hAnsiTheme="majorBidi" w:cstheme="majorBidi"/>
          <w:i/>
          <w:iCs/>
        </w:rPr>
        <w:t>3.3</w:t>
      </w:r>
      <w:r w:rsidR="00FB652E">
        <w:rPr>
          <w:rFonts w:asciiTheme="majorBidi" w:hAnsiTheme="majorBidi" w:cstheme="majorBidi"/>
          <w:i/>
          <w:iCs/>
        </w:rPr>
        <w:t>.</w:t>
      </w:r>
      <w:r w:rsidRPr="007674D9">
        <w:rPr>
          <w:rFonts w:asciiTheme="majorBidi" w:hAnsiTheme="majorBidi" w:cstheme="majorBidi"/>
          <w:i/>
          <w:iCs/>
        </w:rPr>
        <w:t xml:space="preserve"> </w:t>
      </w:r>
      <w:r w:rsidR="001060BE" w:rsidRPr="007674D9">
        <w:rPr>
          <w:rFonts w:asciiTheme="majorBidi" w:hAnsiTheme="majorBidi" w:cstheme="majorBidi"/>
          <w:i/>
          <w:iCs/>
        </w:rPr>
        <w:t xml:space="preserve">Design and </w:t>
      </w:r>
      <w:r w:rsidR="00493A23" w:rsidRPr="007674D9">
        <w:rPr>
          <w:rFonts w:asciiTheme="majorBidi" w:hAnsiTheme="majorBidi" w:cstheme="majorBidi"/>
          <w:i/>
          <w:iCs/>
        </w:rPr>
        <w:t>Procedure</w:t>
      </w:r>
    </w:p>
    <w:p w14:paraId="2DA36A94" w14:textId="32358632" w:rsidR="00E15631" w:rsidRPr="00C55378" w:rsidRDefault="00E15631" w:rsidP="007674D9">
      <w:pPr>
        <w:spacing w:after="120" w:line="240" w:lineRule="auto"/>
        <w:ind w:left="115" w:right="72"/>
        <w:jc w:val="both"/>
        <w:rPr>
          <w:rFonts w:ascii="Times New Roman" w:hAnsi="Times New Roman" w:cs="Times New Roman"/>
        </w:rPr>
      </w:pPr>
      <w:r w:rsidRPr="00C55378">
        <w:rPr>
          <w:rFonts w:ascii="Times New Roman" w:hAnsi="Times New Roman" w:cs="Times New Roman"/>
        </w:rPr>
        <w:t xml:space="preserve">This study was a quantitative one employing a </w:t>
      </w:r>
      <w:r w:rsidR="008528BC" w:rsidRPr="00C55378">
        <w:rPr>
          <w:rFonts w:ascii="Times New Roman" w:hAnsi="Times New Roman" w:cs="Times New Roman"/>
        </w:rPr>
        <w:t xml:space="preserve">one-group treatment </w:t>
      </w:r>
      <w:r w:rsidR="006F07B9" w:rsidRPr="00C55378">
        <w:rPr>
          <w:rFonts w:ascii="Times New Roman" w:hAnsi="Times New Roman" w:cs="Times New Roman"/>
        </w:rPr>
        <w:t xml:space="preserve">design. </w:t>
      </w:r>
      <w:r w:rsidR="007D618B" w:rsidRPr="00C55378">
        <w:rPr>
          <w:rFonts w:ascii="Times New Roman" w:hAnsi="Times New Roman" w:cs="Times New Roman"/>
        </w:rPr>
        <w:t xml:space="preserve">A microgenetic method was applied to concentrate on development rather than on-off experimentation to demonstrate cause (Ableeva, 2010). According to Ableeva (2010), </w:t>
      </w:r>
      <w:r w:rsidR="007D618B" w:rsidRPr="00C55378">
        <w:rPr>
          <w:rFonts w:ascii="Times New Roman" w:eastAsia="Calibri" w:hAnsi="Times New Roman" w:cs="Times New Roman"/>
        </w:rPr>
        <w:t xml:space="preserve">the microgenetic method primarily concerns the reorganization and development of mediation over a relatively short span of time. This method also adheres to the principles of active formation and recreation of the very processes of development and seeks to find ways of influencing developmental processes. </w:t>
      </w:r>
      <w:r w:rsidR="006F07B9" w:rsidRPr="00C55378">
        <w:rPr>
          <w:rFonts w:ascii="Times New Roman" w:hAnsi="Times New Roman" w:cs="Times New Roman"/>
        </w:rPr>
        <w:t>As mentioned before, for designing tests an interactionist DA w</w:t>
      </w:r>
      <w:r w:rsidR="005B0A23" w:rsidRPr="00C55378">
        <w:rPr>
          <w:rFonts w:ascii="Times New Roman" w:hAnsi="Times New Roman" w:cs="Times New Roman"/>
        </w:rPr>
        <w:t>as employed to p</w:t>
      </w:r>
      <w:r w:rsidRPr="00C55378">
        <w:rPr>
          <w:rFonts w:ascii="Times New Roman" w:hAnsi="Times New Roman" w:cs="Times New Roman"/>
        </w:rPr>
        <w:t>rovid</w:t>
      </w:r>
      <w:r w:rsidR="005B0A23" w:rsidRPr="00C55378">
        <w:rPr>
          <w:rFonts w:ascii="Times New Roman" w:hAnsi="Times New Roman" w:cs="Times New Roman"/>
        </w:rPr>
        <w:t>e</w:t>
      </w:r>
      <w:r w:rsidRPr="00C55378">
        <w:rPr>
          <w:rFonts w:ascii="Times New Roman" w:hAnsi="Times New Roman" w:cs="Times New Roman"/>
        </w:rPr>
        <w:t xml:space="preserve"> students with mediation</w:t>
      </w:r>
      <w:r w:rsidR="005B0A23" w:rsidRPr="00C55378">
        <w:rPr>
          <w:rFonts w:ascii="Times New Roman" w:hAnsi="Times New Roman" w:cs="Times New Roman"/>
        </w:rPr>
        <w:t xml:space="preserve"> for each item they found difficult </w:t>
      </w:r>
      <w:r w:rsidRPr="00C55378">
        <w:rPr>
          <w:rFonts w:ascii="Times New Roman" w:hAnsi="Times New Roman" w:cs="Times New Roman"/>
        </w:rPr>
        <w:t>in the form of hints, sequenced from the most implicit to the most explicit</w:t>
      </w:r>
      <w:r w:rsidR="008A4704" w:rsidRPr="00C55378">
        <w:rPr>
          <w:rFonts w:ascii="Times New Roman" w:hAnsi="Times New Roman" w:cs="Times New Roman"/>
        </w:rPr>
        <w:t xml:space="preserve"> without concern for any predetermined endpoints</w:t>
      </w:r>
      <w:r w:rsidR="006F07B9" w:rsidRPr="00C55378">
        <w:rPr>
          <w:rFonts w:ascii="Times New Roman" w:hAnsi="Times New Roman" w:cs="Times New Roman"/>
        </w:rPr>
        <w:t xml:space="preserve"> </w:t>
      </w:r>
      <w:r w:rsidRPr="00C55378">
        <w:rPr>
          <w:rFonts w:ascii="Times New Roman" w:hAnsi="Times New Roman" w:cs="Times New Roman"/>
        </w:rPr>
        <w:t>(Shabani, 201</w:t>
      </w:r>
      <w:r w:rsidR="005B0A23" w:rsidRPr="00C55378">
        <w:rPr>
          <w:rFonts w:ascii="Times New Roman" w:hAnsi="Times New Roman" w:cs="Times New Roman"/>
        </w:rPr>
        <w:t>2</w:t>
      </w:r>
      <w:r w:rsidRPr="00C55378">
        <w:rPr>
          <w:rFonts w:ascii="Times New Roman" w:hAnsi="Times New Roman" w:cs="Times New Roman"/>
        </w:rPr>
        <w:t>).</w:t>
      </w:r>
      <w:r w:rsidR="00C167F8" w:rsidRPr="00C55378">
        <w:rPr>
          <w:rFonts w:ascii="Times New Roman" w:hAnsi="Times New Roman" w:cs="Times New Roman"/>
        </w:rPr>
        <w:t xml:space="preserve"> </w:t>
      </w:r>
      <w:r w:rsidR="006F07B9" w:rsidRPr="00C55378">
        <w:rPr>
          <w:rFonts w:ascii="Times New Roman" w:hAnsi="Times New Roman" w:cs="Times New Roman"/>
        </w:rPr>
        <w:t xml:space="preserve">However, a test-train-test design or interventionist DA was employed as a feedback providing tool </w:t>
      </w:r>
      <w:r w:rsidR="005B0A23" w:rsidRPr="00C55378">
        <w:rPr>
          <w:rFonts w:ascii="Times New Roman" w:hAnsi="Times New Roman" w:cs="Times New Roman"/>
        </w:rPr>
        <w:t>on learners' performance on the tests with quantifying the amount of support to reach a predetermined endpoint (</w:t>
      </w:r>
      <w:r w:rsidR="008A4704" w:rsidRPr="00C55378">
        <w:rPr>
          <w:rFonts w:ascii="Times New Roman" w:hAnsi="Times New Roman" w:cs="Times New Roman"/>
        </w:rPr>
        <w:t xml:space="preserve">Lantolf &amp; </w:t>
      </w:r>
      <w:r w:rsidR="005B0A23" w:rsidRPr="00C55378">
        <w:rPr>
          <w:rFonts w:ascii="Times New Roman" w:hAnsi="Times New Roman" w:cs="Times New Roman"/>
        </w:rPr>
        <w:t>Poehner, 2004)</w:t>
      </w:r>
      <w:r w:rsidR="006F07B9" w:rsidRPr="00C55378">
        <w:rPr>
          <w:rFonts w:ascii="Times New Roman" w:hAnsi="Times New Roman" w:cs="Times New Roman"/>
        </w:rPr>
        <w:t>.</w:t>
      </w:r>
    </w:p>
    <w:p w14:paraId="07693A6D" w14:textId="53E50993" w:rsidR="00FD3065" w:rsidRPr="00C55378" w:rsidRDefault="00493A23" w:rsidP="00FB652E">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The learners went through 4 weeks with two</w:t>
      </w:r>
      <w:r w:rsidR="00D60974" w:rsidRPr="00C55378">
        <w:rPr>
          <w:rFonts w:ascii="Times New Roman" w:hAnsi="Times New Roman" w:cs="Times New Roman"/>
        </w:rPr>
        <w:t>-</w:t>
      </w:r>
      <w:r w:rsidRPr="00C55378">
        <w:rPr>
          <w:rFonts w:ascii="Times New Roman" w:hAnsi="Times New Roman" w:cs="Times New Roman"/>
        </w:rPr>
        <w:t xml:space="preserve">hour classes per week. Similar to the typical MOOCs, learners watched lecture videos, answered quizzes, posted responses to forums, and </w:t>
      </w:r>
      <w:r w:rsidRPr="00C55378">
        <w:rPr>
          <w:rFonts w:ascii="Times New Roman" w:hAnsi="Times New Roman" w:cs="Times New Roman"/>
        </w:rPr>
        <w:lastRenderedPageBreak/>
        <w:t>communicated with others. Dissimilar to the typical MOOCs, the quizzes were prepared and evaluated based on DA principles. Learners were required to complete one listening comprehension test at the end of each lesson.</w:t>
      </w:r>
      <w:r w:rsidR="008528BC" w:rsidRPr="00C55378">
        <w:rPr>
          <w:rFonts w:ascii="Times New Roman" w:hAnsi="Times New Roman" w:cs="Times New Roman"/>
        </w:rPr>
        <w:t xml:space="preserve"> </w:t>
      </w:r>
      <w:r w:rsidR="00FD3065" w:rsidRPr="00C55378">
        <w:rPr>
          <w:rFonts w:ascii="Times New Roman" w:hAnsi="Times New Roman" w:cs="Times New Roman"/>
        </w:rPr>
        <w:t xml:space="preserve">Classes were </w:t>
      </w:r>
      <w:r w:rsidR="006F07B9" w:rsidRPr="00C55378">
        <w:rPr>
          <w:rFonts w:ascii="Times New Roman" w:hAnsi="Times New Roman" w:cs="Times New Roman"/>
        </w:rPr>
        <w:t>video-</w:t>
      </w:r>
      <w:r w:rsidR="00FD3065" w:rsidRPr="00C55378">
        <w:rPr>
          <w:rFonts w:ascii="Times New Roman" w:hAnsi="Times New Roman" w:cs="Times New Roman"/>
        </w:rPr>
        <w:t xml:space="preserve">recorded and </w:t>
      </w:r>
      <w:r w:rsidR="00C7256A" w:rsidRPr="00C55378">
        <w:rPr>
          <w:rFonts w:ascii="Times New Roman" w:hAnsi="Times New Roman" w:cs="Times New Roman"/>
        </w:rPr>
        <w:t xml:space="preserve">the </w:t>
      </w:r>
      <w:r w:rsidR="00FD3065" w:rsidRPr="00C55378">
        <w:rPr>
          <w:rFonts w:ascii="Times New Roman" w:hAnsi="Times New Roman" w:cs="Times New Roman"/>
        </w:rPr>
        <w:t xml:space="preserve">materials were uploaded to the platform. The first lesson introduced the course and presented information on what the nature of listening skill </w:t>
      </w:r>
      <w:r w:rsidR="00C7256A" w:rsidRPr="00C55378">
        <w:rPr>
          <w:rFonts w:ascii="Times New Roman" w:hAnsi="Times New Roman" w:cs="Times New Roman"/>
        </w:rPr>
        <w:t>wa</w:t>
      </w:r>
      <w:r w:rsidR="00FD3065" w:rsidRPr="00C55378">
        <w:rPr>
          <w:rFonts w:ascii="Times New Roman" w:hAnsi="Times New Roman" w:cs="Times New Roman"/>
        </w:rPr>
        <w:t>s, what type of listener one</w:t>
      </w:r>
      <w:r w:rsidR="00C7256A" w:rsidRPr="00C55378">
        <w:rPr>
          <w:rFonts w:ascii="Times New Roman" w:hAnsi="Times New Roman" w:cs="Times New Roman"/>
        </w:rPr>
        <w:t xml:space="preserve"> wa</w:t>
      </w:r>
      <w:r w:rsidR="00FD3065" w:rsidRPr="00C55378">
        <w:rPr>
          <w:rFonts w:ascii="Times New Roman" w:hAnsi="Times New Roman" w:cs="Times New Roman"/>
        </w:rPr>
        <w:t>s and what it mean</w:t>
      </w:r>
      <w:r w:rsidR="00C7256A" w:rsidRPr="00C55378">
        <w:rPr>
          <w:rFonts w:ascii="Times New Roman" w:hAnsi="Times New Roman" w:cs="Times New Roman"/>
        </w:rPr>
        <w:t>t</w:t>
      </w:r>
      <w:r w:rsidR="00FD3065" w:rsidRPr="00C55378">
        <w:rPr>
          <w:rFonts w:ascii="Times New Roman" w:hAnsi="Times New Roman" w:cs="Times New Roman"/>
        </w:rPr>
        <w:t xml:space="preserve"> to listen well. The second lesson discussed the listening models along with the listening skills and strategies. Being more specific, the third lesson focused on listening and lectures and helped learners to get the most out of a lecture, as well as note taking. Finally, lesson four looked at texts/speech on unfamiliar topics and the types of activities that c</w:t>
      </w:r>
      <w:r w:rsidR="00C7256A" w:rsidRPr="00C55378">
        <w:rPr>
          <w:rFonts w:ascii="Times New Roman" w:hAnsi="Times New Roman" w:cs="Times New Roman"/>
        </w:rPr>
        <w:t>ould</w:t>
      </w:r>
      <w:r w:rsidR="00FD3065" w:rsidRPr="00C55378">
        <w:rPr>
          <w:rFonts w:ascii="Times New Roman" w:hAnsi="Times New Roman" w:cs="Times New Roman"/>
        </w:rPr>
        <w:t xml:space="preserve"> hel</w:t>
      </w:r>
      <w:r w:rsidR="006F07B9" w:rsidRPr="00C55378">
        <w:rPr>
          <w:rFonts w:ascii="Times New Roman" w:hAnsi="Times New Roman" w:cs="Times New Roman"/>
        </w:rPr>
        <w:t>p improve one's listening skill</w:t>
      </w:r>
      <w:r w:rsidR="00FD3065" w:rsidRPr="00C55378">
        <w:rPr>
          <w:rFonts w:ascii="Times New Roman" w:hAnsi="Times New Roman" w:cs="Times New Roman"/>
        </w:rPr>
        <w:t>.</w:t>
      </w:r>
    </w:p>
    <w:p w14:paraId="64EC5DA9" w14:textId="466B6E75" w:rsidR="000134FA" w:rsidRDefault="00C7256A" w:rsidP="007674D9">
      <w:pPr>
        <w:spacing w:after="120" w:line="240" w:lineRule="auto"/>
        <w:ind w:left="115" w:right="72" w:firstLine="562"/>
        <w:jc w:val="both"/>
        <w:rPr>
          <w:rFonts w:ascii="Times New Roman" w:hAnsi="Times New Roman" w:cs="Times New Roman"/>
        </w:rPr>
      </w:pPr>
      <w:r w:rsidRPr="00C55378">
        <w:rPr>
          <w:rFonts w:ascii="Times New Roman" w:hAnsi="Times New Roman" w:cs="Times New Roman"/>
        </w:rPr>
        <w:t>Having gone through the day’s lesson, learners were asked to complete the listening test of the day. Each listening item was accompanied with a menu of mediating hints.</w:t>
      </w:r>
      <w:r w:rsidRPr="00C55378">
        <w:rPr>
          <w:rFonts w:ascii="Times New Roman" w:eastAsia="Calibri" w:hAnsi="Times New Roman" w:cs="Times New Roman"/>
        </w:rPr>
        <w:t xml:space="preserve"> </w:t>
      </w:r>
      <w:r w:rsidRPr="00C55378">
        <w:rPr>
          <w:rFonts w:ascii="Times New Roman" w:hAnsi="Times New Roman" w:cs="Times New Roman"/>
        </w:rPr>
        <w:t xml:space="preserve">While the precise content of the hints differed across items, they </w:t>
      </w:r>
      <w:r w:rsidR="006F07B9" w:rsidRPr="00C55378">
        <w:rPr>
          <w:rFonts w:ascii="Times New Roman" w:hAnsi="Times New Roman" w:cs="Times New Roman"/>
        </w:rPr>
        <w:t>all</w:t>
      </w:r>
      <w:r w:rsidRPr="00C55378">
        <w:rPr>
          <w:rFonts w:ascii="Times New Roman" w:hAnsi="Times New Roman" w:cs="Times New Roman"/>
        </w:rPr>
        <w:t xml:space="preserve"> followed the same form of moving from most implicit to most explicit</w:t>
      </w:r>
      <w:r w:rsidR="000134FA" w:rsidRPr="00C55378">
        <w:rPr>
          <w:rFonts w:ascii="Times New Roman" w:hAnsi="Times New Roman" w:cs="Times New Roman"/>
        </w:rPr>
        <w:t xml:space="preserve"> hints</w:t>
      </w:r>
      <w:r w:rsidRPr="00C55378">
        <w:rPr>
          <w:rFonts w:ascii="Times New Roman" w:hAnsi="Times New Roman" w:cs="Times New Roman"/>
        </w:rPr>
        <w:t xml:space="preserve">. If a learner’s response was correct, s/he moved on to the next listening item. </w:t>
      </w:r>
      <w:r w:rsidRPr="00C55378">
        <w:rPr>
          <w:rFonts w:ascii="Times New Roman" w:eastAsia="Calibri" w:hAnsi="Times New Roman" w:cs="Times New Roman"/>
        </w:rPr>
        <w:t>If a learner’s response was not correct, s/he was provided with the most implicit mediating prompt and was allowed to reattempt the item</w:t>
      </w:r>
      <w:r w:rsidRPr="00C55378">
        <w:rPr>
          <w:rFonts w:ascii="Times New Roman" w:hAnsi="Times New Roman" w:cs="Times New Roman"/>
        </w:rPr>
        <w:t xml:space="preserve">. Upon test completion, three scores were shown to the learners: independent score, dependent score along with the number of hints presented, and Learning Potential Score (LPS). </w:t>
      </w:r>
      <w:r w:rsidR="000134FA" w:rsidRPr="00C55378">
        <w:rPr>
          <w:rFonts w:ascii="Times New Roman" w:hAnsi="Times New Roman" w:cs="Times New Roman"/>
        </w:rPr>
        <w:t xml:space="preserve">A sample item along with the hints is shown in </w:t>
      </w:r>
      <w:r w:rsidR="00C55378">
        <w:rPr>
          <w:rFonts w:ascii="Times New Roman" w:hAnsi="Times New Roman" w:cs="Times New Roman"/>
        </w:rPr>
        <w:t>Table</w:t>
      </w:r>
      <w:r w:rsidR="000134FA" w:rsidRPr="00C55378">
        <w:rPr>
          <w:rFonts w:ascii="Times New Roman" w:hAnsi="Times New Roman" w:cs="Times New Roman"/>
        </w:rPr>
        <w:t xml:space="preserve"> 1.</w:t>
      </w:r>
    </w:p>
    <w:p w14:paraId="238701EB" w14:textId="27EE0BEC" w:rsidR="00C55378" w:rsidRPr="00C55378" w:rsidRDefault="00C55378" w:rsidP="00C55378">
      <w:pPr>
        <w:spacing w:after="120" w:line="240" w:lineRule="auto"/>
        <w:jc w:val="center"/>
        <w:rPr>
          <w:rFonts w:asciiTheme="majorBidi" w:hAnsiTheme="majorBidi" w:cstheme="majorBidi"/>
          <w:sz w:val="20"/>
          <w:szCs w:val="20"/>
        </w:rPr>
      </w:pPr>
      <w:r w:rsidRPr="00C55378">
        <w:rPr>
          <w:rFonts w:asciiTheme="majorBidi" w:hAnsiTheme="majorBidi" w:cstheme="majorBidi"/>
          <w:sz w:val="20"/>
          <w:szCs w:val="20"/>
        </w:rPr>
        <w:t>Table 1</w:t>
      </w:r>
      <w:r>
        <w:rPr>
          <w:rFonts w:asciiTheme="majorBidi" w:hAnsiTheme="majorBidi" w:cstheme="majorBidi"/>
          <w:sz w:val="20"/>
          <w:szCs w:val="20"/>
        </w:rPr>
        <w:t>:</w:t>
      </w:r>
      <w:r w:rsidRPr="00C55378">
        <w:rPr>
          <w:rFonts w:asciiTheme="majorBidi" w:hAnsiTheme="majorBidi" w:cstheme="majorBidi"/>
          <w:sz w:val="20"/>
          <w:szCs w:val="20"/>
        </w:rPr>
        <w:t xml:space="preserve"> Sample Listening Text, Item and Hints</w:t>
      </w:r>
    </w:p>
    <w:tbl>
      <w:tblPr>
        <w:tblStyle w:val="TableGrid"/>
        <w:tblW w:w="4893"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874"/>
        <w:gridCol w:w="3091"/>
        <w:gridCol w:w="3079"/>
      </w:tblGrid>
      <w:tr w:rsidR="000134FA" w:rsidRPr="006C4543" w14:paraId="6A6F91BD" w14:textId="77777777" w:rsidTr="009A6DF9">
        <w:trPr>
          <w:jc w:val="center"/>
        </w:trPr>
        <w:tc>
          <w:tcPr>
            <w:tcW w:w="1589" w:type="pct"/>
          </w:tcPr>
          <w:p w14:paraId="5AD21075" w14:textId="77777777" w:rsidR="000134FA" w:rsidRPr="006C4543" w:rsidRDefault="000134FA" w:rsidP="00F044AF">
            <w:pPr>
              <w:jc w:val="center"/>
              <w:rPr>
                <w:rFonts w:ascii="Times New Roman" w:hAnsi="Times New Roman" w:cs="Times New Roman"/>
                <w:sz w:val="20"/>
                <w:szCs w:val="20"/>
              </w:rPr>
            </w:pPr>
            <w:r w:rsidRPr="006C4543">
              <w:rPr>
                <w:rFonts w:ascii="Times New Roman" w:hAnsi="Times New Roman" w:cs="Times New Roman"/>
                <w:sz w:val="20"/>
                <w:szCs w:val="20"/>
              </w:rPr>
              <w:t>Listening passage</w:t>
            </w:r>
          </w:p>
        </w:tc>
        <w:tc>
          <w:tcPr>
            <w:tcW w:w="1709" w:type="pct"/>
          </w:tcPr>
          <w:p w14:paraId="47CE4034" w14:textId="77777777" w:rsidR="000134FA" w:rsidRPr="006C4543" w:rsidRDefault="000134FA" w:rsidP="00F044AF">
            <w:pPr>
              <w:jc w:val="center"/>
              <w:rPr>
                <w:rFonts w:ascii="Times New Roman" w:hAnsi="Times New Roman" w:cs="Times New Roman"/>
                <w:sz w:val="20"/>
                <w:szCs w:val="20"/>
              </w:rPr>
            </w:pPr>
            <w:r w:rsidRPr="006C4543">
              <w:rPr>
                <w:rFonts w:ascii="Times New Roman" w:hAnsi="Times New Roman" w:cs="Times New Roman"/>
                <w:sz w:val="20"/>
                <w:szCs w:val="20"/>
              </w:rPr>
              <w:t>Accompanying test item</w:t>
            </w:r>
          </w:p>
        </w:tc>
        <w:tc>
          <w:tcPr>
            <w:tcW w:w="1702" w:type="pct"/>
          </w:tcPr>
          <w:p w14:paraId="4E81F3B7" w14:textId="77777777" w:rsidR="000134FA" w:rsidRPr="006C4543" w:rsidRDefault="000134FA" w:rsidP="00F044AF">
            <w:pPr>
              <w:jc w:val="center"/>
              <w:rPr>
                <w:rFonts w:ascii="Times New Roman" w:hAnsi="Times New Roman" w:cs="Times New Roman"/>
                <w:sz w:val="20"/>
                <w:szCs w:val="20"/>
              </w:rPr>
            </w:pPr>
            <w:r w:rsidRPr="006C4543">
              <w:rPr>
                <w:rFonts w:ascii="Times New Roman" w:hAnsi="Times New Roman" w:cs="Times New Roman"/>
                <w:sz w:val="20"/>
                <w:szCs w:val="20"/>
              </w:rPr>
              <w:t>Shown hints</w:t>
            </w:r>
          </w:p>
        </w:tc>
      </w:tr>
      <w:tr w:rsidR="000134FA" w:rsidRPr="006C4543" w14:paraId="7DFB5B39" w14:textId="77777777" w:rsidTr="009A6DF9">
        <w:trPr>
          <w:jc w:val="center"/>
        </w:trPr>
        <w:tc>
          <w:tcPr>
            <w:tcW w:w="1589" w:type="pct"/>
          </w:tcPr>
          <w:p w14:paraId="5536ECD4" w14:textId="77777777" w:rsidR="000134FA" w:rsidRPr="006C4543" w:rsidRDefault="000134FA" w:rsidP="00F044AF">
            <w:pPr>
              <w:jc w:val="both"/>
              <w:rPr>
                <w:rFonts w:ascii="Times New Roman" w:hAnsi="Times New Roman" w:cs="Times New Roman"/>
                <w:sz w:val="20"/>
                <w:szCs w:val="20"/>
              </w:rPr>
            </w:pPr>
            <w:r w:rsidRPr="006C4543">
              <w:rPr>
                <w:rFonts w:ascii="Times New Roman" w:hAnsi="Times New Roman" w:cs="Times New Roman"/>
                <w:sz w:val="20"/>
                <w:szCs w:val="20"/>
              </w:rPr>
              <w:t>Well, in order to register we’ve got to go to the Law Faculty and get this card stamped and then go back to the Admin building and pay the union fees. That means we’re registered. After that we have to go to the notice board to find out about lectures and then we have to put our names down for tutorial groups and go to the library to …</w:t>
            </w:r>
          </w:p>
        </w:tc>
        <w:tc>
          <w:tcPr>
            <w:tcW w:w="1709" w:type="pct"/>
          </w:tcPr>
          <w:p w14:paraId="372873CE" w14:textId="77777777" w:rsidR="000134FA" w:rsidRPr="006C4543" w:rsidRDefault="000134FA" w:rsidP="00F044AF">
            <w:pPr>
              <w:jc w:val="both"/>
              <w:rPr>
                <w:rFonts w:ascii="Times New Roman" w:hAnsi="Times New Roman" w:cs="Times New Roman"/>
                <w:sz w:val="20"/>
                <w:szCs w:val="20"/>
              </w:rPr>
            </w:pPr>
            <w:r w:rsidRPr="006C4543">
              <w:rPr>
                <w:rFonts w:ascii="Times New Roman" w:hAnsi="Times New Roman" w:cs="Times New Roman"/>
                <w:sz w:val="20"/>
                <w:szCs w:val="20"/>
              </w:rPr>
              <w:t>What must the students do as part of registration at the university?</w:t>
            </w:r>
          </w:p>
          <w:p w14:paraId="25EF8A2B" w14:textId="77777777" w:rsidR="000134FA" w:rsidRPr="006C4543" w:rsidRDefault="000134FA" w:rsidP="00F044AF">
            <w:pPr>
              <w:pStyle w:val="ListParagraph"/>
              <w:numPr>
                <w:ilvl w:val="0"/>
                <w:numId w:val="1"/>
              </w:numPr>
              <w:ind w:left="0" w:firstLine="0"/>
              <w:jc w:val="both"/>
              <w:rPr>
                <w:rFonts w:ascii="Times New Roman" w:hAnsi="Times New Roman" w:cs="Times New Roman"/>
                <w:sz w:val="20"/>
                <w:szCs w:val="20"/>
              </w:rPr>
            </w:pPr>
            <w:r w:rsidRPr="006C4543">
              <w:rPr>
                <w:rFonts w:ascii="Times New Roman" w:hAnsi="Times New Roman" w:cs="Times New Roman"/>
                <w:sz w:val="20"/>
                <w:szCs w:val="20"/>
              </w:rPr>
              <w:t>check the notice board in the Law Faculty</w:t>
            </w:r>
          </w:p>
          <w:p w14:paraId="71944F69" w14:textId="77777777" w:rsidR="000134FA" w:rsidRPr="006C4543" w:rsidRDefault="000134FA" w:rsidP="00F044AF">
            <w:pPr>
              <w:pStyle w:val="ListParagraph"/>
              <w:numPr>
                <w:ilvl w:val="0"/>
                <w:numId w:val="1"/>
              </w:numPr>
              <w:ind w:left="0" w:firstLine="0"/>
              <w:jc w:val="both"/>
              <w:rPr>
                <w:rFonts w:ascii="Times New Roman" w:hAnsi="Times New Roman" w:cs="Times New Roman"/>
                <w:sz w:val="20"/>
                <w:szCs w:val="20"/>
              </w:rPr>
            </w:pPr>
            <w:r w:rsidRPr="006C4543">
              <w:rPr>
                <w:rFonts w:ascii="Times New Roman" w:hAnsi="Times New Roman" w:cs="Times New Roman"/>
                <w:sz w:val="20"/>
                <w:szCs w:val="20"/>
              </w:rPr>
              <w:t>find out about lectures</w:t>
            </w:r>
          </w:p>
          <w:p w14:paraId="61B76D66" w14:textId="77777777" w:rsidR="000134FA" w:rsidRPr="006C4543" w:rsidRDefault="000134FA" w:rsidP="00F044AF">
            <w:pPr>
              <w:pStyle w:val="ListParagraph"/>
              <w:numPr>
                <w:ilvl w:val="0"/>
                <w:numId w:val="1"/>
              </w:numPr>
              <w:ind w:left="0" w:firstLine="0"/>
              <w:jc w:val="both"/>
              <w:rPr>
                <w:rFonts w:ascii="Times New Roman" w:hAnsi="Times New Roman" w:cs="Times New Roman"/>
                <w:sz w:val="20"/>
                <w:szCs w:val="20"/>
              </w:rPr>
            </w:pPr>
            <w:r w:rsidRPr="006C4543">
              <w:rPr>
                <w:rFonts w:ascii="Times New Roman" w:hAnsi="Times New Roman" w:cs="Times New Roman"/>
                <w:sz w:val="20"/>
                <w:szCs w:val="20"/>
              </w:rPr>
              <w:t>organize tutorial groups</w:t>
            </w:r>
          </w:p>
          <w:p w14:paraId="54ECBE71" w14:textId="77777777" w:rsidR="000134FA" w:rsidRPr="006C4543" w:rsidRDefault="000134FA" w:rsidP="00F044AF">
            <w:pPr>
              <w:pStyle w:val="ListParagraph"/>
              <w:numPr>
                <w:ilvl w:val="0"/>
                <w:numId w:val="1"/>
              </w:numPr>
              <w:ind w:left="0" w:firstLine="0"/>
              <w:jc w:val="both"/>
              <w:rPr>
                <w:rFonts w:ascii="Times New Roman" w:hAnsi="Times New Roman" w:cs="Times New Roman"/>
                <w:sz w:val="20"/>
                <w:szCs w:val="20"/>
              </w:rPr>
            </w:pPr>
            <w:r w:rsidRPr="006C4543">
              <w:rPr>
                <w:rFonts w:ascii="Times New Roman" w:hAnsi="Times New Roman" w:cs="Times New Roman"/>
                <w:sz w:val="20"/>
                <w:szCs w:val="20"/>
              </w:rPr>
              <w:t>pay the union fees</w:t>
            </w:r>
          </w:p>
          <w:p w14:paraId="1952CD78" w14:textId="77777777" w:rsidR="000134FA" w:rsidRPr="006C4543" w:rsidRDefault="000134FA" w:rsidP="00F044AF">
            <w:pPr>
              <w:pStyle w:val="ListParagraph"/>
              <w:numPr>
                <w:ilvl w:val="0"/>
                <w:numId w:val="1"/>
              </w:numPr>
              <w:ind w:left="0" w:firstLine="0"/>
              <w:jc w:val="both"/>
              <w:rPr>
                <w:rFonts w:ascii="Times New Roman" w:hAnsi="Times New Roman" w:cs="Times New Roman"/>
                <w:sz w:val="20"/>
                <w:szCs w:val="20"/>
              </w:rPr>
            </w:pPr>
            <w:r w:rsidRPr="006C4543">
              <w:rPr>
                <w:rFonts w:ascii="Times New Roman" w:hAnsi="Times New Roman" w:cs="Times New Roman"/>
                <w:sz w:val="20"/>
                <w:szCs w:val="20"/>
              </w:rPr>
              <w:t>stamp card in the Admin building</w:t>
            </w:r>
          </w:p>
        </w:tc>
        <w:tc>
          <w:tcPr>
            <w:tcW w:w="1702" w:type="pct"/>
          </w:tcPr>
          <w:p w14:paraId="18A134F6" w14:textId="77777777" w:rsidR="000134FA" w:rsidRPr="006C4543" w:rsidRDefault="000134FA" w:rsidP="00F044AF">
            <w:pPr>
              <w:jc w:val="both"/>
              <w:rPr>
                <w:rFonts w:ascii="Times New Roman" w:hAnsi="Times New Roman" w:cs="Times New Roman"/>
                <w:sz w:val="20"/>
                <w:szCs w:val="20"/>
              </w:rPr>
            </w:pPr>
            <w:r w:rsidRPr="006C4543">
              <w:rPr>
                <w:rFonts w:ascii="Times New Roman" w:hAnsi="Times New Roman" w:cs="Times New Roman"/>
                <w:sz w:val="20"/>
                <w:szCs w:val="20"/>
              </w:rPr>
              <w:t>Hint 1: That’s not the correct answer. Listen again.</w:t>
            </w:r>
          </w:p>
          <w:p w14:paraId="7DAF7233" w14:textId="77777777" w:rsidR="000134FA" w:rsidRPr="006C4543" w:rsidRDefault="000134FA" w:rsidP="00F044AF">
            <w:pPr>
              <w:jc w:val="both"/>
              <w:rPr>
                <w:rFonts w:ascii="Times New Roman" w:hAnsi="Times New Roman" w:cs="Times New Roman"/>
                <w:sz w:val="20"/>
                <w:szCs w:val="20"/>
              </w:rPr>
            </w:pPr>
            <w:r w:rsidRPr="006C4543">
              <w:rPr>
                <w:rFonts w:ascii="Times New Roman" w:hAnsi="Times New Roman" w:cs="Times New Roman"/>
                <w:sz w:val="20"/>
                <w:szCs w:val="20"/>
              </w:rPr>
              <w:t>Hint 2: That’s still not the correct answer. Did you hear “</w:t>
            </w:r>
            <w:r w:rsidRPr="006C4543">
              <w:rPr>
                <w:rFonts w:ascii="Times New Roman" w:hAnsi="Times New Roman" w:cs="Times New Roman"/>
                <w:i/>
                <w:iCs/>
                <w:sz w:val="20"/>
                <w:szCs w:val="20"/>
              </w:rPr>
              <w:t>in order to register we’ve got to go to the Law Faculty and get this card stamped and then go back to the Admin building and pay the union fees. That means we’re registered.</w:t>
            </w:r>
            <w:r w:rsidRPr="006C4543">
              <w:rPr>
                <w:rFonts w:ascii="Times New Roman" w:hAnsi="Times New Roman" w:cs="Times New Roman"/>
                <w:sz w:val="20"/>
                <w:szCs w:val="20"/>
              </w:rPr>
              <w:t>”</w:t>
            </w:r>
          </w:p>
          <w:p w14:paraId="4258D6CE" w14:textId="77777777" w:rsidR="000134FA" w:rsidRPr="006C4543" w:rsidRDefault="000134FA" w:rsidP="00F044AF">
            <w:pPr>
              <w:rPr>
                <w:rFonts w:ascii="Times New Roman" w:hAnsi="Times New Roman" w:cs="Times New Roman"/>
                <w:sz w:val="20"/>
                <w:szCs w:val="20"/>
              </w:rPr>
            </w:pPr>
            <w:r w:rsidRPr="006C4543">
              <w:rPr>
                <w:rFonts w:ascii="Times New Roman" w:hAnsi="Times New Roman" w:cs="Times New Roman"/>
                <w:sz w:val="20"/>
                <w:szCs w:val="20"/>
              </w:rPr>
              <w:t>Hint 3:</w:t>
            </w:r>
            <w:r w:rsidRPr="006C4543">
              <w:rPr>
                <w:sz w:val="20"/>
                <w:szCs w:val="20"/>
              </w:rPr>
              <w:t xml:space="preserve"> </w:t>
            </w:r>
            <w:r w:rsidRPr="006C4543">
              <w:rPr>
                <w:rFonts w:ascii="Times New Roman" w:hAnsi="Times New Roman" w:cs="Times New Roman"/>
                <w:sz w:val="20"/>
                <w:szCs w:val="20"/>
              </w:rPr>
              <w:t xml:space="preserve">Let’s try it one more time. </w:t>
            </w:r>
            <w:r w:rsidRPr="006C4543">
              <w:rPr>
                <w:rFonts w:ascii="Times New Roman" w:hAnsi="Times New Roman" w:cs="Times New Roman"/>
                <w:i/>
                <w:iCs/>
                <w:sz w:val="20"/>
                <w:szCs w:val="20"/>
              </w:rPr>
              <w:t>In order to register, the students have to go to the Law Faculty and then Admin building</w:t>
            </w:r>
            <w:r w:rsidRPr="006C4543">
              <w:rPr>
                <w:rFonts w:ascii="Times New Roman" w:hAnsi="Times New Roman" w:cs="Times New Roman"/>
                <w:sz w:val="20"/>
                <w:szCs w:val="20"/>
              </w:rPr>
              <w:t>.</w:t>
            </w:r>
          </w:p>
          <w:p w14:paraId="50FC66AA" w14:textId="77777777" w:rsidR="000134FA" w:rsidRPr="006C4543" w:rsidRDefault="000134FA" w:rsidP="00F044AF">
            <w:pPr>
              <w:jc w:val="both"/>
              <w:rPr>
                <w:rFonts w:ascii="Times New Roman" w:hAnsi="Times New Roman" w:cs="Times New Roman"/>
                <w:sz w:val="20"/>
                <w:szCs w:val="20"/>
              </w:rPr>
            </w:pPr>
            <w:r w:rsidRPr="006C4543">
              <w:rPr>
                <w:rFonts w:ascii="Times New Roman" w:hAnsi="Times New Roman" w:cs="Times New Roman"/>
                <w:sz w:val="20"/>
                <w:szCs w:val="20"/>
              </w:rPr>
              <w:t>Hint 4:</w:t>
            </w:r>
            <w:r w:rsidRPr="006C4543">
              <w:rPr>
                <w:sz w:val="20"/>
                <w:szCs w:val="20"/>
              </w:rPr>
              <w:t xml:space="preserve"> </w:t>
            </w:r>
            <w:r w:rsidRPr="006C4543">
              <w:rPr>
                <w:rFonts w:ascii="Times New Roman" w:hAnsi="Times New Roman" w:cs="Times New Roman"/>
                <w:sz w:val="20"/>
                <w:szCs w:val="20"/>
              </w:rPr>
              <w:t xml:space="preserve">Sorry. The correct answer was ‘d’. Click to view an explanation. </w:t>
            </w:r>
            <w:r w:rsidRPr="006C4543">
              <w:rPr>
                <w:rFonts w:ascii="Times New Roman" w:hAnsi="Times New Roman" w:cs="Times New Roman"/>
                <w:i/>
                <w:iCs/>
                <w:sz w:val="20"/>
                <w:szCs w:val="20"/>
              </w:rPr>
              <w:t>The students should get their card stamped in the Law Faculty and pay the union fees in the Admin building. That means they are registered.</w:t>
            </w:r>
          </w:p>
        </w:tc>
      </w:tr>
    </w:tbl>
    <w:p w14:paraId="43FE0F3B" w14:textId="77777777" w:rsidR="009A6DF9" w:rsidRDefault="009A6DF9" w:rsidP="006C4543">
      <w:pPr>
        <w:spacing w:after="120" w:line="240" w:lineRule="auto"/>
        <w:ind w:left="115"/>
        <w:jc w:val="both"/>
        <w:rPr>
          <w:rFonts w:asciiTheme="majorBidi" w:hAnsiTheme="majorBidi" w:cstheme="majorBidi"/>
          <w:b/>
          <w:bCs/>
        </w:rPr>
      </w:pPr>
    </w:p>
    <w:p w14:paraId="29D5900E" w14:textId="20ED2055" w:rsidR="00910949" w:rsidRPr="006C4543" w:rsidRDefault="0020079A" w:rsidP="006C4543">
      <w:pPr>
        <w:spacing w:after="120" w:line="240" w:lineRule="auto"/>
        <w:ind w:left="115"/>
        <w:jc w:val="both"/>
        <w:rPr>
          <w:rFonts w:asciiTheme="majorBidi" w:hAnsiTheme="majorBidi" w:cstheme="majorBidi"/>
          <w:b/>
          <w:bCs/>
        </w:rPr>
      </w:pPr>
      <w:r w:rsidRPr="006C4543">
        <w:rPr>
          <w:rFonts w:asciiTheme="majorBidi" w:hAnsiTheme="majorBidi" w:cstheme="majorBidi"/>
          <w:b/>
          <w:bCs/>
        </w:rPr>
        <w:t xml:space="preserve">4. </w:t>
      </w:r>
      <w:r w:rsidR="00CA7F2F" w:rsidRPr="006C4543">
        <w:rPr>
          <w:rFonts w:asciiTheme="majorBidi" w:hAnsiTheme="majorBidi" w:cstheme="majorBidi"/>
          <w:b/>
          <w:bCs/>
        </w:rPr>
        <w:t>Results</w:t>
      </w:r>
    </w:p>
    <w:p w14:paraId="186C1398" w14:textId="041592AE" w:rsidR="00977304" w:rsidRDefault="009462BB" w:rsidP="006C4543">
      <w:pPr>
        <w:spacing w:after="120" w:line="240" w:lineRule="auto"/>
        <w:ind w:left="115" w:right="72"/>
        <w:jc w:val="both"/>
        <w:rPr>
          <w:rFonts w:ascii="Times New Roman" w:hAnsi="Times New Roman" w:cs="Times New Roman"/>
        </w:rPr>
      </w:pPr>
      <w:r w:rsidRPr="00C55378">
        <w:rPr>
          <w:rFonts w:ascii="Times New Roman" w:hAnsi="Times New Roman" w:cs="Times New Roman"/>
        </w:rPr>
        <w:t xml:space="preserve">Table </w:t>
      </w:r>
      <w:r w:rsidR="00C55378">
        <w:rPr>
          <w:rFonts w:ascii="Times New Roman" w:hAnsi="Times New Roman" w:cs="Times New Roman"/>
        </w:rPr>
        <w:t>2</w:t>
      </w:r>
      <w:r w:rsidRPr="00C55378">
        <w:rPr>
          <w:rFonts w:ascii="Times New Roman" w:hAnsi="Times New Roman" w:cs="Times New Roman"/>
        </w:rPr>
        <w:t xml:space="preserve"> demonstrates the descriptive statistics of learners’ unmediated and mediated performances. The learners’ pe</w:t>
      </w:r>
      <w:r w:rsidR="0020079A" w:rsidRPr="00C55378">
        <w:rPr>
          <w:rFonts w:ascii="Times New Roman" w:hAnsi="Times New Roman" w:cs="Times New Roman"/>
        </w:rPr>
        <w:t>rformances before and after</w:t>
      </w:r>
      <w:r w:rsidRPr="00C55378">
        <w:rPr>
          <w:rFonts w:ascii="Times New Roman" w:hAnsi="Times New Roman" w:cs="Times New Roman"/>
        </w:rPr>
        <w:t xml:space="preserve"> receiv</w:t>
      </w:r>
      <w:r w:rsidR="0020079A" w:rsidRPr="00C55378">
        <w:rPr>
          <w:rFonts w:ascii="Times New Roman" w:hAnsi="Times New Roman" w:cs="Times New Roman"/>
        </w:rPr>
        <w:t>ing</w:t>
      </w:r>
      <w:r w:rsidRPr="00C55378">
        <w:rPr>
          <w:rFonts w:ascii="Times New Roman" w:hAnsi="Times New Roman" w:cs="Times New Roman"/>
        </w:rPr>
        <w:t xml:space="preserve"> hints pinpoint interesting findings re</w:t>
      </w:r>
      <w:r w:rsidR="0020079A" w:rsidRPr="00C55378">
        <w:rPr>
          <w:rFonts w:ascii="Times New Roman" w:hAnsi="Times New Roman" w:cs="Times New Roman"/>
        </w:rPr>
        <w:t>gard</w:t>
      </w:r>
      <w:r w:rsidRPr="00C55378">
        <w:rPr>
          <w:rFonts w:ascii="Times New Roman" w:hAnsi="Times New Roman" w:cs="Times New Roman"/>
        </w:rPr>
        <w:t xml:space="preserve">ing listening comprehension development. </w:t>
      </w:r>
    </w:p>
    <w:p w14:paraId="634FF590" w14:textId="6C2D8CBE" w:rsidR="00977304" w:rsidRPr="006C4543" w:rsidRDefault="00977304" w:rsidP="006C4543">
      <w:pPr>
        <w:spacing w:after="120" w:line="240" w:lineRule="auto"/>
        <w:jc w:val="center"/>
        <w:rPr>
          <w:rFonts w:asciiTheme="majorBidi" w:hAnsiTheme="majorBidi" w:cstheme="majorBidi"/>
          <w:sz w:val="20"/>
          <w:szCs w:val="20"/>
        </w:rPr>
      </w:pPr>
      <w:r w:rsidRPr="006C4543">
        <w:rPr>
          <w:rFonts w:asciiTheme="majorBidi" w:hAnsiTheme="majorBidi" w:cstheme="majorBidi"/>
          <w:sz w:val="20"/>
          <w:szCs w:val="20"/>
        </w:rPr>
        <w:t xml:space="preserve">Table </w:t>
      </w:r>
      <w:r w:rsidR="00C55378">
        <w:rPr>
          <w:rFonts w:asciiTheme="majorBidi" w:hAnsiTheme="majorBidi" w:cstheme="majorBidi"/>
          <w:sz w:val="20"/>
          <w:szCs w:val="20"/>
        </w:rPr>
        <w:t>2</w:t>
      </w:r>
      <w:r w:rsidR="006826F0" w:rsidRPr="006C4543">
        <w:rPr>
          <w:rFonts w:asciiTheme="majorBidi" w:hAnsiTheme="majorBidi" w:cstheme="majorBidi"/>
          <w:sz w:val="20"/>
          <w:szCs w:val="20"/>
        </w:rPr>
        <w:t xml:space="preserve">: </w:t>
      </w:r>
      <w:r w:rsidRPr="006C4543">
        <w:rPr>
          <w:rFonts w:asciiTheme="majorBidi" w:hAnsiTheme="majorBidi" w:cstheme="majorBidi"/>
          <w:sz w:val="20"/>
          <w:szCs w:val="20"/>
        </w:rPr>
        <w:t xml:space="preserve">Descriptive </w:t>
      </w:r>
      <w:r w:rsidR="002A6229" w:rsidRPr="006C4543">
        <w:rPr>
          <w:rFonts w:asciiTheme="majorBidi" w:hAnsiTheme="majorBidi" w:cstheme="majorBidi"/>
          <w:sz w:val="20"/>
          <w:szCs w:val="20"/>
        </w:rPr>
        <w:t>S</w:t>
      </w:r>
      <w:r w:rsidRPr="006C4543">
        <w:rPr>
          <w:rFonts w:asciiTheme="majorBidi" w:hAnsiTheme="majorBidi" w:cstheme="majorBidi"/>
          <w:sz w:val="20"/>
          <w:szCs w:val="20"/>
        </w:rPr>
        <w:t xml:space="preserve">tatistics of </w:t>
      </w:r>
      <w:r w:rsidR="002A6229" w:rsidRPr="006C4543">
        <w:rPr>
          <w:rFonts w:asciiTheme="majorBidi" w:hAnsiTheme="majorBidi" w:cstheme="majorBidi"/>
          <w:sz w:val="20"/>
          <w:szCs w:val="20"/>
        </w:rPr>
        <w:t>Actual, M</w:t>
      </w:r>
      <w:r w:rsidRPr="006C4543">
        <w:rPr>
          <w:rFonts w:asciiTheme="majorBidi" w:hAnsiTheme="majorBidi" w:cstheme="majorBidi"/>
          <w:sz w:val="20"/>
          <w:szCs w:val="20"/>
        </w:rPr>
        <w:t xml:space="preserve">ediated, </w:t>
      </w:r>
      <w:r w:rsidR="002A6229" w:rsidRPr="006C4543">
        <w:rPr>
          <w:rFonts w:asciiTheme="majorBidi" w:hAnsiTheme="majorBidi" w:cstheme="majorBidi"/>
          <w:sz w:val="20"/>
          <w:szCs w:val="20"/>
        </w:rPr>
        <w:t>Gain, and LPS S</w:t>
      </w:r>
      <w:r w:rsidRPr="006C4543">
        <w:rPr>
          <w:rFonts w:asciiTheme="majorBidi" w:hAnsiTheme="majorBidi" w:cstheme="majorBidi"/>
          <w:sz w:val="20"/>
          <w:szCs w:val="20"/>
        </w:rPr>
        <w:t>cores</w:t>
      </w:r>
    </w:p>
    <w:tbl>
      <w:tblPr>
        <w:tblStyle w:val="TableGrid"/>
        <w:tblW w:w="4766" w:type="pct"/>
        <w:jc w:val="center"/>
        <w:tblLook w:val="04A0" w:firstRow="1" w:lastRow="0" w:firstColumn="1" w:lastColumn="0" w:noHBand="0" w:noVBand="1"/>
      </w:tblPr>
      <w:tblGrid>
        <w:gridCol w:w="2322"/>
        <w:gridCol w:w="1767"/>
        <w:gridCol w:w="2296"/>
        <w:gridCol w:w="1323"/>
        <w:gridCol w:w="1101"/>
      </w:tblGrid>
      <w:tr w:rsidR="00DA5682" w:rsidRPr="006C4543" w14:paraId="74FF59E7" w14:textId="77777777" w:rsidTr="009A6DF9">
        <w:trPr>
          <w:jc w:val="center"/>
        </w:trPr>
        <w:tc>
          <w:tcPr>
            <w:tcW w:w="1318" w:type="pct"/>
            <w:tcBorders>
              <w:left w:val="nil"/>
              <w:bottom w:val="nil"/>
              <w:right w:val="nil"/>
            </w:tcBorders>
          </w:tcPr>
          <w:p w14:paraId="0D8C8020" w14:textId="77777777" w:rsidR="008A1447" w:rsidRPr="006C4543" w:rsidRDefault="008A1447" w:rsidP="00F044AF">
            <w:pPr>
              <w:jc w:val="both"/>
              <w:rPr>
                <w:rFonts w:ascii="Times New Roman" w:hAnsi="Times New Roman" w:cs="Times New Roman"/>
                <w:sz w:val="20"/>
                <w:szCs w:val="20"/>
              </w:rPr>
            </w:pPr>
          </w:p>
        </w:tc>
        <w:tc>
          <w:tcPr>
            <w:tcW w:w="1003" w:type="pct"/>
            <w:tcBorders>
              <w:left w:val="nil"/>
              <w:bottom w:val="nil"/>
              <w:right w:val="nil"/>
            </w:tcBorders>
          </w:tcPr>
          <w:p w14:paraId="698BDDCB" w14:textId="77777777" w:rsidR="008A1447" w:rsidRPr="006C4543" w:rsidRDefault="008A1447" w:rsidP="00F044AF">
            <w:pPr>
              <w:jc w:val="center"/>
              <w:rPr>
                <w:rFonts w:ascii="Times New Roman" w:hAnsi="Times New Roman" w:cs="Times New Roman"/>
                <w:sz w:val="20"/>
                <w:szCs w:val="20"/>
              </w:rPr>
            </w:pPr>
            <w:r w:rsidRPr="006C4543">
              <w:rPr>
                <w:rFonts w:ascii="Times New Roman" w:hAnsi="Times New Roman" w:cs="Times New Roman"/>
                <w:sz w:val="20"/>
                <w:szCs w:val="20"/>
              </w:rPr>
              <w:t>Actual performance</w:t>
            </w:r>
          </w:p>
        </w:tc>
        <w:tc>
          <w:tcPr>
            <w:tcW w:w="1303" w:type="pct"/>
            <w:tcBorders>
              <w:left w:val="nil"/>
              <w:bottom w:val="nil"/>
              <w:right w:val="nil"/>
            </w:tcBorders>
          </w:tcPr>
          <w:p w14:paraId="6CBC2383" w14:textId="319FD088" w:rsidR="008A1447" w:rsidRPr="006C4543" w:rsidRDefault="00F044AF" w:rsidP="00F044AF">
            <w:pPr>
              <w:jc w:val="center"/>
              <w:rPr>
                <w:rFonts w:ascii="Times New Roman" w:hAnsi="Times New Roman" w:cs="Times New Roman"/>
                <w:sz w:val="20"/>
                <w:szCs w:val="20"/>
              </w:rPr>
            </w:pPr>
            <w:r w:rsidRPr="006C4543">
              <w:rPr>
                <w:rFonts w:ascii="Times New Roman" w:hAnsi="Times New Roman" w:cs="Times New Roman"/>
                <w:sz w:val="20"/>
                <w:szCs w:val="20"/>
              </w:rPr>
              <w:t>Mediated performance</w:t>
            </w:r>
          </w:p>
        </w:tc>
        <w:tc>
          <w:tcPr>
            <w:tcW w:w="751" w:type="pct"/>
            <w:tcBorders>
              <w:left w:val="nil"/>
              <w:bottom w:val="nil"/>
              <w:right w:val="nil"/>
            </w:tcBorders>
          </w:tcPr>
          <w:p w14:paraId="2DC574BD" w14:textId="77777777" w:rsidR="008A1447" w:rsidRPr="006C4543" w:rsidRDefault="008A1447" w:rsidP="00F044AF">
            <w:pPr>
              <w:jc w:val="center"/>
              <w:rPr>
                <w:rFonts w:ascii="Times New Roman" w:hAnsi="Times New Roman" w:cs="Times New Roman"/>
                <w:sz w:val="20"/>
                <w:szCs w:val="20"/>
              </w:rPr>
            </w:pPr>
            <w:r w:rsidRPr="006C4543">
              <w:rPr>
                <w:rFonts w:ascii="Times New Roman" w:hAnsi="Times New Roman" w:cs="Times New Roman"/>
                <w:sz w:val="20"/>
                <w:szCs w:val="20"/>
              </w:rPr>
              <w:t>Gain score</w:t>
            </w:r>
          </w:p>
        </w:tc>
        <w:tc>
          <w:tcPr>
            <w:tcW w:w="625" w:type="pct"/>
            <w:tcBorders>
              <w:left w:val="nil"/>
              <w:bottom w:val="nil"/>
              <w:right w:val="nil"/>
            </w:tcBorders>
          </w:tcPr>
          <w:p w14:paraId="53EAE27B" w14:textId="77777777" w:rsidR="008A1447" w:rsidRPr="006C4543" w:rsidRDefault="008A1447" w:rsidP="00F044AF">
            <w:pPr>
              <w:jc w:val="center"/>
              <w:rPr>
                <w:rFonts w:ascii="Times New Roman" w:hAnsi="Times New Roman" w:cs="Times New Roman"/>
                <w:sz w:val="20"/>
                <w:szCs w:val="20"/>
              </w:rPr>
            </w:pPr>
            <w:r w:rsidRPr="006C4543">
              <w:rPr>
                <w:rFonts w:ascii="Times New Roman" w:hAnsi="Times New Roman" w:cs="Times New Roman"/>
                <w:sz w:val="20"/>
                <w:szCs w:val="20"/>
              </w:rPr>
              <w:t>LPS</w:t>
            </w:r>
          </w:p>
        </w:tc>
      </w:tr>
      <w:tr w:rsidR="00DA5682" w:rsidRPr="006C4543" w14:paraId="0B2E0973" w14:textId="77777777" w:rsidTr="009A6DF9">
        <w:trPr>
          <w:jc w:val="center"/>
        </w:trPr>
        <w:tc>
          <w:tcPr>
            <w:tcW w:w="1318" w:type="pct"/>
            <w:tcBorders>
              <w:top w:val="nil"/>
              <w:left w:val="nil"/>
              <w:right w:val="nil"/>
            </w:tcBorders>
          </w:tcPr>
          <w:p w14:paraId="0328EF3A" w14:textId="2B9E9613" w:rsidR="008A1447" w:rsidRPr="006C4543" w:rsidRDefault="00FB652E" w:rsidP="00F044AF">
            <w:pPr>
              <w:jc w:val="both"/>
              <w:rPr>
                <w:rFonts w:ascii="Times New Roman" w:hAnsi="Times New Roman" w:cs="Times New Roman"/>
                <w:sz w:val="20"/>
                <w:szCs w:val="20"/>
              </w:rPr>
            </w:pPr>
            <w:r>
              <w:rPr>
                <w:rFonts w:ascii="Times New Roman" w:hAnsi="Times New Roman" w:cs="Times New Roman"/>
                <w:sz w:val="20"/>
                <w:szCs w:val="20"/>
              </w:rPr>
              <w:t>N</w:t>
            </w:r>
            <w:r w:rsidR="008A1447" w:rsidRPr="006C4543">
              <w:rPr>
                <w:rFonts w:ascii="Times New Roman" w:hAnsi="Times New Roman" w:cs="Times New Roman"/>
                <w:sz w:val="20"/>
                <w:szCs w:val="20"/>
              </w:rPr>
              <w:t xml:space="preserve">= </w:t>
            </w:r>
            <w:r w:rsidR="00894D78" w:rsidRPr="006C4543">
              <w:rPr>
                <w:rFonts w:ascii="Times New Roman" w:hAnsi="Times New Roman" w:cs="Times New Roman"/>
                <w:sz w:val="20"/>
                <w:szCs w:val="20"/>
              </w:rPr>
              <w:t>2</w:t>
            </w:r>
            <w:r w:rsidR="008A1447" w:rsidRPr="006C4543">
              <w:rPr>
                <w:rFonts w:ascii="Times New Roman" w:hAnsi="Times New Roman" w:cs="Times New Roman"/>
                <w:sz w:val="20"/>
                <w:szCs w:val="20"/>
              </w:rPr>
              <w:t>12</w:t>
            </w:r>
          </w:p>
        </w:tc>
        <w:tc>
          <w:tcPr>
            <w:tcW w:w="1003" w:type="pct"/>
            <w:tcBorders>
              <w:top w:val="nil"/>
              <w:left w:val="nil"/>
              <w:right w:val="nil"/>
            </w:tcBorders>
          </w:tcPr>
          <w:p w14:paraId="546E44BC" w14:textId="77777777" w:rsidR="008A1447" w:rsidRPr="006C4543" w:rsidRDefault="008A1447" w:rsidP="00F044AF">
            <w:pPr>
              <w:jc w:val="center"/>
              <w:rPr>
                <w:rFonts w:ascii="Times New Roman" w:hAnsi="Times New Roman" w:cs="Times New Roman"/>
                <w:sz w:val="20"/>
                <w:szCs w:val="20"/>
              </w:rPr>
            </w:pPr>
            <w:r w:rsidRPr="006C4543">
              <w:rPr>
                <w:rFonts w:ascii="Times New Roman" w:hAnsi="Times New Roman" w:cs="Times New Roman"/>
                <w:i/>
                <w:iCs/>
                <w:sz w:val="20"/>
                <w:szCs w:val="20"/>
              </w:rPr>
              <w:t xml:space="preserve">M </w:t>
            </w:r>
            <w:r w:rsidRPr="006C4543">
              <w:rPr>
                <w:rFonts w:ascii="Times New Roman" w:hAnsi="Times New Roman" w:cs="Times New Roman"/>
                <w:sz w:val="20"/>
                <w:szCs w:val="20"/>
              </w:rPr>
              <w:t>(</w:t>
            </w:r>
            <w:r w:rsidRPr="006C4543">
              <w:rPr>
                <w:rFonts w:ascii="Times New Roman" w:hAnsi="Times New Roman" w:cs="Times New Roman"/>
                <w:i/>
                <w:iCs/>
                <w:sz w:val="20"/>
                <w:szCs w:val="20"/>
              </w:rPr>
              <w:t>SD</w:t>
            </w:r>
            <w:r w:rsidRPr="006C4543">
              <w:rPr>
                <w:rFonts w:ascii="Times New Roman" w:hAnsi="Times New Roman" w:cs="Times New Roman"/>
                <w:sz w:val="20"/>
                <w:szCs w:val="20"/>
              </w:rPr>
              <w:t>)</w:t>
            </w:r>
          </w:p>
        </w:tc>
        <w:tc>
          <w:tcPr>
            <w:tcW w:w="1303" w:type="pct"/>
            <w:tcBorders>
              <w:top w:val="nil"/>
              <w:left w:val="nil"/>
              <w:right w:val="nil"/>
            </w:tcBorders>
          </w:tcPr>
          <w:p w14:paraId="254FB0C6" w14:textId="77777777" w:rsidR="008A1447" w:rsidRPr="006C4543" w:rsidRDefault="008A1447" w:rsidP="00F044AF">
            <w:pPr>
              <w:jc w:val="center"/>
              <w:rPr>
                <w:rFonts w:ascii="Times New Roman" w:hAnsi="Times New Roman" w:cs="Times New Roman"/>
                <w:sz w:val="20"/>
                <w:szCs w:val="20"/>
              </w:rPr>
            </w:pPr>
            <w:r w:rsidRPr="006C4543">
              <w:rPr>
                <w:rFonts w:ascii="Times New Roman" w:hAnsi="Times New Roman" w:cs="Times New Roman"/>
                <w:i/>
                <w:iCs/>
                <w:sz w:val="20"/>
                <w:szCs w:val="20"/>
              </w:rPr>
              <w:t>M</w:t>
            </w:r>
            <w:r w:rsidRPr="006C4543">
              <w:rPr>
                <w:rFonts w:ascii="Times New Roman" w:hAnsi="Times New Roman" w:cs="Times New Roman"/>
                <w:sz w:val="20"/>
                <w:szCs w:val="20"/>
              </w:rPr>
              <w:t xml:space="preserve"> (</w:t>
            </w:r>
            <w:r w:rsidRPr="006C4543">
              <w:rPr>
                <w:rFonts w:ascii="Times New Roman" w:hAnsi="Times New Roman" w:cs="Times New Roman"/>
                <w:i/>
                <w:iCs/>
                <w:sz w:val="20"/>
                <w:szCs w:val="20"/>
              </w:rPr>
              <w:t>SD</w:t>
            </w:r>
            <w:r w:rsidRPr="006C4543">
              <w:rPr>
                <w:rFonts w:ascii="Times New Roman" w:hAnsi="Times New Roman" w:cs="Times New Roman"/>
                <w:sz w:val="20"/>
                <w:szCs w:val="20"/>
              </w:rPr>
              <w:t>)</w:t>
            </w:r>
          </w:p>
        </w:tc>
        <w:tc>
          <w:tcPr>
            <w:tcW w:w="751" w:type="pct"/>
            <w:tcBorders>
              <w:top w:val="nil"/>
              <w:left w:val="nil"/>
              <w:right w:val="nil"/>
            </w:tcBorders>
          </w:tcPr>
          <w:p w14:paraId="7D3D698D" w14:textId="77777777" w:rsidR="008A1447" w:rsidRPr="006C4543" w:rsidRDefault="008A1447" w:rsidP="00F044AF">
            <w:pPr>
              <w:jc w:val="center"/>
              <w:rPr>
                <w:rFonts w:ascii="Times New Roman" w:hAnsi="Times New Roman" w:cs="Times New Roman"/>
                <w:sz w:val="20"/>
                <w:szCs w:val="20"/>
              </w:rPr>
            </w:pPr>
            <w:r w:rsidRPr="006C4543">
              <w:rPr>
                <w:rFonts w:ascii="Times New Roman" w:hAnsi="Times New Roman" w:cs="Times New Roman"/>
                <w:i/>
                <w:iCs/>
                <w:sz w:val="20"/>
                <w:szCs w:val="20"/>
              </w:rPr>
              <w:t>M</w:t>
            </w:r>
            <w:r w:rsidRPr="006C4543">
              <w:rPr>
                <w:rFonts w:ascii="Times New Roman" w:hAnsi="Times New Roman" w:cs="Times New Roman"/>
                <w:sz w:val="20"/>
                <w:szCs w:val="20"/>
              </w:rPr>
              <w:t xml:space="preserve"> (</w:t>
            </w:r>
            <w:r w:rsidRPr="006C4543">
              <w:rPr>
                <w:rFonts w:ascii="Times New Roman" w:hAnsi="Times New Roman" w:cs="Times New Roman"/>
                <w:i/>
                <w:iCs/>
                <w:sz w:val="20"/>
                <w:szCs w:val="20"/>
              </w:rPr>
              <w:t>SD</w:t>
            </w:r>
            <w:r w:rsidRPr="006C4543">
              <w:rPr>
                <w:rFonts w:ascii="Times New Roman" w:hAnsi="Times New Roman" w:cs="Times New Roman"/>
                <w:sz w:val="20"/>
                <w:szCs w:val="20"/>
              </w:rPr>
              <w:t>)</w:t>
            </w:r>
          </w:p>
        </w:tc>
        <w:tc>
          <w:tcPr>
            <w:tcW w:w="625" w:type="pct"/>
            <w:tcBorders>
              <w:top w:val="nil"/>
              <w:left w:val="nil"/>
              <w:right w:val="nil"/>
            </w:tcBorders>
          </w:tcPr>
          <w:p w14:paraId="38074D52" w14:textId="77777777" w:rsidR="008A1447" w:rsidRPr="006C4543" w:rsidRDefault="008A1447" w:rsidP="00F044AF">
            <w:pPr>
              <w:jc w:val="center"/>
              <w:rPr>
                <w:rFonts w:ascii="Times New Roman" w:hAnsi="Times New Roman" w:cs="Times New Roman"/>
                <w:sz w:val="20"/>
                <w:szCs w:val="20"/>
              </w:rPr>
            </w:pPr>
            <w:r w:rsidRPr="006C4543">
              <w:rPr>
                <w:rFonts w:ascii="Times New Roman" w:hAnsi="Times New Roman" w:cs="Times New Roman"/>
                <w:i/>
                <w:iCs/>
                <w:sz w:val="20"/>
                <w:szCs w:val="20"/>
              </w:rPr>
              <w:t>M</w:t>
            </w:r>
            <w:r w:rsidRPr="006C4543">
              <w:rPr>
                <w:rFonts w:ascii="Times New Roman" w:hAnsi="Times New Roman" w:cs="Times New Roman"/>
                <w:sz w:val="20"/>
                <w:szCs w:val="20"/>
              </w:rPr>
              <w:t xml:space="preserve"> (</w:t>
            </w:r>
            <w:r w:rsidRPr="006C4543">
              <w:rPr>
                <w:rFonts w:ascii="Times New Roman" w:hAnsi="Times New Roman" w:cs="Times New Roman"/>
                <w:i/>
                <w:iCs/>
                <w:sz w:val="20"/>
                <w:szCs w:val="20"/>
              </w:rPr>
              <w:t>SD</w:t>
            </w:r>
            <w:r w:rsidRPr="006C4543">
              <w:rPr>
                <w:rFonts w:ascii="Times New Roman" w:hAnsi="Times New Roman" w:cs="Times New Roman"/>
                <w:sz w:val="20"/>
                <w:szCs w:val="20"/>
              </w:rPr>
              <w:t>)</w:t>
            </w:r>
          </w:p>
        </w:tc>
      </w:tr>
      <w:tr w:rsidR="00DA5682" w:rsidRPr="006C4543" w14:paraId="064DC74F" w14:textId="77777777" w:rsidTr="009A6DF9">
        <w:trPr>
          <w:jc w:val="center"/>
        </w:trPr>
        <w:tc>
          <w:tcPr>
            <w:tcW w:w="1318" w:type="pct"/>
            <w:tcBorders>
              <w:left w:val="nil"/>
              <w:right w:val="nil"/>
            </w:tcBorders>
          </w:tcPr>
          <w:p w14:paraId="002D3F46" w14:textId="77777777" w:rsidR="008A1447" w:rsidRPr="006C4543" w:rsidRDefault="008A1447" w:rsidP="00F044AF">
            <w:pPr>
              <w:jc w:val="both"/>
              <w:rPr>
                <w:rFonts w:ascii="Times New Roman" w:hAnsi="Times New Roman" w:cs="Times New Roman"/>
                <w:sz w:val="20"/>
                <w:szCs w:val="20"/>
              </w:rPr>
            </w:pPr>
            <w:r w:rsidRPr="006C4543">
              <w:rPr>
                <w:rFonts w:ascii="Times New Roman" w:hAnsi="Times New Roman" w:cs="Times New Roman"/>
                <w:sz w:val="20"/>
                <w:szCs w:val="20"/>
              </w:rPr>
              <w:t>Listening Comprehension</w:t>
            </w:r>
          </w:p>
        </w:tc>
        <w:tc>
          <w:tcPr>
            <w:tcW w:w="1003" w:type="pct"/>
            <w:tcBorders>
              <w:left w:val="nil"/>
              <w:right w:val="nil"/>
            </w:tcBorders>
          </w:tcPr>
          <w:p w14:paraId="62E10046" w14:textId="77777777" w:rsidR="008A1447" w:rsidRPr="006C4543" w:rsidRDefault="00975155" w:rsidP="00F044AF">
            <w:pPr>
              <w:jc w:val="center"/>
              <w:rPr>
                <w:rFonts w:ascii="Times New Roman" w:hAnsi="Times New Roman" w:cs="Times New Roman"/>
                <w:sz w:val="20"/>
                <w:szCs w:val="20"/>
              </w:rPr>
            </w:pPr>
            <w:r w:rsidRPr="006C4543">
              <w:rPr>
                <w:rFonts w:ascii="Times New Roman" w:hAnsi="Times New Roman" w:cs="Times New Roman"/>
                <w:sz w:val="20"/>
                <w:szCs w:val="20"/>
              </w:rPr>
              <w:t>12.00 (8.03)</w:t>
            </w:r>
          </w:p>
        </w:tc>
        <w:tc>
          <w:tcPr>
            <w:tcW w:w="1303" w:type="pct"/>
            <w:tcBorders>
              <w:left w:val="nil"/>
              <w:right w:val="nil"/>
            </w:tcBorders>
          </w:tcPr>
          <w:p w14:paraId="6CD45ED6" w14:textId="77777777" w:rsidR="008A1447" w:rsidRPr="006C4543" w:rsidRDefault="00975155" w:rsidP="00F044AF">
            <w:pPr>
              <w:jc w:val="center"/>
              <w:rPr>
                <w:rFonts w:ascii="Times New Roman" w:hAnsi="Times New Roman" w:cs="Times New Roman"/>
                <w:sz w:val="20"/>
                <w:szCs w:val="20"/>
              </w:rPr>
            </w:pPr>
            <w:r w:rsidRPr="006C4543">
              <w:rPr>
                <w:rFonts w:ascii="Times New Roman" w:hAnsi="Times New Roman" w:cs="Times New Roman"/>
                <w:sz w:val="20"/>
                <w:szCs w:val="20"/>
              </w:rPr>
              <w:t>41.42 (8.35)</w:t>
            </w:r>
          </w:p>
        </w:tc>
        <w:tc>
          <w:tcPr>
            <w:tcW w:w="751" w:type="pct"/>
            <w:tcBorders>
              <w:left w:val="nil"/>
              <w:right w:val="nil"/>
            </w:tcBorders>
          </w:tcPr>
          <w:p w14:paraId="2A472510" w14:textId="77777777" w:rsidR="008A1447" w:rsidRPr="006C4543" w:rsidRDefault="00975155" w:rsidP="00F044AF">
            <w:pPr>
              <w:jc w:val="center"/>
              <w:rPr>
                <w:rFonts w:ascii="Times New Roman" w:hAnsi="Times New Roman" w:cs="Times New Roman"/>
                <w:sz w:val="20"/>
                <w:szCs w:val="20"/>
              </w:rPr>
            </w:pPr>
            <w:r w:rsidRPr="006C4543">
              <w:rPr>
                <w:rFonts w:ascii="Times New Roman" w:hAnsi="Times New Roman" w:cs="Times New Roman"/>
                <w:sz w:val="20"/>
                <w:szCs w:val="20"/>
              </w:rPr>
              <w:t>29.42 (5.69)</w:t>
            </w:r>
          </w:p>
        </w:tc>
        <w:tc>
          <w:tcPr>
            <w:tcW w:w="625" w:type="pct"/>
            <w:tcBorders>
              <w:left w:val="nil"/>
              <w:right w:val="nil"/>
            </w:tcBorders>
          </w:tcPr>
          <w:p w14:paraId="0665B141" w14:textId="77777777" w:rsidR="008A1447" w:rsidRPr="006C4543" w:rsidRDefault="00975155" w:rsidP="00F044AF">
            <w:pPr>
              <w:jc w:val="center"/>
              <w:rPr>
                <w:rFonts w:ascii="Times New Roman" w:hAnsi="Times New Roman" w:cs="Times New Roman"/>
                <w:sz w:val="20"/>
                <w:szCs w:val="20"/>
              </w:rPr>
            </w:pPr>
            <w:r w:rsidRPr="006C4543">
              <w:rPr>
                <w:rFonts w:ascii="Times New Roman" w:hAnsi="Times New Roman" w:cs="Times New Roman"/>
                <w:sz w:val="20"/>
                <w:szCs w:val="20"/>
              </w:rPr>
              <w:t>0.88 (.14)</w:t>
            </w:r>
          </w:p>
        </w:tc>
      </w:tr>
    </w:tbl>
    <w:p w14:paraId="24294C8D" w14:textId="6A7CFB88" w:rsidR="008A20FC" w:rsidRPr="00C55378" w:rsidRDefault="006826F0" w:rsidP="00FB652E">
      <w:pPr>
        <w:spacing w:before="120" w:after="120" w:line="240" w:lineRule="auto"/>
        <w:ind w:left="115" w:right="72"/>
        <w:jc w:val="both"/>
        <w:rPr>
          <w:rFonts w:ascii="Times New Roman" w:eastAsia="Arial Unicode MS" w:hAnsi="Times New Roman" w:cs="Times New Roman"/>
        </w:rPr>
      </w:pPr>
      <w:r w:rsidRPr="00C55378">
        <w:rPr>
          <w:rFonts w:ascii="Times New Roman" w:hAnsi="Times New Roman" w:cs="Times New Roman"/>
        </w:rPr>
        <w:t>Comparisons of the means revealed that the learners had better performances after the mediation. For example, the mean scores of the learners after mediation (</w:t>
      </w:r>
      <w:r w:rsidRPr="00C55378">
        <w:rPr>
          <w:rFonts w:ascii="Times New Roman" w:hAnsi="Times New Roman" w:cs="Times New Roman"/>
          <w:i/>
          <w:iCs/>
        </w:rPr>
        <w:t>M</w:t>
      </w:r>
      <w:r w:rsidRPr="00C55378">
        <w:rPr>
          <w:rFonts w:ascii="Times New Roman" w:hAnsi="Times New Roman" w:cs="Times New Roman"/>
        </w:rPr>
        <w:t xml:space="preserve">=41.42, </w:t>
      </w:r>
      <w:r w:rsidRPr="00C55378">
        <w:rPr>
          <w:rFonts w:ascii="Times New Roman" w:hAnsi="Times New Roman" w:cs="Times New Roman"/>
          <w:i/>
          <w:iCs/>
        </w:rPr>
        <w:t>SD</w:t>
      </w:r>
      <w:r w:rsidRPr="00C55378">
        <w:rPr>
          <w:rFonts w:ascii="Times New Roman" w:hAnsi="Times New Roman" w:cs="Times New Roman"/>
        </w:rPr>
        <w:t xml:space="preserve">=8.35) revealed a marked improvement in learners’ listening comprehension as compared with their actual </w:t>
      </w:r>
      <w:r w:rsidRPr="00C55378">
        <w:rPr>
          <w:rFonts w:ascii="Times New Roman" w:hAnsi="Times New Roman" w:cs="Times New Roman"/>
        </w:rPr>
        <w:lastRenderedPageBreak/>
        <w:t>performance before mediation (</w:t>
      </w:r>
      <w:r w:rsidRPr="00C55378">
        <w:rPr>
          <w:rFonts w:ascii="Times New Roman" w:hAnsi="Times New Roman" w:cs="Times New Roman"/>
          <w:i/>
          <w:iCs/>
        </w:rPr>
        <w:t>M</w:t>
      </w:r>
      <w:r w:rsidRPr="00C55378">
        <w:rPr>
          <w:rFonts w:ascii="Times New Roman" w:hAnsi="Times New Roman" w:cs="Times New Roman"/>
        </w:rPr>
        <w:t xml:space="preserve">=12.00, </w:t>
      </w:r>
      <w:r w:rsidRPr="00C55378">
        <w:rPr>
          <w:rFonts w:ascii="Times New Roman" w:hAnsi="Times New Roman" w:cs="Times New Roman"/>
          <w:i/>
          <w:iCs/>
        </w:rPr>
        <w:t>SD</w:t>
      </w:r>
      <w:r w:rsidRPr="00C55378">
        <w:rPr>
          <w:rFonts w:ascii="Times New Roman" w:hAnsi="Times New Roman" w:cs="Times New Roman"/>
        </w:rPr>
        <w:t xml:space="preserve">=8.03). The results of paired-samples t-test also revealed that this difference between the actual and mediated performances of learners was significant, </w:t>
      </w:r>
      <w:r w:rsidRPr="00C55378">
        <w:rPr>
          <w:rFonts w:ascii="Times New Roman" w:hAnsi="Times New Roman" w:cs="Times New Roman"/>
          <w:i/>
          <w:iCs/>
        </w:rPr>
        <w:t xml:space="preserve">t </w:t>
      </w:r>
      <w:r w:rsidRPr="00C55378">
        <w:rPr>
          <w:rFonts w:ascii="Times New Roman" w:hAnsi="Times New Roman" w:cs="Times New Roman"/>
        </w:rPr>
        <w:t xml:space="preserve">(211) = -54.72, </w:t>
      </w:r>
      <w:r w:rsidRPr="00C55378">
        <w:rPr>
          <w:rFonts w:ascii="Times New Roman" w:eastAsia="Arial Unicode MS" w:hAnsi="Times New Roman" w:cs="Times New Roman"/>
          <w:i/>
          <w:iCs/>
        </w:rPr>
        <w:t>p</w:t>
      </w:r>
      <w:r w:rsidRPr="00C55378">
        <w:rPr>
          <w:rFonts w:ascii="Times New Roman" w:eastAsia="Arial Unicode MS" w:hAnsi="Times New Roman" w:cs="Times New Roman"/>
        </w:rPr>
        <w:t xml:space="preserve">&lt;0.01, </w:t>
      </w:r>
      <w:r w:rsidRPr="00C55378">
        <w:rPr>
          <w:rFonts w:ascii="Times New Roman" w:eastAsia="Arial Unicode MS" w:hAnsi="Times New Roman" w:cs="Times New Roman"/>
          <w:i/>
          <w:iCs/>
        </w:rPr>
        <w:t>d</w:t>
      </w:r>
      <w:r w:rsidRPr="00C55378">
        <w:rPr>
          <w:rFonts w:ascii="Times New Roman" w:eastAsia="Arial Unicode MS" w:hAnsi="Times New Roman" w:cs="Times New Roman"/>
        </w:rPr>
        <w:t>=3.59.</w:t>
      </w:r>
      <w:r w:rsidRPr="00C55378">
        <w:rPr>
          <w:rFonts w:ascii="Times New Roman" w:hAnsi="Times New Roman" w:cs="Times New Roman"/>
        </w:rPr>
        <w:t xml:space="preserve"> </w:t>
      </w:r>
      <w:r w:rsidRPr="00C55378">
        <w:rPr>
          <w:rFonts w:ascii="Times New Roman" w:eastAsia="Arial Unicode MS" w:hAnsi="Times New Roman" w:cs="Times New Roman"/>
        </w:rPr>
        <w:t xml:space="preserve">This gives insight into the effectiveness of mediation on the enhancement of learners’ listening comprehension ability and is evidence of learners’ internalization of mediation. </w:t>
      </w:r>
    </w:p>
    <w:p w14:paraId="08D372FE" w14:textId="461C9CC0" w:rsidR="00D750E8" w:rsidRPr="00F87364" w:rsidRDefault="00411186" w:rsidP="00C55378">
      <w:pPr>
        <w:spacing w:after="120" w:line="240" w:lineRule="auto"/>
        <w:ind w:left="115" w:right="72" w:firstLine="562"/>
        <w:jc w:val="both"/>
        <w:rPr>
          <w:rFonts w:ascii="Times New Roman" w:eastAsia="Arial Unicode MS" w:hAnsi="Times New Roman" w:cs="Times New Roman"/>
        </w:rPr>
      </w:pPr>
      <w:r w:rsidRPr="00C55378">
        <w:rPr>
          <w:rFonts w:ascii="Times New Roman" w:hAnsi="Times New Roman" w:cs="Times New Roman"/>
        </w:rPr>
        <w:t>The mean scores of the gain scores between the unmed</w:t>
      </w:r>
      <w:r w:rsidR="006826F0" w:rsidRPr="00C55378">
        <w:rPr>
          <w:rFonts w:ascii="Times New Roman" w:hAnsi="Times New Roman" w:cs="Times New Roman"/>
        </w:rPr>
        <w:t>iated and mediated performances a</w:t>
      </w:r>
      <w:r w:rsidRPr="00C55378">
        <w:rPr>
          <w:rFonts w:ascii="Times New Roman" w:hAnsi="Times New Roman" w:cs="Times New Roman"/>
        </w:rPr>
        <w:t xml:space="preserve">re also presented in Table </w:t>
      </w:r>
      <w:r w:rsidR="00C55378">
        <w:rPr>
          <w:rFonts w:ascii="Times New Roman" w:hAnsi="Times New Roman" w:cs="Times New Roman"/>
        </w:rPr>
        <w:t>2</w:t>
      </w:r>
      <w:r w:rsidRPr="00C55378">
        <w:rPr>
          <w:rFonts w:ascii="Times New Roman" w:hAnsi="Times New Roman" w:cs="Times New Roman"/>
        </w:rPr>
        <w:t>. The learners showed a mean gain score of 29.42 (</w:t>
      </w:r>
      <w:r w:rsidRPr="00C55378">
        <w:rPr>
          <w:rFonts w:ascii="Times New Roman" w:hAnsi="Times New Roman" w:cs="Times New Roman"/>
          <w:i/>
          <w:iCs/>
        </w:rPr>
        <w:t>SD</w:t>
      </w:r>
      <w:r w:rsidRPr="00C55378">
        <w:rPr>
          <w:rFonts w:ascii="Times New Roman" w:hAnsi="Times New Roman" w:cs="Times New Roman"/>
        </w:rPr>
        <w:t xml:space="preserve">=5.69). The gain scores </w:t>
      </w:r>
      <w:r w:rsidR="002845BD" w:rsidRPr="00C55378">
        <w:rPr>
          <w:rFonts w:ascii="Times New Roman" w:hAnsi="Times New Roman" w:cs="Times New Roman"/>
        </w:rPr>
        <w:t>showed</w:t>
      </w:r>
      <w:r w:rsidRPr="00C55378">
        <w:rPr>
          <w:rFonts w:ascii="Times New Roman" w:hAnsi="Times New Roman" w:cs="Times New Roman"/>
        </w:rPr>
        <w:t xml:space="preserve"> the change between the </w:t>
      </w:r>
      <w:r w:rsidR="002845BD" w:rsidRPr="00C55378">
        <w:rPr>
          <w:rFonts w:ascii="Times New Roman" w:hAnsi="Times New Roman" w:cs="Times New Roman"/>
        </w:rPr>
        <w:t>unmediated</w:t>
      </w:r>
      <w:r w:rsidRPr="00C55378">
        <w:rPr>
          <w:rFonts w:ascii="Times New Roman" w:hAnsi="Times New Roman" w:cs="Times New Roman"/>
        </w:rPr>
        <w:t xml:space="preserve"> and mediated performances, manifesting improvement in learners’ listening comprehension during mediation. Table </w:t>
      </w:r>
      <w:r w:rsidR="00C55378">
        <w:rPr>
          <w:rFonts w:ascii="Times New Roman" w:hAnsi="Times New Roman" w:cs="Times New Roman"/>
        </w:rPr>
        <w:t>2</w:t>
      </w:r>
      <w:r w:rsidRPr="00C55378">
        <w:rPr>
          <w:rFonts w:ascii="Times New Roman" w:hAnsi="Times New Roman" w:cs="Times New Roman"/>
        </w:rPr>
        <w:t xml:space="preserve"> also tabulates the mean LPS scores of the learners. The learners showed a </w:t>
      </w:r>
      <w:r w:rsidR="005746BC" w:rsidRPr="00C55378">
        <w:rPr>
          <w:rFonts w:ascii="Times New Roman" w:hAnsi="Times New Roman" w:cs="Times New Roman"/>
        </w:rPr>
        <w:t>medium</w:t>
      </w:r>
      <w:r w:rsidRPr="00C55378">
        <w:rPr>
          <w:rFonts w:ascii="Times New Roman" w:hAnsi="Times New Roman" w:cs="Times New Roman"/>
        </w:rPr>
        <w:t xml:space="preserve"> mean LPS score (</w:t>
      </w:r>
      <w:r w:rsidRPr="00C55378">
        <w:rPr>
          <w:rFonts w:ascii="Times New Roman" w:hAnsi="Times New Roman" w:cs="Times New Roman"/>
          <w:i/>
          <w:iCs/>
        </w:rPr>
        <w:t>M</w:t>
      </w:r>
      <w:r w:rsidRPr="00C55378">
        <w:rPr>
          <w:rFonts w:ascii="Times New Roman" w:hAnsi="Times New Roman" w:cs="Times New Roman"/>
        </w:rPr>
        <w:t>=0.</w:t>
      </w:r>
      <w:r w:rsidR="005746BC" w:rsidRPr="00C55378">
        <w:rPr>
          <w:rFonts w:ascii="Times New Roman" w:hAnsi="Times New Roman" w:cs="Times New Roman"/>
        </w:rPr>
        <w:t>88</w:t>
      </w:r>
      <w:r w:rsidRPr="00C55378">
        <w:rPr>
          <w:rFonts w:ascii="Times New Roman" w:hAnsi="Times New Roman" w:cs="Times New Roman"/>
        </w:rPr>
        <w:t xml:space="preserve">, </w:t>
      </w:r>
      <w:r w:rsidRPr="00C55378">
        <w:rPr>
          <w:rFonts w:ascii="Times New Roman" w:hAnsi="Times New Roman" w:cs="Times New Roman"/>
          <w:i/>
          <w:iCs/>
        </w:rPr>
        <w:t>SD</w:t>
      </w:r>
      <w:r w:rsidRPr="00C55378">
        <w:rPr>
          <w:rFonts w:ascii="Times New Roman" w:hAnsi="Times New Roman" w:cs="Times New Roman"/>
        </w:rPr>
        <w:t>=0.1</w:t>
      </w:r>
      <w:r w:rsidR="005746BC" w:rsidRPr="00C55378">
        <w:rPr>
          <w:rFonts w:ascii="Times New Roman" w:hAnsi="Times New Roman" w:cs="Times New Roman"/>
        </w:rPr>
        <w:t>4</w:t>
      </w:r>
      <w:r w:rsidRPr="00C55378">
        <w:rPr>
          <w:rFonts w:ascii="Times New Roman" w:hAnsi="Times New Roman" w:cs="Times New Roman"/>
        </w:rPr>
        <w:t>). It should be taken into consideration that actual scores demonstrate an already developed ability in the time of assessment. They do not reveal learners’ ZPD which, as Vygotsky stressed, is vital for diagnosis and future learning and teaching. Reporting actual and mediated scores, on the other hand, gives insight into a learner’s incomplete and potential abilities. LPS completes this by quantifying the observed changes, the same as a gain score, but brings forward the results in relation to the maximum possible score. In this way, a learner with a low actual score is not harshly judged and may still be accepted to have a high LPS</w:t>
      </w:r>
      <w:r w:rsidR="00D44BB0" w:rsidRPr="00C55378">
        <w:rPr>
          <w:rFonts w:ascii="Times New Roman" w:hAnsi="Times New Roman" w:cs="Times New Roman"/>
        </w:rPr>
        <w:t xml:space="preserve">. </w:t>
      </w:r>
      <w:r w:rsidR="002B796E" w:rsidRPr="00F87364">
        <w:rPr>
          <w:rFonts w:ascii="Times New Roman" w:hAnsi="Times New Roman" w:cs="Times New Roman"/>
        </w:rPr>
        <w:t xml:space="preserve">Table </w:t>
      </w:r>
      <w:r w:rsidR="00C55378">
        <w:rPr>
          <w:rFonts w:ascii="Times New Roman" w:hAnsi="Times New Roman" w:cs="Times New Roman"/>
        </w:rPr>
        <w:t>3</w:t>
      </w:r>
      <w:r w:rsidR="002B796E" w:rsidRPr="00F87364">
        <w:rPr>
          <w:rFonts w:ascii="Times New Roman" w:hAnsi="Times New Roman" w:cs="Times New Roman"/>
        </w:rPr>
        <w:t xml:space="preserve"> </w:t>
      </w:r>
      <w:r w:rsidR="005A7F48" w:rsidRPr="00F87364">
        <w:rPr>
          <w:rFonts w:ascii="Times New Roman" w:hAnsi="Times New Roman" w:cs="Times New Roman"/>
        </w:rPr>
        <w:t>shows</w:t>
      </w:r>
      <w:r w:rsidR="002B796E" w:rsidRPr="00F87364">
        <w:rPr>
          <w:rFonts w:ascii="Times New Roman" w:hAnsi="Times New Roman" w:cs="Times New Roman"/>
        </w:rPr>
        <w:t xml:space="preserve"> the descriptive statistics of learners’ unmediated and mediated performances for each single test. </w:t>
      </w:r>
    </w:p>
    <w:p w14:paraId="1EB4D9AA" w14:textId="43447413" w:rsidR="000C6111" w:rsidRPr="006C4543" w:rsidRDefault="000C6111" w:rsidP="006C4543">
      <w:pPr>
        <w:spacing w:after="120" w:line="240" w:lineRule="auto"/>
        <w:jc w:val="center"/>
        <w:rPr>
          <w:rFonts w:asciiTheme="majorBidi" w:hAnsiTheme="majorBidi" w:cstheme="majorBidi"/>
          <w:sz w:val="20"/>
          <w:szCs w:val="20"/>
        </w:rPr>
      </w:pPr>
      <w:r w:rsidRPr="006C4543">
        <w:rPr>
          <w:rFonts w:asciiTheme="majorBidi" w:hAnsiTheme="majorBidi" w:cstheme="majorBidi"/>
          <w:sz w:val="20"/>
          <w:szCs w:val="20"/>
        </w:rPr>
        <w:t xml:space="preserve">Table </w:t>
      </w:r>
      <w:r w:rsidR="00C55378">
        <w:rPr>
          <w:rFonts w:asciiTheme="majorBidi" w:hAnsiTheme="majorBidi" w:cstheme="majorBidi"/>
          <w:sz w:val="20"/>
          <w:szCs w:val="20"/>
        </w:rPr>
        <w:t>3</w:t>
      </w:r>
      <w:r w:rsidR="00153D04" w:rsidRPr="006C4543">
        <w:rPr>
          <w:rFonts w:asciiTheme="majorBidi" w:hAnsiTheme="majorBidi" w:cstheme="majorBidi"/>
          <w:sz w:val="20"/>
          <w:szCs w:val="20"/>
        </w:rPr>
        <w:t>: Descriptive S</w:t>
      </w:r>
      <w:r w:rsidRPr="006C4543">
        <w:rPr>
          <w:rFonts w:asciiTheme="majorBidi" w:hAnsiTheme="majorBidi" w:cstheme="majorBidi"/>
          <w:sz w:val="20"/>
          <w:szCs w:val="20"/>
        </w:rPr>
        <w:t>tatistics of</w:t>
      </w:r>
      <w:r w:rsidR="00153D04" w:rsidRPr="006C4543">
        <w:rPr>
          <w:rFonts w:asciiTheme="majorBidi" w:hAnsiTheme="majorBidi" w:cstheme="majorBidi"/>
          <w:sz w:val="20"/>
          <w:szCs w:val="20"/>
        </w:rPr>
        <w:t xml:space="preserve"> A</w:t>
      </w:r>
      <w:r w:rsidRPr="006C4543">
        <w:rPr>
          <w:rFonts w:asciiTheme="majorBidi" w:hAnsiTheme="majorBidi" w:cstheme="majorBidi"/>
          <w:sz w:val="20"/>
          <w:szCs w:val="20"/>
        </w:rPr>
        <w:t>ctual,</w:t>
      </w:r>
      <w:r w:rsidR="00153D04" w:rsidRPr="006C4543">
        <w:rPr>
          <w:rFonts w:asciiTheme="majorBidi" w:hAnsiTheme="majorBidi" w:cstheme="majorBidi"/>
          <w:sz w:val="20"/>
          <w:szCs w:val="20"/>
        </w:rPr>
        <w:t xml:space="preserve"> M</w:t>
      </w:r>
      <w:r w:rsidRPr="006C4543">
        <w:rPr>
          <w:rFonts w:asciiTheme="majorBidi" w:hAnsiTheme="majorBidi" w:cstheme="majorBidi"/>
          <w:sz w:val="20"/>
          <w:szCs w:val="20"/>
        </w:rPr>
        <w:t xml:space="preserve">ediated </w:t>
      </w:r>
      <w:r w:rsidR="00153D04" w:rsidRPr="006C4543">
        <w:rPr>
          <w:rFonts w:asciiTheme="majorBidi" w:hAnsiTheme="majorBidi" w:cstheme="majorBidi"/>
          <w:sz w:val="20"/>
          <w:szCs w:val="20"/>
        </w:rPr>
        <w:t>S</w:t>
      </w:r>
      <w:r w:rsidRPr="006C4543">
        <w:rPr>
          <w:rFonts w:asciiTheme="majorBidi" w:hAnsiTheme="majorBidi" w:cstheme="majorBidi"/>
          <w:sz w:val="20"/>
          <w:szCs w:val="20"/>
        </w:rPr>
        <w:t xml:space="preserve">cores of </w:t>
      </w:r>
      <w:r w:rsidR="00153D04" w:rsidRPr="006C4543">
        <w:rPr>
          <w:rFonts w:asciiTheme="majorBidi" w:hAnsiTheme="majorBidi" w:cstheme="majorBidi"/>
          <w:sz w:val="20"/>
          <w:szCs w:val="20"/>
        </w:rPr>
        <w:t>E</w:t>
      </w:r>
      <w:r w:rsidRPr="006C4543">
        <w:rPr>
          <w:rFonts w:asciiTheme="majorBidi" w:hAnsiTheme="majorBidi" w:cstheme="majorBidi"/>
          <w:sz w:val="20"/>
          <w:szCs w:val="20"/>
        </w:rPr>
        <w:t xml:space="preserve">ach </w:t>
      </w:r>
      <w:r w:rsidR="00153D04" w:rsidRPr="006C4543">
        <w:rPr>
          <w:rFonts w:asciiTheme="majorBidi" w:hAnsiTheme="majorBidi" w:cstheme="majorBidi"/>
          <w:sz w:val="20"/>
          <w:szCs w:val="20"/>
        </w:rPr>
        <w:t>T</w:t>
      </w:r>
      <w:r w:rsidRPr="006C4543">
        <w:rPr>
          <w:rFonts w:asciiTheme="majorBidi" w:hAnsiTheme="majorBidi" w:cstheme="majorBidi"/>
          <w:sz w:val="20"/>
          <w:szCs w:val="20"/>
        </w:rPr>
        <w:t>est</w:t>
      </w:r>
    </w:p>
    <w:tbl>
      <w:tblPr>
        <w:tblStyle w:val="TableGrid"/>
        <w:tblW w:w="4791" w:type="pct"/>
        <w:jc w:val="center"/>
        <w:tblLook w:val="04A0" w:firstRow="1" w:lastRow="0" w:firstColumn="1" w:lastColumn="0" w:noHBand="0" w:noVBand="1"/>
      </w:tblPr>
      <w:tblGrid>
        <w:gridCol w:w="2446"/>
        <w:gridCol w:w="1532"/>
        <w:gridCol w:w="1532"/>
        <w:gridCol w:w="1674"/>
        <w:gridCol w:w="1672"/>
      </w:tblGrid>
      <w:tr w:rsidR="00DA5682" w:rsidRPr="006C4543" w14:paraId="117410A0" w14:textId="77777777" w:rsidTr="009A6DF9">
        <w:trPr>
          <w:jc w:val="center"/>
        </w:trPr>
        <w:tc>
          <w:tcPr>
            <w:tcW w:w="1381" w:type="pct"/>
            <w:tcBorders>
              <w:left w:val="nil"/>
              <w:bottom w:val="nil"/>
              <w:right w:val="nil"/>
            </w:tcBorders>
          </w:tcPr>
          <w:p w14:paraId="1B0F0562" w14:textId="77777777" w:rsidR="000C6111" w:rsidRPr="006C4543" w:rsidRDefault="000C6111" w:rsidP="00F044AF">
            <w:pPr>
              <w:jc w:val="both"/>
              <w:rPr>
                <w:rFonts w:ascii="Times New Roman" w:hAnsi="Times New Roman" w:cs="Times New Roman"/>
                <w:sz w:val="20"/>
                <w:szCs w:val="20"/>
              </w:rPr>
            </w:pPr>
          </w:p>
        </w:tc>
        <w:tc>
          <w:tcPr>
            <w:tcW w:w="865" w:type="pct"/>
            <w:tcBorders>
              <w:left w:val="nil"/>
              <w:bottom w:val="nil"/>
              <w:right w:val="nil"/>
            </w:tcBorders>
          </w:tcPr>
          <w:p w14:paraId="2A4E440A" w14:textId="77777777" w:rsidR="000C6111" w:rsidRPr="006C4543" w:rsidRDefault="000C6111" w:rsidP="00F044AF">
            <w:pPr>
              <w:jc w:val="center"/>
              <w:rPr>
                <w:rFonts w:ascii="Times New Roman" w:hAnsi="Times New Roman" w:cs="Times New Roman"/>
                <w:sz w:val="20"/>
                <w:szCs w:val="20"/>
              </w:rPr>
            </w:pPr>
            <w:r w:rsidRPr="006C4543">
              <w:rPr>
                <w:rFonts w:ascii="Times New Roman" w:hAnsi="Times New Roman" w:cs="Times New Roman"/>
                <w:sz w:val="20"/>
                <w:szCs w:val="20"/>
              </w:rPr>
              <w:t>Test 1</w:t>
            </w:r>
          </w:p>
        </w:tc>
        <w:tc>
          <w:tcPr>
            <w:tcW w:w="865" w:type="pct"/>
            <w:tcBorders>
              <w:left w:val="nil"/>
              <w:bottom w:val="nil"/>
              <w:right w:val="nil"/>
            </w:tcBorders>
          </w:tcPr>
          <w:p w14:paraId="1794F965" w14:textId="77777777" w:rsidR="000C6111" w:rsidRPr="006C4543" w:rsidRDefault="000C6111" w:rsidP="00F044AF">
            <w:pPr>
              <w:jc w:val="center"/>
              <w:rPr>
                <w:rFonts w:ascii="Times New Roman" w:hAnsi="Times New Roman" w:cs="Times New Roman"/>
                <w:sz w:val="20"/>
                <w:szCs w:val="20"/>
              </w:rPr>
            </w:pPr>
            <w:r w:rsidRPr="006C4543">
              <w:rPr>
                <w:rFonts w:ascii="Times New Roman" w:hAnsi="Times New Roman" w:cs="Times New Roman"/>
                <w:sz w:val="20"/>
                <w:szCs w:val="20"/>
              </w:rPr>
              <w:t>Test 2</w:t>
            </w:r>
          </w:p>
        </w:tc>
        <w:tc>
          <w:tcPr>
            <w:tcW w:w="945" w:type="pct"/>
            <w:tcBorders>
              <w:left w:val="nil"/>
              <w:bottom w:val="nil"/>
              <w:right w:val="nil"/>
            </w:tcBorders>
          </w:tcPr>
          <w:p w14:paraId="49304F4A" w14:textId="77777777" w:rsidR="000C6111" w:rsidRPr="006C4543" w:rsidRDefault="000C6111" w:rsidP="00F044AF">
            <w:pPr>
              <w:jc w:val="center"/>
              <w:rPr>
                <w:rFonts w:ascii="Times New Roman" w:hAnsi="Times New Roman" w:cs="Times New Roman"/>
                <w:sz w:val="20"/>
                <w:szCs w:val="20"/>
              </w:rPr>
            </w:pPr>
            <w:r w:rsidRPr="006C4543">
              <w:rPr>
                <w:rFonts w:ascii="Times New Roman" w:hAnsi="Times New Roman" w:cs="Times New Roman"/>
                <w:sz w:val="20"/>
                <w:szCs w:val="20"/>
              </w:rPr>
              <w:t>Test 3</w:t>
            </w:r>
          </w:p>
        </w:tc>
        <w:tc>
          <w:tcPr>
            <w:tcW w:w="945" w:type="pct"/>
            <w:tcBorders>
              <w:left w:val="nil"/>
              <w:bottom w:val="nil"/>
              <w:right w:val="nil"/>
            </w:tcBorders>
          </w:tcPr>
          <w:p w14:paraId="5D5E9B2E" w14:textId="77777777" w:rsidR="000C6111" w:rsidRPr="006C4543" w:rsidRDefault="000C6111" w:rsidP="00F044AF">
            <w:pPr>
              <w:jc w:val="center"/>
              <w:rPr>
                <w:rFonts w:ascii="Times New Roman" w:hAnsi="Times New Roman" w:cs="Times New Roman"/>
                <w:sz w:val="20"/>
                <w:szCs w:val="20"/>
              </w:rPr>
            </w:pPr>
            <w:r w:rsidRPr="006C4543">
              <w:rPr>
                <w:rFonts w:ascii="Times New Roman" w:hAnsi="Times New Roman" w:cs="Times New Roman"/>
                <w:sz w:val="20"/>
                <w:szCs w:val="20"/>
              </w:rPr>
              <w:t>Test 4</w:t>
            </w:r>
          </w:p>
        </w:tc>
      </w:tr>
      <w:tr w:rsidR="00DA5682" w:rsidRPr="006C4543" w14:paraId="47BEB159" w14:textId="77777777" w:rsidTr="009A6DF9">
        <w:trPr>
          <w:jc w:val="center"/>
        </w:trPr>
        <w:tc>
          <w:tcPr>
            <w:tcW w:w="1381" w:type="pct"/>
            <w:tcBorders>
              <w:top w:val="nil"/>
              <w:left w:val="nil"/>
              <w:right w:val="nil"/>
            </w:tcBorders>
          </w:tcPr>
          <w:p w14:paraId="2CAE8698" w14:textId="77777777" w:rsidR="000C6111" w:rsidRPr="006C4543" w:rsidRDefault="000C6111" w:rsidP="00F044AF">
            <w:pPr>
              <w:jc w:val="both"/>
              <w:rPr>
                <w:rFonts w:ascii="Times New Roman" w:hAnsi="Times New Roman" w:cs="Times New Roman"/>
                <w:sz w:val="20"/>
                <w:szCs w:val="20"/>
              </w:rPr>
            </w:pPr>
          </w:p>
        </w:tc>
        <w:tc>
          <w:tcPr>
            <w:tcW w:w="865" w:type="pct"/>
            <w:tcBorders>
              <w:top w:val="nil"/>
              <w:left w:val="nil"/>
              <w:right w:val="nil"/>
            </w:tcBorders>
          </w:tcPr>
          <w:p w14:paraId="3E6E3F19" w14:textId="77777777" w:rsidR="000C6111" w:rsidRPr="006C4543" w:rsidRDefault="000C6111" w:rsidP="00F044AF">
            <w:pPr>
              <w:jc w:val="center"/>
              <w:rPr>
                <w:rFonts w:ascii="Times New Roman" w:hAnsi="Times New Roman" w:cs="Times New Roman"/>
                <w:sz w:val="20"/>
                <w:szCs w:val="20"/>
              </w:rPr>
            </w:pPr>
            <w:r w:rsidRPr="006C4543">
              <w:rPr>
                <w:rFonts w:ascii="Times New Roman" w:hAnsi="Times New Roman" w:cs="Times New Roman"/>
                <w:sz w:val="20"/>
                <w:szCs w:val="20"/>
              </w:rPr>
              <w:t>M (SD)</w:t>
            </w:r>
          </w:p>
        </w:tc>
        <w:tc>
          <w:tcPr>
            <w:tcW w:w="865" w:type="pct"/>
            <w:tcBorders>
              <w:top w:val="nil"/>
              <w:left w:val="nil"/>
              <w:right w:val="nil"/>
            </w:tcBorders>
          </w:tcPr>
          <w:p w14:paraId="26777FAB" w14:textId="77777777" w:rsidR="000C6111" w:rsidRPr="006C4543" w:rsidRDefault="000C6111" w:rsidP="00F044AF">
            <w:pPr>
              <w:jc w:val="center"/>
              <w:rPr>
                <w:rFonts w:ascii="Times New Roman" w:hAnsi="Times New Roman" w:cs="Times New Roman"/>
                <w:sz w:val="20"/>
                <w:szCs w:val="20"/>
              </w:rPr>
            </w:pPr>
            <w:r w:rsidRPr="006C4543">
              <w:rPr>
                <w:rFonts w:ascii="Times New Roman" w:hAnsi="Times New Roman" w:cs="Times New Roman"/>
                <w:sz w:val="20"/>
                <w:szCs w:val="20"/>
              </w:rPr>
              <w:t>M (SD)</w:t>
            </w:r>
          </w:p>
        </w:tc>
        <w:tc>
          <w:tcPr>
            <w:tcW w:w="945" w:type="pct"/>
            <w:tcBorders>
              <w:top w:val="nil"/>
              <w:left w:val="nil"/>
              <w:right w:val="nil"/>
            </w:tcBorders>
          </w:tcPr>
          <w:p w14:paraId="516997F0" w14:textId="77777777" w:rsidR="000C6111" w:rsidRPr="006C4543" w:rsidRDefault="000C6111" w:rsidP="00F044AF">
            <w:pPr>
              <w:jc w:val="center"/>
              <w:rPr>
                <w:rFonts w:ascii="Times New Roman" w:hAnsi="Times New Roman" w:cs="Times New Roman"/>
                <w:sz w:val="20"/>
                <w:szCs w:val="20"/>
              </w:rPr>
            </w:pPr>
            <w:r w:rsidRPr="006C4543">
              <w:rPr>
                <w:rFonts w:ascii="Times New Roman" w:hAnsi="Times New Roman" w:cs="Times New Roman"/>
                <w:sz w:val="20"/>
                <w:szCs w:val="20"/>
              </w:rPr>
              <w:t>M (SD)</w:t>
            </w:r>
          </w:p>
        </w:tc>
        <w:tc>
          <w:tcPr>
            <w:tcW w:w="945" w:type="pct"/>
            <w:tcBorders>
              <w:top w:val="nil"/>
              <w:left w:val="nil"/>
              <w:right w:val="nil"/>
            </w:tcBorders>
          </w:tcPr>
          <w:p w14:paraId="5AF6C3B4" w14:textId="77777777" w:rsidR="000C6111" w:rsidRPr="006C4543" w:rsidRDefault="000C6111" w:rsidP="00F044AF">
            <w:pPr>
              <w:jc w:val="center"/>
              <w:rPr>
                <w:rFonts w:ascii="Times New Roman" w:hAnsi="Times New Roman" w:cs="Times New Roman"/>
                <w:sz w:val="20"/>
                <w:szCs w:val="20"/>
              </w:rPr>
            </w:pPr>
            <w:r w:rsidRPr="006C4543">
              <w:rPr>
                <w:rFonts w:ascii="Times New Roman" w:hAnsi="Times New Roman" w:cs="Times New Roman"/>
                <w:sz w:val="20"/>
                <w:szCs w:val="20"/>
              </w:rPr>
              <w:t>M (SD)</w:t>
            </w:r>
          </w:p>
        </w:tc>
      </w:tr>
      <w:tr w:rsidR="00DA5682" w:rsidRPr="006C4543" w14:paraId="3921A66C" w14:textId="77777777" w:rsidTr="009A6DF9">
        <w:trPr>
          <w:jc w:val="center"/>
        </w:trPr>
        <w:tc>
          <w:tcPr>
            <w:tcW w:w="1381" w:type="pct"/>
            <w:tcBorders>
              <w:left w:val="nil"/>
              <w:right w:val="nil"/>
            </w:tcBorders>
          </w:tcPr>
          <w:p w14:paraId="79A67ED1" w14:textId="77777777" w:rsidR="00934262" w:rsidRPr="006C4543" w:rsidRDefault="00934262" w:rsidP="00F044AF">
            <w:pPr>
              <w:jc w:val="both"/>
              <w:rPr>
                <w:rFonts w:ascii="Times New Roman" w:hAnsi="Times New Roman" w:cs="Times New Roman"/>
                <w:sz w:val="20"/>
                <w:szCs w:val="20"/>
              </w:rPr>
            </w:pPr>
            <w:r w:rsidRPr="006C4543">
              <w:rPr>
                <w:rFonts w:ascii="Times New Roman" w:hAnsi="Times New Roman" w:cs="Times New Roman"/>
                <w:sz w:val="20"/>
                <w:szCs w:val="20"/>
              </w:rPr>
              <w:t>Actual performance</w:t>
            </w:r>
          </w:p>
        </w:tc>
        <w:tc>
          <w:tcPr>
            <w:tcW w:w="865" w:type="pct"/>
            <w:tcBorders>
              <w:left w:val="nil"/>
              <w:right w:val="nil"/>
            </w:tcBorders>
            <w:vAlign w:val="center"/>
          </w:tcPr>
          <w:p w14:paraId="035C0FD1" w14:textId="77777777" w:rsidR="00934262" w:rsidRPr="006C4543" w:rsidRDefault="00B7307F" w:rsidP="00F044AF">
            <w:pPr>
              <w:jc w:val="center"/>
              <w:rPr>
                <w:rFonts w:ascii="Times New Roman" w:hAnsi="Times New Roman" w:cs="Times New Roman"/>
                <w:sz w:val="20"/>
                <w:szCs w:val="20"/>
              </w:rPr>
            </w:pPr>
            <w:r w:rsidRPr="006C4543">
              <w:rPr>
                <w:rFonts w:ascii="Times New Roman" w:hAnsi="Times New Roman" w:cs="Times New Roman"/>
                <w:sz w:val="20"/>
                <w:szCs w:val="20"/>
              </w:rPr>
              <w:t>1.46</w:t>
            </w:r>
            <w:r w:rsidR="00934262" w:rsidRPr="006C4543">
              <w:rPr>
                <w:rFonts w:ascii="Times New Roman" w:hAnsi="Times New Roman" w:cs="Times New Roman"/>
                <w:sz w:val="20"/>
                <w:szCs w:val="20"/>
              </w:rPr>
              <w:t xml:space="preserve"> (</w:t>
            </w:r>
            <w:r w:rsidRPr="006C4543">
              <w:rPr>
                <w:rFonts w:ascii="Times New Roman" w:hAnsi="Times New Roman" w:cs="Times New Roman"/>
                <w:sz w:val="20"/>
                <w:szCs w:val="20"/>
              </w:rPr>
              <w:t>4.15</w:t>
            </w:r>
            <w:r w:rsidR="00934262" w:rsidRPr="006C4543">
              <w:rPr>
                <w:rFonts w:ascii="Times New Roman" w:hAnsi="Times New Roman" w:cs="Times New Roman"/>
                <w:sz w:val="20"/>
                <w:szCs w:val="20"/>
              </w:rPr>
              <w:t>)</w:t>
            </w:r>
          </w:p>
        </w:tc>
        <w:tc>
          <w:tcPr>
            <w:tcW w:w="865" w:type="pct"/>
            <w:tcBorders>
              <w:left w:val="nil"/>
              <w:right w:val="nil"/>
            </w:tcBorders>
            <w:vAlign w:val="center"/>
          </w:tcPr>
          <w:p w14:paraId="7DD76A03" w14:textId="77777777" w:rsidR="00934262" w:rsidRPr="006C4543" w:rsidRDefault="00B7307F" w:rsidP="00F044AF">
            <w:pPr>
              <w:jc w:val="center"/>
              <w:rPr>
                <w:rFonts w:ascii="Times New Roman" w:hAnsi="Times New Roman" w:cs="Times New Roman"/>
                <w:sz w:val="20"/>
                <w:szCs w:val="20"/>
              </w:rPr>
            </w:pPr>
            <w:r w:rsidRPr="006C4543">
              <w:rPr>
                <w:rFonts w:ascii="Times New Roman" w:hAnsi="Times New Roman" w:cs="Times New Roman"/>
                <w:sz w:val="20"/>
                <w:szCs w:val="20"/>
              </w:rPr>
              <w:t>3.92</w:t>
            </w:r>
            <w:r w:rsidR="00934262" w:rsidRPr="006C4543">
              <w:rPr>
                <w:rFonts w:ascii="Times New Roman" w:hAnsi="Times New Roman" w:cs="Times New Roman"/>
                <w:sz w:val="20"/>
                <w:szCs w:val="20"/>
              </w:rPr>
              <w:t xml:space="preserve"> (</w:t>
            </w:r>
            <w:r w:rsidRPr="006C4543">
              <w:rPr>
                <w:rFonts w:ascii="Times New Roman" w:hAnsi="Times New Roman" w:cs="Times New Roman"/>
                <w:sz w:val="20"/>
                <w:szCs w:val="20"/>
              </w:rPr>
              <w:t>4.15</w:t>
            </w:r>
            <w:r w:rsidR="00934262" w:rsidRPr="006C4543">
              <w:rPr>
                <w:rFonts w:ascii="Times New Roman" w:hAnsi="Times New Roman" w:cs="Times New Roman"/>
                <w:sz w:val="20"/>
                <w:szCs w:val="20"/>
              </w:rPr>
              <w:t>)</w:t>
            </w:r>
          </w:p>
        </w:tc>
        <w:tc>
          <w:tcPr>
            <w:tcW w:w="945" w:type="pct"/>
            <w:tcBorders>
              <w:left w:val="nil"/>
              <w:right w:val="nil"/>
            </w:tcBorders>
            <w:vAlign w:val="center"/>
          </w:tcPr>
          <w:p w14:paraId="4C0AF1EC" w14:textId="77777777" w:rsidR="00934262" w:rsidRPr="006C4543" w:rsidRDefault="00B7307F" w:rsidP="00F044AF">
            <w:pPr>
              <w:jc w:val="center"/>
              <w:rPr>
                <w:rFonts w:ascii="Times New Roman" w:hAnsi="Times New Roman" w:cs="Times New Roman"/>
                <w:sz w:val="20"/>
                <w:szCs w:val="20"/>
              </w:rPr>
            </w:pPr>
            <w:r w:rsidRPr="006C4543">
              <w:rPr>
                <w:rFonts w:ascii="Times New Roman" w:hAnsi="Times New Roman" w:cs="Times New Roman"/>
                <w:sz w:val="20"/>
                <w:szCs w:val="20"/>
              </w:rPr>
              <w:t>7.85</w:t>
            </w:r>
            <w:r w:rsidR="00934262" w:rsidRPr="006C4543">
              <w:rPr>
                <w:rFonts w:ascii="Times New Roman" w:hAnsi="Times New Roman" w:cs="Times New Roman"/>
                <w:sz w:val="20"/>
                <w:szCs w:val="20"/>
              </w:rPr>
              <w:t xml:space="preserve"> (</w:t>
            </w:r>
            <w:r w:rsidRPr="006C4543">
              <w:rPr>
                <w:rFonts w:ascii="Times New Roman" w:hAnsi="Times New Roman" w:cs="Times New Roman"/>
                <w:sz w:val="20"/>
                <w:szCs w:val="20"/>
              </w:rPr>
              <w:t>8.01</w:t>
            </w:r>
            <w:r w:rsidR="00934262" w:rsidRPr="006C4543">
              <w:rPr>
                <w:rFonts w:ascii="Times New Roman" w:hAnsi="Times New Roman" w:cs="Times New Roman"/>
                <w:sz w:val="20"/>
                <w:szCs w:val="20"/>
              </w:rPr>
              <w:t>)</w:t>
            </w:r>
          </w:p>
        </w:tc>
        <w:tc>
          <w:tcPr>
            <w:tcW w:w="945" w:type="pct"/>
            <w:tcBorders>
              <w:left w:val="nil"/>
              <w:right w:val="nil"/>
            </w:tcBorders>
            <w:vAlign w:val="center"/>
          </w:tcPr>
          <w:p w14:paraId="5AEFB5E3" w14:textId="77777777" w:rsidR="00934262" w:rsidRPr="006C4543" w:rsidRDefault="00B7307F" w:rsidP="00F044AF">
            <w:pPr>
              <w:jc w:val="center"/>
              <w:rPr>
                <w:rFonts w:ascii="Times New Roman" w:hAnsi="Times New Roman" w:cs="Times New Roman"/>
                <w:sz w:val="20"/>
                <w:szCs w:val="20"/>
              </w:rPr>
            </w:pPr>
            <w:r w:rsidRPr="006C4543">
              <w:rPr>
                <w:rFonts w:ascii="Times New Roman" w:hAnsi="Times New Roman" w:cs="Times New Roman"/>
                <w:sz w:val="20"/>
                <w:szCs w:val="20"/>
              </w:rPr>
              <w:t>9.42</w:t>
            </w:r>
            <w:r w:rsidR="00934262" w:rsidRPr="006C4543">
              <w:rPr>
                <w:rFonts w:ascii="Times New Roman" w:hAnsi="Times New Roman" w:cs="Times New Roman"/>
                <w:sz w:val="20"/>
                <w:szCs w:val="20"/>
              </w:rPr>
              <w:t xml:space="preserve"> (</w:t>
            </w:r>
            <w:r w:rsidRPr="006C4543">
              <w:rPr>
                <w:rFonts w:ascii="Times New Roman" w:hAnsi="Times New Roman" w:cs="Times New Roman"/>
                <w:sz w:val="20"/>
                <w:szCs w:val="20"/>
              </w:rPr>
              <w:t>7.26</w:t>
            </w:r>
            <w:r w:rsidR="00934262" w:rsidRPr="006C4543">
              <w:rPr>
                <w:rFonts w:ascii="Times New Roman" w:hAnsi="Times New Roman" w:cs="Times New Roman"/>
                <w:sz w:val="20"/>
                <w:szCs w:val="20"/>
              </w:rPr>
              <w:t>)</w:t>
            </w:r>
          </w:p>
        </w:tc>
      </w:tr>
      <w:tr w:rsidR="00DA5682" w:rsidRPr="006C4543" w14:paraId="29C4458A" w14:textId="77777777" w:rsidTr="009A6DF9">
        <w:trPr>
          <w:jc w:val="center"/>
        </w:trPr>
        <w:tc>
          <w:tcPr>
            <w:tcW w:w="1381" w:type="pct"/>
            <w:tcBorders>
              <w:left w:val="nil"/>
              <w:right w:val="nil"/>
            </w:tcBorders>
          </w:tcPr>
          <w:p w14:paraId="5AFA58B8" w14:textId="77777777" w:rsidR="00A30966" w:rsidRPr="006C4543" w:rsidRDefault="00A30966" w:rsidP="00F044AF">
            <w:pPr>
              <w:jc w:val="both"/>
              <w:rPr>
                <w:rFonts w:ascii="Times New Roman" w:hAnsi="Times New Roman" w:cs="Times New Roman"/>
                <w:sz w:val="20"/>
                <w:szCs w:val="20"/>
              </w:rPr>
            </w:pPr>
            <w:r w:rsidRPr="006C4543">
              <w:rPr>
                <w:rFonts w:ascii="Times New Roman" w:hAnsi="Times New Roman" w:cs="Times New Roman"/>
                <w:sz w:val="20"/>
                <w:szCs w:val="20"/>
              </w:rPr>
              <w:t>Mediated performance</w:t>
            </w:r>
          </w:p>
        </w:tc>
        <w:tc>
          <w:tcPr>
            <w:tcW w:w="865" w:type="pct"/>
            <w:tcBorders>
              <w:left w:val="nil"/>
              <w:right w:val="nil"/>
            </w:tcBorders>
            <w:vAlign w:val="center"/>
          </w:tcPr>
          <w:p w14:paraId="512A82BA" w14:textId="77777777" w:rsidR="00A30966" w:rsidRPr="006C4543" w:rsidRDefault="00B7307F" w:rsidP="00F044AF">
            <w:pPr>
              <w:jc w:val="center"/>
              <w:rPr>
                <w:rFonts w:ascii="Times New Roman" w:hAnsi="Times New Roman" w:cs="Times New Roman"/>
                <w:sz w:val="20"/>
                <w:szCs w:val="20"/>
              </w:rPr>
            </w:pPr>
            <w:r w:rsidRPr="006C4543">
              <w:rPr>
                <w:rFonts w:ascii="Times New Roman" w:hAnsi="Times New Roman" w:cs="Times New Roman"/>
                <w:sz w:val="20"/>
                <w:szCs w:val="20"/>
              </w:rPr>
              <w:t>5.42</w:t>
            </w:r>
            <w:r w:rsidR="00A30966" w:rsidRPr="006C4543">
              <w:rPr>
                <w:rFonts w:ascii="Times New Roman" w:hAnsi="Times New Roman" w:cs="Times New Roman"/>
                <w:sz w:val="20"/>
                <w:szCs w:val="20"/>
              </w:rPr>
              <w:t xml:space="preserve"> (</w:t>
            </w:r>
            <w:r w:rsidRPr="006C4543">
              <w:rPr>
                <w:rFonts w:ascii="Times New Roman" w:hAnsi="Times New Roman" w:cs="Times New Roman"/>
                <w:sz w:val="20"/>
                <w:szCs w:val="20"/>
              </w:rPr>
              <w:t>2.98</w:t>
            </w:r>
            <w:r w:rsidR="00A30966" w:rsidRPr="006C4543">
              <w:rPr>
                <w:rFonts w:ascii="Times New Roman" w:hAnsi="Times New Roman" w:cs="Times New Roman"/>
                <w:sz w:val="20"/>
                <w:szCs w:val="20"/>
              </w:rPr>
              <w:t>)</w:t>
            </w:r>
          </w:p>
        </w:tc>
        <w:tc>
          <w:tcPr>
            <w:tcW w:w="865" w:type="pct"/>
            <w:tcBorders>
              <w:left w:val="nil"/>
              <w:right w:val="nil"/>
            </w:tcBorders>
            <w:vAlign w:val="center"/>
          </w:tcPr>
          <w:p w14:paraId="66E60B62" w14:textId="77777777" w:rsidR="00A30966" w:rsidRPr="006C4543" w:rsidRDefault="00B7307F" w:rsidP="00F044AF">
            <w:pPr>
              <w:jc w:val="center"/>
              <w:rPr>
                <w:rFonts w:ascii="Times New Roman" w:hAnsi="Times New Roman" w:cs="Times New Roman"/>
                <w:sz w:val="20"/>
                <w:szCs w:val="20"/>
              </w:rPr>
            </w:pPr>
            <w:r w:rsidRPr="006C4543">
              <w:rPr>
                <w:rFonts w:ascii="Times New Roman" w:hAnsi="Times New Roman" w:cs="Times New Roman"/>
                <w:sz w:val="20"/>
                <w:szCs w:val="20"/>
              </w:rPr>
              <w:t>8.78</w:t>
            </w:r>
            <w:r w:rsidR="00A30966" w:rsidRPr="006C4543">
              <w:rPr>
                <w:rFonts w:ascii="Times New Roman" w:hAnsi="Times New Roman" w:cs="Times New Roman"/>
                <w:sz w:val="20"/>
                <w:szCs w:val="20"/>
              </w:rPr>
              <w:t xml:space="preserve"> (</w:t>
            </w:r>
            <w:r w:rsidRPr="006C4543">
              <w:rPr>
                <w:rFonts w:ascii="Times New Roman" w:hAnsi="Times New Roman" w:cs="Times New Roman"/>
                <w:sz w:val="20"/>
                <w:szCs w:val="20"/>
              </w:rPr>
              <w:t>2.82</w:t>
            </w:r>
            <w:r w:rsidR="00A30966" w:rsidRPr="006C4543">
              <w:rPr>
                <w:rFonts w:ascii="Times New Roman" w:hAnsi="Times New Roman" w:cs="Times New Roman"/>
                <w:sz w:val="20"/>
                <w:szCs w:val="20"/>
              </w:rPr>
              <w:t>)</w:t>
            </w:r>
          </w:p>
        </w:tc>
        <w:tc>
          <w:tcPr>
            <w:tcW w:w="945" w:type="pct"/>
            <w:tcBorders>
              <w:left w:val="nil"/>
              <w:right w:val="nil"/>
            </w:tcBorders>
            <w:vAlign w:val="center"/>
          </w:tcPr>
          <w:p w14:paraId="224FAB6F" w14:textId="77777777" w:rsidR="00A30966" w:rsidRPr="006C4543" w:rsidRDefault="00B7307F" w:rsidP="00F044AF">
            <w:pPr>
              <w:jc w:val="center"/>
              <w:rPr>
                <w:rFonts w:ascii="Times New Roman" w:hAnsi="Times New Roman" w:cs="Times New Roman"/>
                <w:sz w:val="20"/>
                <w:szCs w:val="20"/>
              </w:rPr>
            </w:pPr>
            <w:r w:rsidRPr="006C4543">
              <w:rPr>
                <w:rFonts w:ascii="Times New Roman" w:hAnsi="Times New Roman" w:cs="Times New Roman"/>
                <w:sz w:val="20"/>
                <w:szCs w:val="20"/>
              </w:rPr>
              <w:t>11.07</w:t>
            </w:r>
            <w:r w:rsidR="00A30966" w:rsidRPr="006C4543">
              <w:rPr>
                <w:rFonts w:ascii="Times New Roman" w:hAnsi="Times New Roman" w:cs="Times New Roman"/>
                <w:sz w:val="20"/>
                <w:szCs w:val="20"/>
              </w:rPr>
              <w:t xml:space="preserve"> (</w:t>
            </w:r>
            <w:r w:rsidRPr="006C4543">
              <w:rPr>
                <w:rFonts w:ascii="Times New Roman" w:hAnsi="Times New Roman" w:cs="Times New Roman"/>
                <w:sz w:val="20"/>
                <w:szCs w:val="20"/>
              </w:rPr>
              <w:t>2.53</w:t>
            </w:r>
            <w:r w:rsidR="00A30966" w:rsidRPr="006C4543">
              <w:rPr>
                <w:rFonts w:ascii="Times New Roman" w:hAnsi="Times New Roman" w:cs="Times New Roman"/>
                <w:sz w:val="20"/>
                <w:szCs w:val="20"/>
              </w:rPr>
              <w:t>)</w:t>
            </w:r>
          </w:p>
        </w:tc>
        <w:tc>
          <w:tcPr>
            <w:tcW w:w="945" w:type="pct"/>
            <w:tcBorders>
              <w:left w:val="nil"/>
              <w:right w:val="nil"/>
            </w:tcBorders>
            <w:vAlign w:val="center"/>
          </w:tcPr>
          <w:p w14:paraId="65708C53" w14:textId="77777777" w:rsidR="00A30966" w:rsidRPr="006C4543" w:rsidRDefault="00B7307F" w:rsidP="00F044AF">
            <w:pPr>
              <w:jc w:val="center"/>
              <w:rPr>
                <w:rFonts w:ascii="Times New Roman" w:hAnsi="Times New Roman" w:cs="Times New Roman"/>
                <w:sz w:val="20"/>
                <w:szCs w:val="20"/>
              </w:rPr>
            </w:pPr>
            <w:r w:rsidRPr="006C4543">
              <w:rPr>
                <w:rFonts w:ascii="Times New Roman" w:hAnsi="Times New Roman" w:cs="Times New Roman"/>
                <w:sz w:val="20"/>
                <w:szCs w:val="20"/>
              </w:rPr>
              <w:t>15.14</w:t>
            </w:r>
            <w:r w:rsidR="00A30966" w:rsidRPr="006C4543">
              <w:rPr>
                <w:rFonts w:ascii="Times New Roman" w:hAnsi="Times New Roman" w:cs="Times New Roman"/>
                <w:sz w:val="20"/>
                <w:szCs w:val="20"/>
              </w:rPr>
              <w:t xml:space="preserve"> (</w:t>
            </w:r>
            <w:r w:rsidRPr="006C4543">
              <w:rPr>
                <w:rFonts w:ascii="Times New Roman" w:hAnsi="Times New Roman" w:cs="Times New Roman"/>
                <w:sz w:val="20"/>
                <w:szCs w:val="20"/>
              </w:rPr>
              <w:t>4.66</w:t>
            </w:r>
            <w:r w:rsidR="00A30966" w:rsidRPr="006C4543">
              <w:rPr>
                <w:rFonts w:ascii="Times New Roman" w:hAnsi="Times New Roman" w:cs="Times New Roman"/>
                <w:sz w:val="20"/>
                <w:szCs w:val="20"/>
              </w:rPr>
              <w:t>)</w:t>
            </w:r>
          </w:p>
        </w:tc>
      </w:tr>
    </w:tbl>
    <w:p w14:paraId="166E69A3" w14:textId="20B6BBB8" w:rsidR="008A20FC" w:rsidRPr="00C55378" w:rsidRDefault="00153D04" w:rsidP="00FB652E">
      <w:pPr>
        <w:spacing w:before="120" w:after="120" w:line="240" w:lineRule="auto"/>
        <w:ind w:left="115" w:right="72"/>
        <w:jc w:val="both"/>
        <w:rPr>
          <w:rFonts w:ascii="Times New Roman" w:eastAsia="Arial Unicode MS" w:hAnsi="Times New Roman" w:cs="Times New Roman"/>
        </w:rPr>
      </w:pPr>
      <w:r w:rsidRPr="00C55378">
        <w:rPr>
          <w:rFonts w:ascii="Times New Roman" w:hAnsi="Times New Roman" w:cs="Times New Roman"/>
        </w:rPr>
        <w:t xml:space="preserve">The mean scores of learners after mediation reveal a marked improvement in learners’ </w:t>
      </w:r>
      <w:r w:rsidR="004102F5" w:rsidRPr="00C55378">
        <w:rPr>
          <w:rFonts w:ascii="Times New Roman" w:hAnsi="Times New Roman" w:cs="Times New Roman"/>
        </w:rPr>
        <w:t xml:space="preserve">listening </w:t>
      </w:r>
      <w:r w:rsidRPr="00C55378">
        <w:rPr>
          <w:rFonts w:ascii="Times New Roman" w:hAnsi="Times New Roman" w:cs="Times New Roman"/>
        </w:rPr>
        <w:t>comprehension ability as compared with their performances before the mediation. For example, in Test 2 the mean score of learners’ mediated performance (</w:t>
      </w:r>
      <w:r w:rsidRPr="00C55378">
        <w:rPr>
          <w:rFonts w:ascii="Times New Roman" w:hAnsi="Times New Roman" w:cs="Times New Roman"/>
          <w:i/>
          <w:iCs/>
        </w:rPr>
        <w:t>M</w:t>
      </w:r>
      <w:r w:rsidRPr="00C55378">
        <w:rPr>
          <w:rFonts w:ascii="Times New Roman" w:hAnsi="Times New Roman" w:cs="Times New Roman"/>
        </w:rPr>
        <w:t xml:space="preserve">=8.78, </w:t>
      </w:r>
      <w:r w:rsidRPr="00C55378">
        <w:rPr>
          <w:rFonts w:ascii="Times New Roman" w:hAnsi="Times New Roman" w:cs="Times New Roman"/>
          <w:i/>
          <w:iCs/>
        </w:rPr>
        <w:t>SD</w:t>
      </w:r>
      <w:r w:rsidRPr="00C55378">
        <w:rPr>
          <w:rFonts w:ascii="Times New Roman" w:hAnsi="Times New Roman" w:cs="Times New Roman"/>
        </w:rPr>
        <w:t>=2.82) was at a higher level compared to their actual performance (</w:t>
      </w:r>
      <w:r w:rsidRPr="00C55378">
        <w:rPr>
          <w:rFonts w:ascii="Times New Roman" w:hAnsi="Times New Roman" w:cs="Times New Roman"/>
          <w:i/>
          <w:iCs/>
        </w:rPr>
        <w:t>M</w:t>
      </w:r>
      <w:r w:rsidRPr="00C55378">
        <w:rPr>
          <w:rFonts w:ascii="Times New Roman" w:hAnsi="Times New Roman" w:cs="Times New Roman"/>
        </w:rPr>
        <w:t xml:space="preserve">=3.92, </w:t>
      </w:r>
      <w:r w:rsidRPr="00C55378">
        <w:rPr>
          <w:rFonts w:ascii="Times New Roman" w:hAnsi="Times New Roman" w:cs="Times New Roman"/>
          <w:i/>
          <w:iCs/>
        </w:rPr>
        <w:t>SD</w:t>
      </w:r>
      <w:r w:rsidRPr="00C55378">
        <w:rPr>
          <w:rFonts w:ascii="Times New Roman" w:hAnsi="Times New Roman" w:cs="Times New Roman"/>
        </w:rPr>
        <w:t>=4.15). The results of paired-samples t-test also revealed that this</w:t>
      </w:r>
      <w:r w:rsidRPr="00C55378">
        <w:rPr>
          <w:rFonts w:ascii="Times New Roman" w:hAnsi="Times New Roman" w:cs="Times New Roman"/>
          <w:color w:val="FF0000"/>
        </w:rPr>
        <w:t xml:space="preserve"> </w:t>
      </w:r>
      <w:r w:rsidRPr="00C55378">
        <w:rPr>
          <w:rFonts w:ascii="Times New Roman" w:hAnsi="Times New Roman" w:cs="Times New Roman"/>
        </w:rPr>
        <w:t>difference between actual and mediated performances of learners w</w:t>
      </w:r>
      <w:r w:rsidR="00CB0F08" w:rsidRPr="00C55378">
        <w:rPr>
          <w:rFonts w:ascii="Times New Roman" w:hAnsi="Times New Roman" w:cs="Times New Roman"/>
        </w:rPr>
        <w:t>as</w:t>
      </w:r>
      <w:r w:rsidRPr="00C55378">
        <w:rPr>
          <w:rFonts w:ascii="Times New Roman" w:hAnsi="Times New Roman" w:cs="Times New Roman"/>
        </w:rPr>
        <w:t xml:space="preserve"> significant for Test 1 (</w:t>
      </w:r>
      <w:r w:rsidRPr="00C55378">
        <w:rPr>
          <w:rFonts w:ascii="Times New Roman" w:hAnsi="Times New Roman" w:cs="Times New Roman"/>
          <w:i/>
          <w:iCs/>
        </w:rPr>
        <w:t xml:space="preserve">t </w:t>
      </w:r>
      <w:r w:rsidRPr="00C55378">
        <w:rPr>
          <w:rFonts w:ascii="Times New Roman" w:hAnsi="Times New Roman" w:cs="Times New Roman"/>
        </w:rPr>
        <w:t xml:space="preserve">(211) = -8.60, </w:t>
      </w:r>
      <w:r w:rsidRPr="00C55378">
        <w:rPr>
          <w:rFonts w:ascii="Times New Roman" w:eastAsia="Arial Unicode MS" w:hAnsi="Times New Roman" w:cs="Times New Roman"/>
          <w:i/>
          <w:iCs/>
        </w:rPr>
        <w:t>p</w:t>
      </w:r>
      <w:r w:rsidRPr="00C55378">
        <w:rPr>
          <w:rFonts w:ascii="Times New Roman" w:eastAsia="Arial Unicode MS" w:hAnsi="Times New Roman" w:cs="Times New Roman"/>
        </w:rPr>
        <w:t xml:space="preserve">&lt;0.01, </w:t>
      </w:r>
      <w:r w:rsidRPr="00C55378">
        <w:rPr>
          <w:rFonts w:ascii="Times New Roman" w:eastAsia="Arial Unicode MS" w:hAnsi="Times New Roman" w:cs="Times New Roman"/>
          <w:i/>
          <w:iCs/>
        </w:rPr>
        <w:t>d</w:t>
      </w:r>
      <w:r w:rsidRPr="00C55378">
        <w:rPr>
          <w:rFonts w:ascii="Times New Roman" w:eastAsia="Arial Unicode MS" w:hAnsi="Times New Roman" w:cs="Times New Roman"/>
        </w:rPr>
        <w:t>=1.09), Test 2 (</w:t>
      </w:r>
      <w:r w:rsidRPr="00C55378">
        <w:rPr>
          <w:rFonts w:ascii="Times New Roman" w:hAnsi="Times New Roman" w:cs="Times New Roman"/>
          <w:i/>
          <w:iCs/>
        </w:rPr>
        <w:t xml:space="preserve">t </w:t>
      </w:r>
      <w:r w:rsidRPr="00C55378">
        <w:rPr>
          <w:rFonts w:ascii="Times New Roman" w:hAnsi="Times New Roman" w:cs="Times New Roman"/>
        </w:rPr>
        <w:t xml:space="preserve">(211) = -10.67, </w:t>
      </w:r>
      <w:r w:rsidRPr="00C55378">
        <w:rPr>
          <w:rFonts w:ascii="Times New Roman" w:eastAsia="Arial Unicode MS" w:hAnsi="Times New Roman" w:cs="Times New Roman"/>
          <w:i/>
          <w:iCs/>
        </w:rPr>
        <w:t>p</w:t>
      </w:r>
      <w:r w:rsidRPr="00C55378">
        <w:rPr>
          <w:rFonts w:ascii="Times New Roman" w:eastAsia="Arial Unicode MS" w:hAnsi="Times New Roman" w:cs="Times New Roman"/>
        </w:rPr>
        <w:t xml:space="preserve">&lt;0.01, </w:t>
      </w:r>
      <w:r w:rsidRPr="00C55378">
        <w:rPr>
          <w:rFonts w:ascii="Times New Roman" w:eastAsia="Arial Unicode MS" w:hAnsi="Times New Roman" w:cs="Times New Roman"/>
          <w:i/>
          <w:iCs/>
        </w:rPr>
        <w:t>d</w:t>
      </w:r>
      <w:r w:rsidRPr="00C55378">
        <w:rPr>
          <w:rFonts w:ascii="Times New Roman" w:eastAsia="Arial Unicode MS" w:hAnsi="Times New Roman" w:cs="Times New Roman"/>
        </w:rPr>
        <w:t>=1.36), Test 3 (</w:t>
      </w:r>
      <w:r w:rsidRPr="00C55378">
        <w:rPr>
          <w:rFonts w:ascii="Times New Roman" w:hAnsi="Times New Roman" w:cs="Times New Roman"/>
          <w:i/>
          <w:iCs/>
        </w:rPr>
        <w:t>t</w:t>
      </w:r>
      <w:r w:rsidRPr="00C55378">
        <w:rPr>
          <w:rFonts w:ascii="Times New Roman" w:hAnsi="Times New Roman" w:cs="Times New Roman"/>
        </w:rPr>
        <w:t xml:space="preserve"> (211) = -4.36, </w:t>
      </w:r>
      <w:r w:rsidRPr="00C55378">
        <w:rPr>
          <w:rFonts w:ascii="Times New Roman" w:eastAsia="Arial Unicode MS" w:hAnsi="Times New Roman" w:cs="Times New Roman"/>
          <w:i/>
          <w:iCs/>
        </w:rPr>
        <w:t>p</w:t>
      </w:r>
      <w:r w:rsidRPr="00C55378">
        <w:rPr>
          <w:rFonts w:ascii="Times New Roman" w:eastAsia="Arial Unicode MS" w:hAnsi="Times New Roman" w:cs="Times New Roman"/>
        </w:rPr>
        <w:t xml:space="preserve">&lt;0.01, </w:t>
      </w:r>
      <w:r w:rsidRPr="00C55378">
        <w:rPr>
          <w:rFonts w:ascii="Times New Roman" w:eastAsia="Arial Unicode MS" w:hAnsi="Times New Roman" w:cs="Times New Roman"/>
          <w:i/>
          <w:iCs/>
        </w:rPr>
        <w:t>d</w:t>
      </w:r>
      <w:r w:rsidRPr="00C55378">
        <w:rPr>
          <w:rFonts w:ascii="Times New Roman" w:eastAsia="Arial Unicode MS" w:hAnsi="Times New Roman" w:cs="Times New Roman"/>
        </w:rPr>
        <w:t>=0.54), and Test 4 (</w:t>
      </w:r>
      <w:r w:rsidRPr="00C55378">
        <w:rPr>
          <w:rFonts w:ascii="Times New Roman" w:hAnsi="Times New Roman" w:cs="Times New Roman"/>
          <w:i/>
          <w:iCs/>
        </w:rPr>
        <w:t xml:space="preserve">t </w:t>
      </w:r>
      <w:r w:rsidRPr="00C55378">
        <w:rPr>
          <w:rFonts w:ascii="Times New Roman" w:hAnsi="Times New Roman" w:cs="Times New Roman"/>
        </w:rPr>
        <w:t xml:space="preserve">(211) = -20.00, </w:t>
      </w:r>
      <w:r w:rsidRPr="00C55378">
        <w:rPr>
          <w:rFonts w:ascii="Times New Roman" w:eastAsia="Arial Unicode MS" w:hAnsi="Times New Roman" w:cs="Times New Roman"/>
          <w:i/>
          <w:iCs/>
        </w:rPr>
        <w:t>p</w:t>
      </w:r>
      <w:r w:rsidRPr="00C55378">
        <w:rPr>
          <w:rFonts w:ascii="Times New Roman" w:eastAsia="Arial Unicode MS" w:hAnsi="Times New Roman" w:cs="Times New Roman"/>
        </w:rPr>
        <w:t xml:space="preserve">&lt;0.01, </w:t>
      </w:r>
      <w:r w:rsidRPr="00C55378">
        <w:rPr>
          <w:rFonts w:ascii="Times New Roman" w:eastAsia="Arial Unicode MS" w:hAnsi="Times New Roman" w:cs="Times New Roman"/>
          <w:i/>
          <w:iCs/>
        </w:rPr>
        <w:t>d</w:t>
      </w:r>
      <w:r w:rsidRPr="00C55378">
        <w:rPr>
          <w:rFonts w:ascii="Times New Roman" w:eastAsia="Arial Unicode MS" w:hAnsi="Times New Roman" w:cs="Times New Roman"/>
        </w:rPr>
        <w:t>=0.93). Furthermore, to reduce the likelihood of a Type I error, i.e. spuriously significant difference, the Bonferroni adjustment was conducted. The desired alpha-level (0.05) was divided by the number of comparisons made (i.e. 4) and the least significant differences (LSD) p-value required for significance would be .05/4 = .012. Since the p-value levels of the two comparisons are lower than the adjusted alpha-level (</w:t>
      </w:r>
      <w:r w:rsidRPr="00C55378">
        <w:rPr>
          <w:rFonts w:ascii="Times New Roman" w:eastAsia="Arial Unicode MS" w:hAnsi="Times New Roman" w:cs="Times New Roman"/>
          <w:i/>
          <w:iCs/>
        </w:rPr>
        <w:t>p</w:t>
      </w:r>
      <w:r w:rsidRPr="00C55378">
        <w:rPr>
          <w:rFonts w:ascii="Times New Roman" w:eastAsia="Arial Unicode MS" w:hAnsi="Times New Roman" w:cs="Times New Roman"/>
        </w:rPr>
        <w:t xml:space="preserve">=.00&lt;.012), it can be concluded that the pairs of the actual and mediated performances in the four tests show significant differences. This is an evidence of learners’ improvement as a result of mediation. </w:t>
      </w:r>
    </w:p>
    <w:p w14:paraId="19310B47" w14:textId="363F7460" w:rsidR="002A4AD2" w:rsidRPr="00C55378" w:rsidRDefault="00CD1BC9" w:rsidP="006C4543">
      <w:pPr>
        <w:spacing w:after="120" w:line="240" w:lineRule="auto"/>
        <w:ind w:left="115" w:right="72" w:firstLine="562"/>
        <w:jc w:val="both"/>
        <w:rPr>
          <w:rFonts w:ascii="Times New Roman" w:eastAsia="Arial Unicode MS" w:hAnsi="Times New Roman" w:cs="Times New Roman"/>
        </w:rPr>
      </w:pPr>
      <w:r w:rsidRPr="00C55378">
        <w:rPr>
          <w:rFonts w:ascii="Times New Roman" w:eastAsia="Arial Unicode MS" w:hAnsi="Times New Roman" w:cs="Times New Roman"/>
        </w:rPr>
        <w:t xml:space="preserve">Regarding actual performance, </w:t>
      </w:r>
      <w:r w:rsidR="005402F8" w:rsidRPr="00C55378">
        <w:rPr>
          <w:rFonts w:ascii="Times New Roman" w:eastAsia="Arial Unicode MS" w:hAnsi="Times New Roman" w:cs="Times New Roman"/>
        </w:rPr>
        <w:t xml:space="preserve">Table </w:t>
      </w:r>
      <w:r w:rsidR="00C55378">
        <w:rPr>
          <w:rFonts w:ascii="Times New Roman" w:eastAsia="Arial Unicode MS" w:hAnsi="Times New Roman" w:cs="Times New Roman"/>
        </w:rPr>
        <w:t>3</w:t>
      </w:r>
      <w:r w:rsidR="005402F8" w:rsidRPr="00C55378">
        <w:rPr>
          <w:rFonts w:ascii="Times New Roman" w:eastAsia="Arial Unicode MS" w:hAnsi="Times New Roman" w:cs="Times New Roman"/>
        </w:rPr>
        <w:t xml:space="preserve"> also </w:t>
      </w:r>
      <w:r w:rsidR="00CD6EED" w:rsidRPr="00C55378">
        <w:rPr>
          <w:rFonts w:ascii="Times New Roman" w:eastAsia="Arial Unicode MS" w:hAnsi="Times New Roman" w:cs="Times New Roman"/>
        </w:rPr>
        <w:t xml:space="preserve">tabulates </w:t>
      </w:r>
      <w:r w:rsidR="003A7219" w:rsidRPr="00C55378">
        <w:rPr>
          <w:rFonts w:ascii="Times New Roman" w:eastAsia="Arial Unicode MS" w:hAnsi="Times New Roman" w:cs="Times New Roman"/>
        </w:rPr>
        <w:t xml:space="preserve">that </w:t>
      </w:r>
      <w:r w:rsidR="00872849" w:rsidRPr="00C55378">
        <w:rPr>
          <w:rFonts w:ascii="Times New Roman" w:eastAsia="Arial Unicode MS" w:hAnsi="Times New Roman" w:cs="Times New Roman"/>
        </w:rPr>
        <w:t xml:space="preserve">learners’ mean scores increased test by test. For example, in Test 3 learners’ performance </w:t>
      </w:r>
      <w:r w:rsidR="004D2A25" w:rsidRPr="00C55378">
        <w:rPr>
          <w:rFonts w:ascii="Times New Roman" w:eastAsia="Arial Unicode MS" w:hAnsi="Times New Roman" w:cs="Times New Roman"/>
        </w:rPr>
        <w:t>was</w:t>
      </w:r>
      <w:r w:rsidR="00872849" w:rsidRPr="00C55378">
        <w:rPr>
          <w:rFonts w:ascii="Times New Roman" w:eastAsia="Arial Unicode MS" w:hAnsi="Times New Roman" w:cs="Times New Roman"/>
        </w:rPr>
        <w:t xml:space="preserve"> at a higher level </w:t>
      </w:r>
      <w:r w:rsidR="00872849" w:rsidRPr="00C55378">
        <w:rPr>
          <w:rFonts w:ascii="Times New Roman" w:hAnsi="Times New Roman" w:cs="Times New Roman"/>
        </w:rPr>
        <w:t>(</w:t>
      </w:r>
      <w:r w:rsidR="00872849" w:rsidRPr="00C55378">
        <w:rPr>
          <w:rFonts w:ascii="Times New Roman" w:hAnsi="Times New Roman" w:cs="Times New Roman"/>
          <w:i/>
          <w:iCs/>
        </w:rPr>
        <w:t>M</w:t>
      </w:r>
      <w:r w:rsidR="00872849" w:rsidRPr="00C55378">
        <w:rPr>
          <w:rFonts w:ascii="Times New Roman" w:hAnsi="Times New Roman" w:cs="Times New Roman"/>
        </w:rPr>
        <w:t xml:space="preserve">=7.85, </w:t>
      </w:r>
      <w:r w:rsidR="00872849" w:rsidRPr="00C55378">
        <w:rPr>
          <w:rFonts w:ascii="Times New Roman" w:hAnsi="Times New Roman" w:cs="Times New Roman"/>
          <w:i/>
          <w:iCs/>
        </w:rPr>
        <w:t>SD</w:t>
      </w:r>
      <w:r w:rsidR="00872849" w:rsidRPr="00C55378">
        <w:rPr>
          <w:rFonts w:ascii="Times New Roman" w:hAnsi="Times New Roman" w:cs="Times New Roman"/>
        </w:rPr>
        <w:t>=8.01)</w:t>
      </w:r>
      <w:r w:rsidR="00564BAD" w:rsidRPr="00C55378">
        <w:rPr>
          <w:rFonts w:ascii="Times New Roman" w:hAnsi="Times New Roman" w:cs="Times New Roman"/>
        </w:rPr>
        <w:t xml:space="preserve"> compared to Test 2 (</w:t>
      </w:r>
      <w:r w:rsidR="00564BAD" w:rsidRPr="00C55378">
        <w:rPr>
          <w:rFonts w:ascii="Times New Roman" w:hAnsi="Times New Roman" w:cs="Times New Roman"/>
          <w:i/>
          <w:iCs/>
        </w:rPr>
        <w:t>M</w:t>
      </w:r>
      <w:r w:rsidR="00564BAD" w:rsidRPr="00C55378">
        <w:rPr>
          <w:rFonts w:ascii="Times New Roman" w:hAnsi="Times New Roman" w:cs="Times New Roman"/>
        </w:rPr>
        <w:t xml:space="preserve">=3.92, </w:t>
      </w:r>
      <w:r w:rsidR="00564BAD" w:rsidRPr="00C55378">
        <w:rPr>
          <w:rFonts w:ascii="Times New Roman" w:hAnsi="Times New Roman" w:cs="Times New Roman"/>
          <w:i/>
          <w:iCs/>
        </w:rPr>
        <w:t>SD</w:t>
      </w:r>
      <w:r w:rsidR="00564BAD" w:rsidRPr="00C55378">
        <w:rPr>
          <w:rFonts w:ascii="Times New Roman" w:hAnsi="Times New Roman" w:cs="Times New Roman"/>
        </w:rPr>
        <w:t>=4.15) and at a lower level compared to Test 4 (</w:t>
      </w:r>
      <w:r w:rsidR="00564BAD" w:rsidRPr="00C55378">
        <w:rPr>
          <w:rFonts w:ascii="Times New Roman" w:hAnsi="Times New Roman" w:cs="Times New Roman"/>
          <w:i/>
          <w:iCs/>
        </w:rPr>
        <w:t>M</w:t>
      </w:r>
      <w:r w:rsidR="00564BAD" w:rsidRPr="00C55378">
        <w:rPr>
          <w:rFonts w:ascii="Times New Roman" w:hAnsi="Times New Roman" w:cs="Times New Roman"/>
        </w:rPr>
        <w:t>=</w:t>
      </w:r>
      <w:r w:rsidR="001604FD" w:rsidRPr="00C55378">
        <w:rPr>
          <w:rFonts w:ascii="Times New Roman" w:hAnsi="Times New Roman" w:cs="Times New Roman"/>
        </w:rPr>
        <w:t>9</w:t>
      </w:r>
      <w:r w:rsidR="00564BAD" w:rsidRPr="00C55378">
        <w:rPr>
          <w:rFonts w:ascii="Times New Roman" w:hAnsi="Times New Roman" w:cs="Times New Roman"/>
        </w:rPr>
        <w:t>.</w:t>
      </w:r>
      <w:r w:rsidR="001604FD" w:rsidRPr="00C55378">
        <w:rPr>
          <w:rFonts w:ascii="Times New Roman" w:hAnsi="Times New Roman" w:cs="Times New Roman"/>
        </w:rPr>
        <w:t>42</w:t>
      </w:r>
      <w:r w:rsidR="00564BAD" w:rsidRPr="00C55378">
        <w:rPr>
          <w:rFonts w:ascii="Times New Roman" w:hAnsi="Times New Roman" w:cs="Times New Roman"/>
        </w:rPr>
        <w:t xml:space="preserve">, </w:t>
      </w:r>
      <w:r w:rsidR="00564BAD" w:rsidRPr="00C55378">
        <w:rPr>
          <w:rFonts w:ascii="Times New Roman" w:hAnsi="Times New Roman" w:cs="Times New Roman"/>
          <w:i/>
          <w:iCs/>
        </w:rPr>
        <w:t>SD</w:t>
      </w:r>
      <w:r w:rsidR="00564BAD" w:rsidRPr="00C55378">
        <w:rPr>
          <w:rFonts w:ascii="Times New Roman" w:hAnsi="Times New Roman" w:cs="Times New Roman"/>
        </w:rPr>
        <w:t>=</w:t>
      </w:r>
      <w:r w:rsidR="001604FD" w:rsidRPr="00C55378">
        <w:rPr>
          <w:rFonts w:ascii="Times New Roman" w:hAnsi="Times New Roman" w:cs="Times New Roman"/>
        </w:rPr>
        <w:t>7</w:t>
      </w:r>
      <w:r w:rsidR="00564BAD" w:rsidRPr="00C55378">
        <w:rPr>
          <w:rFonts w:ascii="Times New Roman" w:hAnsi="Times New Roman" w:cs="Times New Roman"/>
        </w:rPr>
        <w:t>.</w:t>
      </w:r>
      <w:r w:rsidR="001604FD" w:rsidRPr="00C55378">
        <w:rPr>
          <w:rFonts w:ascii="Times New Roman" w:hAnsi="Times New Roman" w:cs="Times New Roman"/>
        </w:rPr>
        <w:t>26</w:t>
      </w:r>
      <w:r w:rsidR="00564BAD" w:rsidRPr="00C55378">
        <w:rPr>
          <w:rFonts w:ascii="Times New Roman" w:hAnsi="Times New Roman" w:cs="Times New Roman"/>
        </w:rPr>
        <w:t>)</w:t>
      </w:r>
      <w:r w:rsidR="001604FD" w:rsidRPr="00C55378">
        <w:rPr>
          <w:rFonts w:ascii="Times New Roman" w:hAnsi="Times New Roman" w:cs="Times New Roman"/>
        </w:rPr>
        <w:t xml:space="preserve"> and the like. </w:t>
      </w:r>
      <w:r w:rsidR="00BE2918" w:rsidRPr="00C55378">
        <w:rPr>
          <w:rFonts w:ascii="Times New Roman" w:hAnsi="Times New Roman" w:cs="Times New Roman"/>
        </w:rPr>
        <w:t xml:space="preserve">Similarly, </w:t>
      </w:r>
      <w:proofErr w:type="gramStart"/>
      <w:r w:rsidR="00A07D75" w:rsidRPr="00C55378">
        <w:rPr>
          <w:rFonts w:ascii="Times New Roman" w:eastAsia="Arial Unicode MS" w:hAnsi="Times New Roman" w:cs="Times New Roman"/>
        </w:rPr>
        <w:t>learners’</w:t>
      </w:r>
      <w:proofErr w:type="gramEnd"/>
      <w:r w:rsidR="00A07D75" w:rsidRPr="00C55378">
        <w:rPr>
          <w:rFonts w:ascii="Times New Roman" w:eastAsia="Arial Unicode MS" w:hAnsi="Times New Roman" w:cs="Times New Roman"/>
        </w:rPr>
        <w:t xml:space="preserve"> </w:t>
      </w:r>
      <w:r w:rsidR="005310B9" w:rsidRPr="00C55378">
        <w:rPr>
          <w:rFonts w:ascii="Times New Roman" w:eastAsia="Arial Unicode MS" w:hAnsi="Times New Roman" w:cs="Times New Roman"/>
        </w:rPr>
        <w:t xml:space="preserve">mediated </w:t>
      </w:r>
      <w:r w:rsidR="00A07D75" w:rsidRPr="00C55378">
        <w:rPr>
          <w:rFonts w:ascii="Times New Roman" w:eastAsia="Arial Unicode MS" w:hAnsi="Times New Roman" w:cs="Times New Roman"/>
        </w:rPr>
        <w:t>mean scores increased test by test</w:t>
      </w:r>
      <w:r w:rsidR="005310B9" w:rsidRPr="00C55378">
        <w:rPr>
          <w:rFonts w:ascii="Times New Roman" w:eastAsia="Arial Unicode MS" w:hAnsi="Times New Roman" w:cs="Times New Roman"/>
        </w:rPr>
        <w:t xml:space="preserve">. For example, in Test 3 learners’ mediated performance </w:t>
      </w:r>
      <w:r w:rsidR="004D2A25" w:rsidRPr="00C55378">
        <w:rPr>
          <w:rFonts w:ascii="Times New Roman" w:eastAsia="Arial Unicode MS" w:hAnsi="Times New Roman" w:cs="Times New Roman"/>
        </w:rPr>
        <w:t>was</w:t>
      </w:r>
      <w:r w:rsidR="005310B9" w:rsidRPr="00C55378">
        <w:rPr>
          <w:rFonts w:ascii="Times New Roman" w:eastAsia="Arial Unicode MS" w:hAnsi="Times New Roman" w:cs="Times New Roman"/>
        </w:rPr>
        <w:t xml:space="preserve"> at a higher level </w:t>
      </w:r>
      <w:r w:rsidR="005310B9" w:rsidRPr="00C55378">
        <w:rPr>
          <w:rFonts w:ascii="Times New Roman" w:hAnsi="Times New Roman" w:cs="Times New Roman"/>
        </w:rPr>
        <w:t>(</w:t>
      </w:r>
      <w:r w:rsidR="005310B9" w:rsidRPr="00C55378">
        <w:rPr>
          <w:rFonts w:ascii="Times New Roman" w:hAnsi="Times New Roman" w:cs="Times New Roman"/>
          <w:i/>
          <w:iCs/>
        </w:rPr>
        <w:t>M</w:t>
      </w:r>
      <w:r w:rsidR="005310B9" w:rsidRPr="00C55378">
        <w:rPr>
          <w:rFonts w:ascii="Times New Roman" w:hAnsi="Times New Roman" w:cs="Times New Roman"/>
        </w:rPr>
        <w:t xml:space="preserve">=11.07, </w:t>
      </w:r>
      <w:r w:rsidR="005310B9" w:rsidRPr="00C55378">
        <w:rPr>
          <w:rFonts w:ascii="Times New Roman" w:hAnsi="Times New Roman" w:cs="Times New Roman"/>
          <w:i/>
          <w:iCs/>
        </w:rPr>
        <w:t>SD</w:t>
      </w:r>
      <w:r w:rsidR="005310B9" w:rsidRPr="00C55378">
        <w:rPr>
          <w:rFonts w:ascii="Times New Roman" w:hAnsi="Times New Roman" w:cs="Times New Roman"/>
        </w:rPr>
        <w:t>=2.53) compared to Test 2 (</w:t>
      </w:r>
      <w:r w:rsidR="005310B9" w:rsidRPr="00C55378">
        <w:rPr>
          <w:rFonts w:ascii="Times New Roman" w:hAnsi="Times New Roman" w:cs="Times New Roman"/>
          <w:i/>
          <w:iCs/>
        </w:rPr>
        <w:t>M</w:t>
      </w:r>
      <w:r w:rsidR="005310B9" w:rsidRPr="00C55378">
        <w:rPr>
          <w:rFonts w:ascii="Times New Roman" w:hAnsi="Times New Roman" w:cs="Times New Roman"/>
        </w:rPr>
        <w:t xml:space="preserve">=8.78, </w:t>
      </w:r>
      <w:r w:rsidR="005310B9" w:rsidRPr="00C55378">
        <w:rPr>
          <w:rFonts w:ascii="Times New Roman" w:hAnsi="Times New Roman" w:cs="Times New Roman"/>
          <w:i/>
          <w:iCs/>
        </w:rPr>
        <w:t>SD</w:t>
      </w:r>
      <w:r w:rsidR="005310B9" w:rsidRPr="00C55378">
        <w:rPr>
          <w:rFonts w:ascii="Times New Roman" w:hAnsi="Times New Roman" w:cs="Times New Roman"/>
        </w:rPr>
        <w:t>=2.82) and at a lower level compared to Test 4 (</w:t>
      </w:r>
      <w:r w:rsidR="005310B9" w:rsidRPr="00C55378">
        <w:rPr>
          <w:rFonts w:ascii="Times New Roman" w:hAnsi="Times New Roman" w:cs="Times New Roman"/>
          <w:i/>
          <w:iCs/>
        </w:rPr>
        <w:t>M</w:t>
      </w:r>
      <w:r w:rsidR="005310B9" w:rsidRPr="00C55378">
        <w:rPr>
          <w:rFonts w:ascii="Times New Roman" w:hAnsi="Times New Roman" w:cs="Times New Roman"/>
        </w:rPr>
        <w:t xml:space="preserve">=15.14, </w:t>
      </w:r>
      <w:r w:rsidR="005310B9" w:rsidRPr="00C55378">
        <w:rPr>
          <w:rFonts w:ascii="Times New Roman" w:hAnsi="Times New Roman" w:cs="Times New Roman"/>
          <w:i/>
          <w:iCs/>
        </w:rPr>
        <w:t>SD</w:t>
      </w:r>
      <w:r w:rsidR="005310B9" w:rsidRPr="00C55378">
        <w:rPr>
          <w:rFonts w:ascii="Times New Roman" w:hAnsi="Times New Roman" w:cs="Times New Roman"/>
        </w:rPr>
        <w:t>=4.66) and the like.</w:t>
      </w:r>
      <w:r w:rsidR="00056F80" w:rsidRPr="00C55378">
        <w:rPr>
          <w:rFonts w:ascii="Times New Roman" w:hAnsi="Times New Roman" w:cs="Times New Roman"/>
        </w:rPr>
        <w:t xml:space="preserve"> </w:t>
      </w:r>
      <w:r w:rsidR="00DF6E23" w:rsidRPr="00C55378">
        <w:rPr>
          <w:rFonts w:ascii="Times New Roman" w:eastAsia="Arial Unicode MS" w:hAnsi="Times New Roman" w:cs="Times New Roman"/>
        </w:rPr>
        <w:t xml:space="preserve">The results of </w:t>
      </w:r>
      <w:r w:rsidR="00CB0F08" w:rsidRPr="00C55378">
        <w:rPr>
          <w:rFonts w:ascii="Times New Roman" w:eastAsia="Arial Unicode MS" w:hAnsi="Times New Roman" w:cs="Times New Roman"/>
        </w:rPr>
        <w:t>a</w:t>
      </w:r>
      <w:r w:rsidR="00DF6E23" w:rsidRPr="00C55378">
        <w:rPr>
          <w:rFonts w:ascii="Times New Roman" w:eastAsia="Arial Unicode MS" w:hAnsi="Times New Roman" w:cs="Times New Roman"/>
        </w:rPr>
        <w:t xml:space="preserve"> two-way ANOVA revealed that Types of Performance (Actual, Mediated) × </w:t>
      </w:r>
      <w:r w:rsidR="00056F80" w:rsidRPr="00C55378">
        <w:rPr>
          <w:rFonts w:ascii="Times New Roman" w:eastAsia="Arial Unicode MS" w:hAnsi="Times New Roman" w:cs="Times New Roman"/>
        </w:rPr>
        <w:t xml:space="preserve">Types of </w:t>
      </w:r>
      <w:r w:rsidR="00794FD0" w:rsidRPr="00C55378">
        <w:rPr>
          <w:rFonts w:ascii="Times New Roman" w:eastAsia="Arial Unicode MS" w:hAnsi="Times New Roman" w:cs="Times New Roman"/>
        </w:rPr>
        <w:t>Test</w:t>
      </w:r>
      <w:r w:rsidR="00DF6E23" w:rsidRPr="00C55378">
        <w:rPr>
          <w:rFonts w:ascii="Times New Roman" w:eastAsia="Arial Unicode MS" w:hAnsi="Times New Roman" w:cs="Times New Roman"/>
        </w:rPr>
        <w:t xml:space="preserve"> (</w:t>
      </w:r>
      <w:r w:rsidR="00794FD0" w:rsidRPr="00C55378">
        <w:rPr>
          <w:rFonts w:ascii="Times New Roman" w:eastAsia="Arial Unicode MS" w:hAnsi="Times New Roman" w:cs="Times New Roman"/>
        </w:rPr>
        <w:t>Test 1, Test 2, Test 3, Test 4</w:t>
      </w:r>
      <w:r w:rsidR="00DF6E23" w:rsidRPr="00C55378">
        <w:rPr>
          <w:rFonts w:ascii="Times New Roman" w:eastAsia="Arial Unicode MS" w:hAnsi="Times New Roman" w:cs="Times New Roman"/>
        </w:rPr>
        <w:t xml:space="preserve">) interaction was significant at </w:t>
      </w:r>
      <w:r w:rsidR="00DF6E23" w:rsidRPr="00C55378">
        <w:rPr>
          <w:rFonts w:ascii="Times New Roman" w:eastAsia="Arial Unicode MS" w:hAnsi="Times New Roman" w:cs="Times New Roman"/>
          <w:i/>
          <w:iCs/>
        </w:rPr>
        <w:t>F</w:t>
      </w:r>
      <w:r w:rsidR="002A6229" w:rsidRPr="00C55378">
        <w:rPr>
          <w:rFonts w:ascii="Times New Roman" w:eastAsia="Arial Unicode MS" w:hAnsi="Times New Roman" w:cs="Times New Roman"/>
          <w:i/>
          <w:iCs/>
        </w:rPr>
        <w:t xml:space="preserve"> </w:t>
      </w:r>
      <w:r w:rsidR="00DF6E23" w:rsidRPr="00C55378">
        <w:rPr>
          <w:rFonts w:ascii="Times New Roman" w:eastAsia="Arial Unicode MS" w:hAnsi="Times New Roman" w:cs="Times New Roman"/>
        </w:rPr>
        <w:t>(</w:t>
      </w:r>
      <w:r w:rsidR="0095678C" w:rsidRPr="00C55378">
        <w:rPr>
          <w:rFonts w:ascii="Times New Roman" w:eastAsia="Arial Unicode MS" w:hAnsi="Times New Roman" w:cs="Times New Roman"/>
        </w:rPr>
        <w:t>3</w:t>
      </w:r>
      <w:r w:rsidR="00DF6E23" w:rsidRPr="00C55378">
        <w:rPr>
          <w:rFonts w:ascii="Times New Roman" w:eastAsia="Arial Unicode MS" w:hAnsi="Times New Roman" w:cs="Times New Roman"/>
        </w:rPr>
        <w:t xml:space="preserve">, </w:t>
      </w:r>
      <w:r w:rsidR="00DA2272" w:rsidRPr="00C55378">
        <w:rPr>
          <w:rFonts w:ascii="Times New Roman" w:eastAsia="Arial Unicode MS" w:hAnsi="Times New Roman" w:cs="Times New Roman"/>
        </w:rPr>
        <w:t>16</w:t>
      </w:r>
      <w:r w:rsidR="0095678C" w:rsidRPr="00C55378">
        <w:rPr>
          <w:rFonts w:ascii="Times New Roman" w:eastAsia="Arial Unicode MS" w:hAnsi="Times New Roman" w:cs="Times New Roman"/>
        </w:rPr>
        <w:t>88</w:t>
      </w:r>
      <w:r w:rsidR="00DF6E23" w:rsidRPr="00C55378">
        <w:rPr>
          <w:rFonts w:ascii="Times New Roman" w:eastAsia="Arial Unicode MS" w:hAnsi="Times New Roman" w:cs="Times New Roman"/>
        </w:rPr>
        <w:t>)</w:t>
      </w:r>
      <w:r w:rsidR="002A6229" w:rsidRPr="00C55378">
        <w:rPr>
          <w:rFonts w:ascii="Times New Roman" w:eastAsia="Arial Unicode MS" w:hAnsi="Times New Roman" w:cs="Times New Roman"/>
        </w:rPr>
        <w:t xml:space="preserve"> </w:t>
      </w:r>
      <w:r w:rsidR="00DF6E23" w:rsidRPr="00C55378">
        <w:rPr>
          <w:rFonts w:ascii="Times New Roman" w:eastAsia="Arial Unicode MS" w:hAnsi="Times New Roman" w:cs="Times New Roman"/>
        </w:rPr>
        <w:t>=</w:t>
      </w:r>
      <w:r w:rsidR="0095678C" w:rsidRPr="00C55378">
        <w:rPr>
          <w:rFonts w:ascii="Times New Roman" w:eastAsia="Arial Unicode MS" w:hAnsi="Times New Roman" w:cs="Times New Roman"/>
        </w:rPr>
        <w:t>2</w:t>
      </w:r>
      <w:r w:rsidR="00DF6E23" w:rsidRPr="00C55378">
        <w:rPr>
          <w:rFonts w:ascii="Times New Roman" w:eastAsia="Arial Unicode MS" w:hAnsi="Times New Roman" w:cs="Times New Roman"/>
        </w:rPr>
        <w:t>.</w:t>
      </w:r>
      <w:r w:rsidR="0095678C" w:rsidRPr="00C55378">
        <w:rPr>
          <w:rFonts w:ascii="Times New Roman" w:eastAsia="Arial Unicode MS" w:hAnsi="Times New Roman" w:cs="Times New Roman"/>
        </w:rPr>
        <w:t>67</w:t>
      </w:r>
      <w:r w:rsidR="00DF6E23" w:rsidRPr="00C55378">
        <w:rPr>
          <w:rFonts w:ascii="Times New Roman" w:eastAsia="Arial Unicode MS" w:hAnsi="Times New Roman" w:cs="Times New Roman"/>
        </w:rPr>
        <w:t xml:space="preserve">, </w:t>
      </w:r>
      <w:r w:rsidR="00DF6E23" w:rsidRPr="00C55378">
        <w:rPr>
          <w:rFonts w:ascii="Times New Roman" w:eastAsia="Arial Unicode MS" w:hAnsi="Times New Roman" w:cs="Times New Roman"/>
          <w:i/>
          <w:iCs/>
        </w:rPr>
        <w:t>p</w:t>
      </w:r>
      <w:r w:rsidR="00DF6E23" w:rsidRPr="00C55378">
        <w:rPr>
          <w:rFonts w:ascii="Times New Roman" w:eastAsia="Arial Unicode MS" w:hAnsi="Times New Roman" w:cs="Times New Roman"/>
        </w:rPr>
        <w:t xml:space="preserve">&lt;0.05. Holm’s Bonferroni approach was used to control family-wise error. </w:t>
      </w:r>
      <w:r w:rsidR="002A4AD2" w:rsidRPr="00C55378">
        <w:rPr>
          <w:rFonts w:ascii="Times New Roman" w:eastAsia="Arial Unicode MS" w:hAnsi="Times New Roman" w:cs="Times New Roman"/>
        </w:rPr>
        <w:t>With respect to the actual performance, t</w:t>
      </w:r>
      <w:r w:rsidR="00DF6E23" w:rsidRPr="00C55378">
        <w:rPr>
          <w:rFonts w:ascii="Times New Roman" w:eastAsia="Arial Unicode MS" w:hAnsi="Times New Roman" w:cs="Times New Roman"/>
        </w:rPr>
        <w:t>he results of follow-up t-tests revealed that there were significant differences</w:t>
      </w:r>
      <w:r w:rsidR="002A4AD2" w:rsidRPr="00C55378">
        <w:rPr>
          <w:rFonts w:ascii="Times New Roman" w:eastAsia="Arial Unicode MS" w:hAnsi="Times New Roman" w:cs="Times New Roman"/>
        </w:rPr>
        <w:t xml:space="preserve"> between mean score of Test 1 and 2 (</w:t>
      </w:r>
      <w:r w:rsidR="002A4AD2"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2A4AD2"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281CB6" w:rsidRPr="00C55378">
        <w:rPr>
          <w:rFonts w:ascii="Times New Roman" w:eastAsia="Arial Unicode MS" w:hAnsi="Times New Roman" w:cs="Times New Roman"/>
        </w:rPr>
        <w:t>22</w:t>
      </w:r>
      <w:r w:rsidR="002A4AD2" w:rsidRPr="00C55378">
        <w:rPr>
          <w:rFonts w:ascii="Times New Roman" w:eastAsia="Arial Unicode MS" w:hAnsi="Times New Roman" w:cs="Times New Roman"/>
        </w:rPr>
        <w:t>)</w:t>
      </w:r>
      <w:r w:rsidR="002A6229" w:rsidRPr="00C55378">
        <w:rPr>
          <w:rFonts w:ascii="Times New Roman" w:eastAsia="Arial Unicode MS" w:hAnsi="Times New Roman" w:cs="Times New Roman"/>
        </w:rPr>
        <w:t xml:space="preserve"> </w:t>
      </w:r>
      <w:r w:rsidR="002A4AD2" w:rsidRPr="00C55378">
        <w:rPr>
          <w:rFonts w:ascii="Times New Roman" w:eastAsia="Arial Unicode MS" w:hAnsi="Times New Roman" w:cs="Times New Roman"/>
        </w:rPr>
        <w:t>=</w:t>
      </w:r>
      <w:r w:rsidR="00281CB6" w:rsidRPr="00C55378">
        <w:rPr>
          <w:rFonts w:ascii="Times New Roman" w:eastAsia="Arial Unicode MS" w:hAnsi="Times New Roman" w:cs="Times New Roman"/>
        </w:rPr>
        <w:t>-4.43</w:t>
      </w:r>
      <w:r w:rsidR="002A4AD2" w:rsidRPr="00C55378">
        <w:rPr>
          <w:rFonts w:ascii="Times New Roman" w:eastAsia="Arial Unicode MS" w:hAnsi="Times New Roman" w:cs="Times New Roman"/>
        </w:rPr>
        <w:t xml:space="preserve">, </w:t>
      </w:r>
      <w:r w:rsidR="002A4AD2" w:rsidRPr="00C55378">
        <w:rPr>
          <w:rFonts w:ascii="Times New Roman" w:eastAsia="Arial Unicode MS" w:hAnsi="Times New Roman" w:cs="Times New Roman"/>
          <w:i/>
          <w:iCs/>
        </w:rPr>
        <w:t>p</w:t>
      </w:r>
      <w:r w:rsidR="002A4AD2" w:rsidRPr="00C55378">
        <w:rPr>
          <w:rFonts w:ascii="Times New Roman" w:eastAsia="Arial Unicode MS" w:hAnsi="Times New Roman" w:cs="Times New Roman"/>
        </w:rPr>
        <w:t>&lt;0.0</w:t>
      </w:r>
      <w:r w:rsidR="00281CB6" w:rsidRPr="00C55378">
        <w:rPr>
          <w:rFonts w:ascii="Times New Roman" w:eastAsia="Arial Unicode MS" w:hAnsi="Times New Roman" w:cs="Times New Roman"/>
        </w:rPr>
        <w:t>1</w:t>
      </w:r>
      <w:r w:rsidR="002A4AD2" w:rsidRPr="00C55378">
        <w:rPr>
          <w:rFonts w:ascii="Times New Roman" w:eastAsia="Arial Unicode MS" w:hAnsi="Times New Roman" w:cs="Times New Roman"/>
        </w:rPr>
        <w:t xml:space="preserve">, </w:t>
      </w:r>
      <w:r w:rsidR="00A17399" w:rsidRPr="00C55378">
        <w:rPr>
          <w:rFonts w:ascii="Times New Roman" w:eastAsia="Arial Unicode MS" w:hAnsi="Times New Roman" w:cs="Times New Roman"/>
          <w:i/>
          <w:iCs/>
        </w:rPr>
        <w:t>d</w:t>
      </w:r>
      <w:r w:rsidR="00A17399" w:rsidRPr="00C55378">
        <w:rPr>
          <w:rFonts w:ascii="Times New Roman" w:eastAsia="Arial Unicode MS" w:hAnsi="Times New Roman" w:cs="Times New Roman"/>
        </w:rPr>
        <w:t>=-0.59</w:t>
      </w:r>
      <w:r w:rsidR="002A4AD2" w:rsidRPr="00C55378">
        <w:rPr>
          <w:rFonts w:ascii="Times New Roman" w:eastAsia="Arial Unicode MS" w:hAnsi="Times New Roman" w:cs="Times New Roman"/>
        </w:rPr>
        <w:t>)</w:t>
      </w:r>
      <w:r w:rsidR="00281CB6" w:rsidRPr="00C55378">
        <w:rPr>
          <w:rFonts w:ascii="Times New Roman" w:eastAsia="Arial Unicode MS" w:hAnsi="Times New Roman" w:cs="Times New Roman"/>
        </w:rPr>
        <w:t>, Test 1 and 3 (</w:t>
      </w:r>
      <w:r w:rsidR="00281CB6"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i/>
          <w:iCs/>
        </w:rPr>
        <w:t xml:space="preserve"> </w:t>
      </w:r>
      <w:r w:rsidR="00281CB6"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281CB6"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 xml:space="preserve">=-7.49, </w:t>
      </w:r>
      <w:r w:rsidR="00281CB6" w:rsidRPr="00C55378">
        <w:rPr>
          <w:rFonts w:ascii="Times New Roman" w:eastAsia="Arial Unicode MS" w:hAnsi="Times New Roman" w:cs="Times New Roman"/>
          <w:i/>
          <w:iCs/>
        </w:rPr>
        <w:t>p</w:t>
      </w:r>
      <w:r w:rsidR="00281CB6" w:rsidRPr="00C55378">
        <w:rPr>
          <w:rFonts w:ascii="Times New Roman" w:eastAsia="Arial Unicode MS" w:hAnsi="Times New Roman" w:cs="Times New Roman"/>
        </w:rPr>
        <w:t xml:space="preserve">&lt;0.01, </w:t>
      </w:r>
      <w:r w:rsidR="00A17399" w:rsidRPr="00C55378">
        <w:rPr>
          <w:rFonts w:ascii="Times New Roman" w:eastAsia="Arial Unicode MS" w:hAnsi="Times New Roman" w:cs="Times New Roman"/>
          <w:i/>
          <w:iCs/>
        </w:rPr>
        <w:t>d</w:t>
      </w:r>
      <w:r w:rsidR="00A17399" w:rsidRPr="00C55378">
        <w:rPr>
          <w:rFonts w:ascii="Times New Roman" w:eastAsia="Arial Unicode MS" w:hAnsi="Times New Roman" w:cs="Times New Roman"/>
        </w:rPr>
        <w:t>=-1.00</w:t>
      </w:r>
      <w:r w:rsidR="00281CB6" w:rsidRPr="00C55378">
        <w:rPr>
          <w:rFonts w:ascii="Times New Roman" w:eastAsia="Arial Unicode MS" w:hAnsi="Times New Roman" w:cs="Times New Roman"/>
        </w:rPr>
        <w:t>), Test 1 and 4 (</w:t>
      </w:r>
      <w:r w:rsidR="00281CB6"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281CB6"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 xml:space="preserve">=-10.07, </w:t>
      </w:r>
      <w:r w:rsidR="00281CB6" w:rsidRPr="00C55378">
        <w:rPr>
          <w:rFonts w:ascii="Times New Roman" w:eastAsia="Arial Unicode MS" w:hAnsi="Times New Roman" w:cs="Times New Roman"/>
          <w:i/>
          <w:iCs/>
        </w:rPr>
        <w:t>p</w:t>
      </w:r>
      <w:r w:rsidR="00281CB6" w:rsidRPr="00C55378">
        <w:rPr>
          <w:rFonts w:ascii="Times New Roman" w:eastAsia="Arial Unicode MS" w:hAnsi="Times New Roman" w:cs="Times New Roman"/>
        </w:rPr>
        <w:t xml:space="preserve">&lt;0.01, </w:t>
      </w:r>
      <w:r w:rsidR="00A17399" w:rsidRPr="00C55378">
        <w:rPr>
          <w:rFonts w:ascii="Times New Roman" w:eastAsia="Arial Unicode MS" w:hAnsi="Times New Roman" w:cs="Times New Roman"/>
          <w:i/>
          <w:iCs/>
        </w:rPr>
        <w:t>d</w:t>
      </w:r>
      <w:r w:rsidR="00A17399" w:rsidRPr="00C55378">
        <w:rPr>
          <w:rFonts w:ascii="Times New Roman" w:eastAsia="Arial Unicode MS" w:hAnsi="Times New Roman" w:cs="Times New Roman"/>
        </w:rPr>
        <w:t>=-1.34</w:t>
      </w:r>
      <w:r w:rsidR="00281CB6" w:rsidRPr="00C55378">
        <w:rPr>
          <w:rFonts w:ascii="Times New Roman" w:eastAsia="Arial Unicode MS" w:hAnsi="Times New Roman" w:cs="Times New Roman"/>
        </w:rPr>
        <w:t>), Test 2 and 3 (</w:t>
      </w:r>
      <w:r w:rsidR="00281CB6"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281CB6"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 xml:space="preserve">=-4.60, </w:t>
      </w:r>
      <w:r w:rsidR="00281CB6" w:rsidRPr="00C55378">
        <w:rPr>
          <w:rFonts w:ascii="Times New Roman" w:eastAsia="Arial Unicode MS" w:hAnsi="Times New Roman" w:cs="Times New Roman"/>
          <w:i/>
          <w:iCs/>
        </w:rPr>
        <w:t>p</w:t>
      </w:r>
      <w:r w:rsidR="00281CB6" w:rsidRPr="00C55378">
        <w:rPr>
          <w:rFonts w:ascii="Times New Roman" w:eastAsia="Arial Unicode MS" w:hAnsi="Times New Roman" w:cs="Times New Roman"/>
        </w:rPr>
        <w:t xml:space="preserve">&lt;0.01, </w:t>
      </w:r>
      <w:r w:rsidR="00A17399" w:rsidRPr="00C55378">
        <w:rPr>
          <w:rFonts w:ascii="Times New Roman" w:eastAsia="Arial Unicode MS" w:hAnsi="Times New Roman" w:cs="Times New Roman"/>
          <w:i/>
          <w:iCs/>
        </w:rPr>
        <w:t>d</w:t>
      </w:r>
      <w:r w:rsidR="00A17399" w:rsidRPr="00C55378">
        <w:rPr>
          <w:rFonts w:ascii="Times New Roman" w:eastAsia="Arial Unicode MS" w:hAnsi="Times New Roman" w:cs="Times New Roman"/>
        </w:rPr>
        <w:t>=-0.61</w:t>
      </w:r>
      <w:r w:rsidR="00281CB6" w:rsidRPr="00C55378">
        <w:rPr>
          <w:rFonts w:ascii="Times New Roman" w:eastAsia="Arial Unicode MS" w:hAnsi="Times New Roman" w:cs="Times New Roman"/>
        </w:rPr>
        <w:t>), and Test 2 and 4 (</w:t>
      </w:r>
      <w:r w:rsidR="00281CB6"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281CB6"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 xml:space="preserve">=-6.95, </w:t>
      </w:r>
      <w:r w:rsidR="00281CB6" w:rsidRPr="00C55378">
        <w:rPr>
          <w:rFonts w:ascii="Times New Roman" w:eastAsia="Arial Unicode MS" w:hAnsi="Times New Roman" w:cs="Times New Roman"/>
          <w:i/>
          <w:iCs/>
        </w:rPr>
        <w:t>p</w:t>
      </w:r>
      <w:r w:rsidR="00281CB6" w:rsidRPr="00C55378">
        <w:rPr>
          <w:rFonts w:ascii="Times New Roman" w:eastAsia="Arial Unicode MS" w:hAnsi="Times New Roman" w:cs="Times New Roman"/>
        </w:rPr>
        <w:t xml:space="preserve">&lt;0.01, </w:t>
      </w:r>
      <w:r w:rsidR="00A17399" w:rsidRPr="00C55378">
        <w:rPr>
          <w:rFonts w:ascii="Times New Roman" w:eastAsia="Arial Unicode MS" w:hAnsi="Times New Roman" w:cs="Times New Roman"/>
          <w:i/>
          <w:iCs/>
        </w:rPr>
        <w:t>d</w:t>
      </w:r>
      <w:r w:rsidR="00A17399" w:rsidRPr="00C55378">
        <w:rPr>
          <w:rFonts w:ascii="Times New Roman" w:eastAsia="Arial Unicode MS" w:hAnsi="Times New Roman" w:cs="Times New Roman"/>
        </w:rPr>
        <w:t>=-0.93</w:t>
      </w:r>
      <w:r w:rsidR="00281CB6" w:rsidRPr="00C55378">
        <w:rPr>
          <w:rFonts w:ascii="Times New Roman" w:eastAsia="Arial Unicode MS" w:hAnsi="Times New Roman" w:cs="Times New Roman"/>
        </w:rPr>
        <w:t xml:space="preserve">). </w:t>
      </w:r>
      <w:r w:rsidR="002A6229" w:rsidRPr="00C55378">
        <w:rPr>
          <w:rFonts w:ascii="Times New Roman" w:eastAsia="Arial Unicode MS" w:hAnsi="Times New Roman" w:cs="Times New Roman"/>
        </w:rPr>
        <w:t>However, n</w:t>
      </w:r>
      <w:r w:rsidR="00281CB6" w:rsidRPr="00C55378">
        <w:rPr>
          <w:rFonts w:ascii="Times New Roman" w:eastAsia="Arial Unicode MS" w:hAnsi="Times New Roman" w:cs="Times New Roman"/>
        </w:rPr>
        <w:t>o significant difference was found between mean score</w:t>
      </w:r>
      <w:r w:rsidR="002A6229" w:rsidRPr="00C55378">
        <w:rPr>
          <w:rFonts w:ascii="Times New Roman" w:eastAsia="Arial Unicode MS" w:hAnsi="Times New Roman" w:cs="Times New Roman"/>
        </w:rPr>
        <w:t>s</w:t>
      </w:r>
      <w:r w:rsidR="00281CB6" w:rsidRPr="00C55378">
        <w:rPr>
          <w:rFonts w:ascii="Times New Roman" w:eastAsia="Arial Unicode MS" w:hAnsi="Times New Roman" w:cs="Times New Roman"/>
        </w:rPr>
        <w:t xml:space="preserve"> of </w:t>
      </w:r>
      <w:r w:rsidR="00C55378" w:rsidRPr="00C55378">
        <w:rPr>
          <w:rFonts w:ascii="Times New Roman" w:eastAsia="Arial Unicode MS" w:hAnsi="Times New Roman" w:cs="Times New Roman"/>
        </w:rPr>
        <w:t>Tests</w:t>
      </w:r>
      <w:r w:rsidR="00281CB6" w:rsidRPr="00C55378">
        <w:rPr>
          <w:rFonts w:ascii="Times New Roman" w:eastAsia="Arial Unicode MS" w:hAnsi="Times New Roman" w:cs="Times New Roman"/>
        </w:rPr>
        <w:t xml:space="preserve"> 3 and 4 (</w:t>
      </w:r>
      <w:r w:rsidR="00281CB6"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281CB6"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 xml:space="preserve">=-1.53, ns). With respect to the mediated </w:t>
      </w:r>
      <w:r w:rsidR="00281CB6" w:rsidRPr="00C55378">
        <w:rPr>
          <w:rFonts w:ascii="Times New Roman" w:eastAsia="Arial Unicode MS" w:hAnsi="Times New Roman" w:cs="Times New Roman"/>
        </w:rPr>
        <w:lastRenderedPageBreak/>
        <w:t>performance, the results of follow-up t-tests revealed that there were significant differences between mean score of Test 1 and 2 (</w:t>
      </w:r>
      <w:r w:rsidR="00281CB6"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281CB6"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rPr>
        <w:t>=-</w:t>
      </w:r>
      <w:r w:rsidR="0083662A" w:rsidRPr="00C55378">
        <w:rPr>
          <w:rFonts w:ascii="Times New Roman" w:eastAsia="Arial Unicode MS" w:hAnsi="Times New Roman" w:cs="Times New Roman"/>
        </w:rPr>
        <w:t>8</w:t>
      </w:r>
      <w:r w:rsidR="00281CB6" w:rsidRPr="00C55378">
        <w:rPr>
          <w:rFonts w:ascii="Times New Roman" w:eastAsia="Arial Unicode MS" w:hAnsi="Times New Roman" w:cs="Times New Roman"/>
        </w:rPr>
        <w:t>.</w:t>
      </w:r>
      <w:r w:rsidR="0083662A" w:rsidRPr="00C55378">
        <w:rPr>
          <w:rFonts w:ascii="Times New Roman" w:eastAsia="Arial Unicode MS" w:hAnsi="Times New Roman" w:cs="Times New Roman"/>
        </w:rPr>
        <w:t>65</w:t>
      </w:r>
      <w:r w:rsidR="00281CB6" w:rsidRPr="00C55378">
        <w:rPr>
          <w:rFonts w:ascii="Times New Roman" w:eastAsia="Arial Unicode MS" w:hAnsi="Times New Roman" w:cs="Times New Roman"/>
        </w:rPr>
        <w:t xml:space="preserve">, </w:t>
      </w:r>
      <w:r w:rsidR="00281CB6" w:rsidRPr="00C55378">
        <w:rPr>
          <w:rFonts w:ascii="Times New Roman" w:eastAsia="Arial Unicode MS" w:hAnsi="Times New Roman" w:cs="Times New Roman"/>
          <w:i/>
          <w:iCs/>
        </w:rPr>
        <w:t>p</w:t>
      </w:r>
      <w:r w:rsidR="00281CB6" w:rsidRPr="00C55378">
        <w:rPr>
          <w:rFonts w:ascii="Times New Roman" w:eastAsia="Arial Unicode MS" w:hAnsi="Times New Roman" w:cs="Times New Roman"/>
        </w:rPr>
        <w:t xml:space="preserve">&lt;0.01, </w:t>
      </w:r>
      <w:r w:rsidR="00052D7B" w:rsidRPr="00C55378">
        <w:rPr>
          <w:rFonts w:ascii="Times New Roman" w:eastAsia="Arial Unicode MS" w:hAnsi="Times New Roman" w:cs="Times New Roman"/>
          <w:i/>
          <w:iCs/>
        </w:rPr>
        <w:t>d</w:t>
      </w:r>
      <w:r w:rsidR="00052D7B" w:rsidRPr="00C55378">
        <w:rPr>
          <w:rFonts w:ascii="Times New Roman" w:eastAsia="Arial Unicode MS" w:hAnsi="Times New Roman" w:cs="Times New Roman"/>
        </w:rPr>
        <w:t>=-1.15</w:t>
      </w:r>
      <w:r w:rsidR="00281CB6" w:rsidRPr="00C55378">
        <w:rPr>
          <w:rFonts w:ascii="Times New Roman" w:eastAsia="Arial Unicode MS" w:hAnsi="Times New Roman" w:cs="Times New Roman"/>
        </w:rPr>
        <w:t>),</w:t>
      </w:r>
      <w:r w:rsidR="0083662A" w:rsidRPr="00C55378">
        <w:rPr>
          <w:rFonts w:ascii="Times New Roman" w:eastAsia="Arial Unicode MS" w:hAnsi="Times New Roman" w:cs="Times New Roman"/>
        </w:rPr>
        <w:t xml:space="preserve"> Test 1 and 3 (</w:t>
      </w:r>
      <w:r w:rsidR="0083662A"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i/>
          <w:iCs/>
        </w:rPr>
        <w:t xml:space="preserve"> </w:t>
      </w:r>
      <w:r w:rsidR="0083662A"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83662A"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83662A" w:rsidRPr="00C55378">
        <w:rPr>
          <w:rFonts w:ascii="Times New Roman" w:eastAsia="Arial Unicode MS" w:hAnsi="Times New Roman" w:cs="Times New Roman"/>
        </w:rPr>
        <w:t xml:space="preserve">=-15.26, </w:t>
      </w:r>
      <w:r w:rsidR="0083662A" w:rsidRPr="00C55378">
        <w:rPr>
          <w:rFonts w:ascii="Times New Roman" w:eastAsia="Arial Unicode MS" w:hAnsi="Times New Roman" w:cs="Times New Roman"/>
          <w:i/>
          <w:iCs/>
        </w:rPr>
        <w:t>p</w:t>
      </w:r>
      <w:r w:rsidR="0083662A" w:rsidRPr="00C55378">
        <w:rPr>
          <w:rFonts w:ascii="Times New Roman" w:eastAsia="Arial Unicode MS" w:hAnsi="Times New Roman" w:cs="Times New Roman"/>
        </w:rPr>
        <w:t xml:space="preserve">&lt;0.01, </w:t>
      </w:r>
      <w:r w:rsidR="00052D7B" w:rsidRPr="00C55378">
        <w:rPr>
          <w:rFonts w:ascii="Times New Roman" w:eastAsia="Arial Unicode MS" w:hAnsi="Times New Roman" w:cs="Times New Roman"/>
          <w:i/>
          <w:iCs/>
        </w:rPr>
        <w:t>d</w:t>
      </w:r>
      <w:r w:rsidR="00052D7B" w:rsidRPr="00C55378">
        <w:rPr>
          <w:rFonts w:ascii="Times New Roman" w:eastAsia="Arial Unicode MS" w:hAnsi="Times New Roman" w:cs="Times New Roman"/>
        </w:rPr>
        <w:t>=-2.04</w:t>
      </w:r>
      <w:r w:rsidR="0083662A" w:rsidRPr="00C55378">
        <w:rPr>
          <w:rFonts w:ascii="Times New Roman" w:eastAsia="Arial Unicode MS" w:hAnsi="Times New Roman" w:cs="Times New Roman"/>
        </w:rPr>
        <w:t>), Test 1 and 4 (</w:t>
      </w:r>
      <w:r w:rsidR="0083662A"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83662A"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83662A"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83662A" w:rsidRPr="00C55378">
        <w:rPr>
          <w:rFonts w:ascii="Times New Roman" w:eastAsia="Arial Unicode MS" w:hAnsi="Times New Roman" w:cs="Times New Roman"/>
        </w:rPr>
        <w:t xml:space="preserve">=-18.57, </w:t>
      </w:r>
      <w:r w:rsidR="0083662A" w:rsidRPr="00C55378">
        <w:rPr>
          <w:rFonts w:ascii="Times New Roman" w:eastAsia="Arial Unicode MS" w:hAnsi="Times New Roman" w:cs="Times New Roman"/>
          <w:i/>
          <w:iCs/>
        </w:rPr>
        <w:t>p</w:t>
      </w:r>
      <w:r w:rsidR="0083662A" w:rsidRPr="00C55378">
        <w:rPr>
          <w:rFonts w:ascii="Times New Roman" w:eastAsia="Arial Unicode MS" w:hAnsi="Times New Roman" w:cs="Times New Roman"/>
        </w:rPr>
        <w:t xml:space="preserve">&lt;0.01, </w:t>
      </w:r>
      <w:r w:rsidR="004A45A1" w:rsidRPr="00C55378">
        <w:rPr>
          <w:rFonts w:ascii="Times New Roman" w:eastAsia="Arial Unicode MS" w:hAnsi="Times New Roman" w:cs="Times New Roman"/>
          <w:i/>
          <w:iCs/>
        </w:rPr>
        <w:t>d</w:t>
      </w:r>
      <w:r w:rsidR="004A45A1" w:rsidRPr="00C55378">
        <w:rPr>
          <w:rFonts w:ascii="Times New Roman" w:eastAsia="Arial Unicode MS" w:hAnsi="Times New Roman" w:cs="Times New Roman"/>
        </w:rPr>
        <w:t>=-2.48</w:t>
      </w:r>
      <w:r w:rsidR="0083662A" w:rsidRPr="00C55378">
        <w:rPr>
          <w:rFonts w:ascii="Times New Roman" w:eastAsia="Arial Unicode MS" w:hAnsi="Times New Roman" w:cs="Times New Roman"/>
        </w:rPr>
        <w:t>), Test 2 and 3 (</w:t>
      </w:r>
      <w:r w:rsidR="0083662A"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83662A"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83662A"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83662A" w:rsidRPr="00C55378">
        <w:rPr>
          <w:rFonts w:ascii="Times New Roman" w:eastAsia="Arial Unicode MS" w:hAnsi="Times New Roman" w:cs="Times New Roman"/>
        </w:rPr>
        <w:t xml:space="preserve">=-6.38, </w:t>
      </w:r>
      <w:r w:rsidR="0083662A" w:rsidRPr="00C55378">
        <w:rPr>
          <w:rFonts w:ascii="Times New Roman" w:eastAsia="Arial Unicode MS" w:hAnsi="Times New Roman" w:cs="Times New Roman"/>
          <w:i/>
          <w:iCs/>
        </w:rPr>
        <w:t>p</w:t>
      </w:r>
      <w:r w:rsidR="0083662A" w:rsidRPr="00C55378">
        <w:rPr>
          <w:rFonts w:ascii="Times New Roman" w:eastAsia="Arial Unicode MS" w:hAnsi="Times New Roman" w:cs="Times New Roman"/>
        </w:rPr>
        <w:t xml:space="preserve">&lt;0.01, </w:t>
      </w:r>
      <w:r w:rsidR="00052D7B" w:rsidRPr="00C55378">
        <w:rPr>
          <w:rFonts w:ascii="Times New Roman" w:eastAsia="Arial Unicode MS" w:hAnsi="Times New Roman" w:cs="Times New Roman"/>
          <w:i/>
          <w:iCs/>
        </w:rPr>
        <w:t>d</w:t>
      </w:r>
      <w:r w:rsidR="00052D7B" w:rsidRPr="00C55378">
        <w:rPr>
          <w:rFonts w:ascii="Times New Roman" w:eastAsia="Arial Unicode MS" w:hAnsi="Times New Roman" w:cs="Times New Roman"/>
        </w:rPr>
        <w:t>=-0.85</w:t>
      </w:r>
      <w:r w:rsidR="0083662A" w:rsidRPr="00C55378">
        <w:rPr>
          <w:rFonts w:ascii="Times New Roman" w:eastAsia="Arial Unicode MS" w:hAnsi="Times New Roman" w:cs="Times New Roman"/>
        </w:rPr>
        <w:t>), Test 2 and 4 (</w:t>
      </w:r>
      <w:r w:rsidR="0083662A"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83662A"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83662A"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83662A" w:rsidRPr="00C55378">
        <w:rPr>
          <w:rFonts w:ascii="Times New Roman" w:eastAsia="Arial Unicode MS" w:hAnsi="Times New Roman" w:cs="Times New Roman"/>
        </w:rPr>
        <w:t xml:space="preserve">=-12.34, </w:t>
      </w:r>
      <w:r w:rsidR="0083662A" w:rsidRPr="00C55378">
        <w:rPr>
          <w:rFonts w:ascii="Times New Roman" w:eastAsia="Arial Unicode MS" w:hAnsi="Times New Roman" w:cs="Times New Roman"/>
          <w:i/>
          <w:iCs/>
        </w:rPr>
        <w:t>p</w:t>
      </w:r>
      <w:r w:rsidR="0083662A" w:rsidRPr="00C55378">
        <w:rPr>
          <w:rFonts w:ascii="Times New Roman" w:eastAsia="Arial Unicode MS" w:hAnsi="Times New Roman" w:cs="Times New Roman"/>
        </w:rPr>
        <w:t xml:space="preserve">&lt;0.01, </w:t>
      </w:r>
      <w:r w:rsidR="004A45A1" w:rsidRPr="00C55378">
        <w:rPr>
          <w:rFonts w:ascii="Times New Roman" w:eastAsia="Arial Unicode MS" w:hAnsi="Times New Roman" w:cs="Times New Roman"/>
          <w:i/>
          <w:iCs/>
        </w:rPr>
        <w:t>d</w:t>
      </w:r>
      <w:r w:rsidR="004A45A1" w:rsidRPr="00C55378">
        <w:rPr>
          <w:rFonts w:ascii="Times New Roman" w:eastAsia="Arial Unicode MS" w:hAnsi="Times New Roman" w:cs="Times New Roman"/>
        </w:rPr>
        <w:t>=-1.65</w:t>
      </w:r>
      <w:r w:rsidR="0083662A" w:rsidRPr="00C55378">
        <w:rPr>
          <w:rFonts w:ascii="Times New Roman" w:eastAsia="Arial Unicode MS" w:hAnsi="Times New Roman" w:cs="Times New Roman"/>
        </w:rPr>
        <w:t>), and Test 3 and 4 (</w:t>
      </w:r>
      <w:r w:rsidR="0083662A" w:rsidRPr="00C55378">
        <w:rPr>
          <w:rFonts w:ascii="Times New Roman" w:eastAsia="Arial Unicode MS" w:hAnsi="Times New Roman" w:cs="Times New Roman"/>
          <w:i/>
          <w:iCs/>
        </w:rPr>
        <w:t>t</w:t>
      </w:r>
      <w:r w:rsidR="002A6229" w:rsidRPr="00C55378">
        <w:rPr>
          <w:rFonts w:ascii="Times New Roman" w:eastAsia="Arial Unicode MS" w:hAnsi="Times New Roman" w:cs="Times New Roman"/>
        </w:rPr>
        <w:t xml:space="preserve"> </w:t>
      </w:r>
      <w:r w:rsidR="0083662A" w:rsidRPr="00C55378">
        <w:rPr>
          <w:rFonts w:ascii="Times New Roman" w:eastAsia="Arial Unicode MS" w:hAnsi="Times New Roman" w:cs="Times New Roman"/>
        </w:rPr>
        <w:t>(</w:t>
      </w:r>
      <w:r w:rsidR="00DA2272" w:rsidRPr="00C55378">
        <w:rPr>
          <w:rFonts w:ascii="Times New Roman" w:eastAsia="Arial Unicode MS" w:hAnsi="Times New Roman" w:cs="Times New Roman"/>
        </w:rPr>
        <w:t>4</w:t>
      </w:r>
      <w:r w:rsidR="0083662A" w:rsidRPr="00C55378">
        <w:rPr>
          <w:rFonts w:ascii="Times New Roman" w:eastAsia="Arial Unicode MS" w:hAnsi="Times New Roman" w:cs="Times New Roman"/>
        </w:rPr>
        <w:t>22)</w:t>
      </w:r>
      <w:r w:rsidR="002A6229" w:rsidRPr="00C55378">
        <w:rPr>
          <w:rFonts w:ascii="Times New Roman" w:eastAsia="Arial Unicode MS" w:hAnsi="Times New Roman" w:cs="Times New Roman"/>
        </w:rPr>
        <w:t xml:space="preserve"> </w:t>
      </w:r>
      <w:r w:rsidR="0083662A" w:rsidRPr="00C55378">
        <w:rPr>
          <w:rFonts w:ascii="Times New Roman" w:eastAsia="Arial Unicode MS" w:hAnsi="Times New Roman" w:cs="Times New Roman"/>
        </w:rPr>
        <w:t xml:space="preserve">=-8.12, </w:t>
      </w:r>
      <w:r w:rsidR="0083662A" w:rsidRPr="00C55378">
        <w:rPr>
          <w:rFonts w:ascii="Times New Roman" w:eastAsia="Arial Unicode MS" w:hAnsi="Times New Roman" w:cs="Times New Roman"/>
          <w:i/>
          <w:iCs/>
        </w:rPr>
        <w:t>p</w:t>
      </w:r>
      <w:r w:rsidR="0083662A" w:rsidRPr="00C55378">
        <w:rPr>
          <w:rFonts w:ascii="Times New Roman" w:eastAsia="Arial Unicode MS" w:hAnsi="Times New Roman" w:cs="Times New Roman"/>
        </w:rPr>
        <w:t xml:space="preserve">&lt;0.01, </w:t>
      </w:r>
      <w:r w:rsidR="004A45A1" w:rsidRPr="00C55378">
        <w:rPr>
          <w:rFonts w:ascii="Times New Roman" w:eastAsia="Arial Unicode MS" w:hAnsi="Times New Roman" w:cs="Times New Roman"/>
          <w:i/>
          <w:iCs/>
        </w:rPr>
        <w:t>d</w:t>
      </w:r>
      <w:r w:rsidR="004A45A1" w:rsidRPr="00C55378">
        <w:rPr>
          <w:rFonts w:ascii="Times New Roman" w:eastAsia="Arial Unicode MS" w:hAnsi="Times New Roman" w:cs="Times New Roman"/>
        </w:rPr>
        <w:t>=-1.08</w:t>
      </w:r>
      <w:r w:rsidR="0083662A" w:rsidRPr="00C55378">
        <w:rPr>
          <w:rFonts w:ascii="Times New Roman" w:eastAsia="Arial Unicode MS" w:hAnsi="Times New Roman" w:cs="Times New Roman"/>
        </w:rPr>
        <w:t xml:space="preserve">). </w:t>
      </w:r>
    </w:p>
    <w:p w14:paraId="1A02B36A" w14:textId="1537D034" w:rsidR="00910949" w:rsidRPr="006C4543" w:rsidRDefault="009628F4" w:rsidP="006C4543">
      <w:pPr>
        <w:spacing w:after="120" w:line="240" w:lineRule="auto"/>
        <w:ind w:left="115"/>
        <w:jc w:val="both"/>
        <w:rPr>
          <w:rFonts w:asciiTheme="majorBidi" w:hAnsiTheme="majorBidi" w:cstheme="majorBidi"/>
          <w:b/>
          <w:bCs/>
        </w:rPr>
      </w:pPr>
      <w:r w:rsidRPr="006C4543">
        <w:rPr>
          <w:rFonts w:asciiTheme="majorBidi" w:hAnsiTheme="majorBidi" w:cstheme="majorBidi"/>
          <w:b/>
          <w:bCs/>
        </w:rPr>
        <w:t xml:space="preserve">5. </w:t>
      </w:r>
      <w:r w:rsidR="005906A0" w:rsidRPr="006C4543">
        <w:rPr>
          <w:rFonts w:asciiTheme="majorBidi" w:hAnsiTheme="majorBidi" w:cstheme="majorBidi"/>
          <w:b/>
          <w:bCs/>
        </w:rPr>
        <w:t xml:space="preserve">Discussion and </w:t>
      </w:r>
      <w:r w:rsidR="001E726E" w:rsidRPr="006C4543">
        <w:rPr>
          <w:rFonts w:asciiTheme="majorBidi" w:hAnsiTheme="majorBidi" w:cstheme="majorBidi"/>
          <w:b/>
          <w:bCs/>
        </w:rPr>
        <w:t>Conclusion</w:t>
      </w:r>
    </w:p>
    <w:p w14:paraId="3A6A3002" w14:textId="0BC80608" w:rsidR="008A20FC" w:rsidRPr="00C55378" w:rsidRDefault="00ED7B47" w:rsidP="003C227C">
      <w:pPr>
        <w:spacing w:after="120" w:line="240" w:lineRule="auto"/>
        <w:ind w:left="115" w:right="72"/>
        <w:jc w:val="both"/>
        <w:rPr>
          <w:rFonts w:asciiTheme="majorBidi" w:hAnsiTheme="majorBidi" w:cstheme="majorBidi"/>
        </w:rPr>
      </w:pPr>
      <w:r w:rsidRPr="00C55378">
        <w:rPr>
          <w:rFonts w:asciiTheme="majorBidi" w:hAnsiTheme="majorBidi" w:cstheme="majorBidi"/>
        </w:rPr>
        <w:t xml:space="preserve">This study sought </w:t>
      </w:r>
      <w:r w:rsidR="00BD5454" w:rsidRPr="00C55378">
        <w:rPr>
          <w:rFonts w:asciiTheme="majorBidi" w:hAnsiTheme="majorBidi" w:cstheme="majorBidi"/>
        </w:rPr>
        <w:t>to in</w:t>
      </w:r>
      <w:r w:rsidR="00F43282" w:rsidRPr="00C55378">
        <w:rPr>
          <w:rFonts w:asciiTheme="majorBidi" w:hAnsiTheme="majorBidi" w:cstheme="majorBidi"/>
        </w:rPr>
        <w:t>vestigate</w:t>
      </w:r>
      <w:r w:rsidR="009D6D81" w:rsidRPr="00C55378">
        <w:rPr>
          <w:rFonts w:asciiTheme="majorBidi" w:hAnsiTheme="majorBidi" w:cstheme="majorBidi"/>
        </w:rPr>
        <w:t xml:space="preserve"> </w:t>
      </w:r>
      <w:r w:rsidR="00F43282" w:rsidRPr="00C55378">
        <w:rPr>
          <w:rFonts w:asciiTheme="majorBidi" w:hAnsiTheme="majorBidi" w:cstheme="majorBidi"/>
        </w:rPr>
        <w:t>the po</w:t>
      </w:r>
      <w:r w:rsidR="009D6D81" w:rsidRPr="00C55378">
        <w:rPr>
          <w:rFonts w:asciiTheme="majorBidi" w:hAnsiTheme="majorBidi" w:cstheme="majorBidi"/>
        </w:rPr>
        <w:t xml:space="preserve">tentiality </w:t>
      </w:r>
      <w:r w:rsidR="00F43282" w:rsidRPr="00C55378">
        <w:rPr>
          <w:rFonts w:asciiTheme="majorBidi" w:hAnsiTheme="majorBidi" w:cstheme="majorBidi"/>
        </w:rPr>
        <w:t>of DA in a listening comprehension MOOC</w:t>
      </w:r>
      <w:r w:rsidR="00BD5454" w:rsidRPr="00C55378">
        <w:rPr>
          <w:rFonts w:asciiTheme="majorBidi" w:hAnsiTheme="majorBidi" w:cstheme="majorBidi"/>
        </w:rPr>
        <w:t xml:space="preserve">. The study particularly pursued whether the use of dynamic assessment </w:t>
      </w:r>
      <w:r w:rsidR="009628F4" w:rsidRPr="00C55378">
        <w:rPr>
          <w:rFonts w:asciiTheme="majorBidi" w:hAnsiTheme="majorBidi" w:cstheme="majorBidi"/>
        </w:rPr>
        <w:t xml:space="preserve">benefited </w:t>
      </w:r>
      <w:r w:rsidR="00B96580" w:rsidRPr="00C55378">
        <w:rPr>
          <w:rFonts w:asciiTheme="majorBidi" w:hAnsiTheme="majorBidi" w:cstheme="majorBidi"/>
        </w:rPr>
        <w:t xml:space="preserve">the listening skill of </w:t>
      </w:r>
      <w:r w:rsidR="00BD5454" w:rsidRPr="00C55378">
        <w:rPr>
          <w:rFonts w:asciiTheme="majorBidi" w:hAnsiTheme="majorBidi" w:cstheme="majorBidi"/>
        </w:rPr>
        <w:t>EFL learners</w:t>
      </w:r>
      <w:r w:rsidR="00660BDC" w:rsidRPr="00C55378">
        <w:rPr>
          <w:rFonts w:asciiTheme="majorBidi" w:hAnsiTheme="majorBidi" w:cstheme="majorBidi"/>
        </w:rPr>
        <w:t xml:space="preserve"> </w:t>
      </w:r>
      <w:r w:rsidR="009628F4" w:rsidRPr="00C55378">
        <w:rPr>
          <w:rFonts w:asciiTheme="majorBidi" w:hAnsiTheme="majorBidi" w:cstheme="majorBidi"/>
        </w:rPr>
        <w:t xml:space="preserve">participating </w:t>
      </w:r>
      <w:r w:rsidR="00BD5454" w:rsidRPr="00C55378">
        <w:rPr>
          <w:rFonts w:asciiTheme="majorBidi" w:hAnsiTheme="majorBidi" w:cstheme="majorBidi"/>
        </w:rPr>
        <w:t xml:space="preserve">in a listening </w:t>
      </w:r>
      <w:r w:rsidR="00F952F4" w:rsidRPr="00C55378">
        <w:rPr>
          <w:rFonts w:asciiTheme="majorBidi" w:hAnsiTheme="majorBidi" w:cstheme="majorBidi"/>
        </w:rPr>
        <w:t>comprehension</w:t>
      </w:r>
      <w:r w:rsidR="00BD5454" w:rsidRPr="00C55378">
        <w:rPr>
          <w:rFonts w:asciiTheme="majorBidi" w:hAnsiTheme="majorBidi" w:cstheme="majorBidi"/>
        </w:rPr>
        <w:t xml:space="preserve"> MOOC.</w:t>
      </w:r>
      <w:r w:rsidR="00F952F4" w:rsidRPr="00C55378">
        <w:rPr>
          <w:rFonts w:asciiTheme="majorBidi" w:hAnsiTheme="majorBidi" w:cstheme="majorBidi"/>
        </w:rPr>
        <w:t xml:space="preserve"> </w:t>
      </w:r>
      <w:r w:rsidR="00660BDC" w:rsidRPr="00C55378">
        <w:rPr>
          <w:rFonts w:asciiTheme="majorBidi" w:hAnsiTheme="majorBidi" w:cstheme="majorBidi"/>
        </w:rPr>
        <w:t>The r</w:t>
      </w:r>
      <w:r w:rsidR="00F952F4" w:rsidRPr="00C55378">
        <w:rPr>
          <w:rFonts w:asciiTheme="majorBidi" w:hAnsiTheme="majorBidi" w:cstheme="majorBidi"/>
        </w:rPr>
        <w:t xml:space="preserve">esults of the study illustrated that DA mediation </w:t>
      </w:r>
      <w:r w:rsidR="00322CCB" w:rsidRPr="00C55378">
        <w:rPr>
          <w:rFonts w:asciiTheme="majorBidi" w:hAnsiTheme="majorBidi" w:cstheme="majorBidi"/>
        </w:rPr>
        <w:t xml:space="preserve">developed </w:t>
      </w:r>
      <w:r w:rsidR="0042199A" w:rsidRPr="00C55378">
        <w:rPr>
          <w:rFonts w:asciiTheme="majorBidi" w:hAnsiTheme="majorBidi" w:cstheme="majorBidi"/>
        </w:rPr>
        <w:t xml:space="preserve">and evaluated </w:t>
      </w:r>
      <w:r w:rsidR="00322CCB" w:rsidRPr="00C55378">
        <w:rPr>
          <w:rFonts w:asciiTheme="majorBidi" w:hAnsiTheme="majorBidi" w:cstheme="majorBidi"/>
        </w:rPr>
        <w:t xml:space="preserve">listening comprehension ability of </w:t>
      </w:r>
      <w:r w:rsidR="008070CB" w:rsidRPr="00C55378">
        <w:rPr>
          <w:rFonts w:asciiTheme="majorBidi" w:hAnsiTheme="majorBidi" w:cstheme="majorBidi"/>
        </w:rPr>
        <w:t xml:space="preserve">the </w:t>
      </w:r>
      <w:r w:rsidR="00322CCB" w:rsidRPr="00C55378">
        <w:rPr>
          <w:rFonts w:asciiTheme="majorBidi" w:hAnsiTheme="majorBidi" w:cstheme="majorBidi"/>
        </w:rPr>
        <w:t xml:space="preserve">learners in this MOOC. </w:t>
      </w:r>
      <w:r w:rsidR="00D60974" w:rsidRPr="00C55378">
        <w:rPr>
          <w:rFonts w:ascii="Times New Roman" w:eastAsia="Arial Unicode MS" w:hAnsi="Times New Roman" w:cs="Times New Roman"/>
        </w:rPr>
        <w:t>The results are in line with the findings of previous studies (e.g. Ableeva, 2010; Poehner et al., 2015</w:t>
      </w:r>
      <w:r w:rsidR="00660BDC" w:rsidRPr="00C55378">
        <w:rPr>
          <w:rFonts w:ascii="Times New Roman" w:eastAsia="Arial Unicode MS" w:hAnsi="Times New Roman" w:cs="Times New Roman"/>
        </w:rPr>
        <w:t xml:space="preserve">, </w:t>
      </w:r>
      <w:bookmarkStart w:id="36" w:name="Sarani"/>
      <w:r w:rsidR="00364C60" w:rsidRPr="00C55378">
        <w:rPr>
          <w:rFonts w:ascii="Times New Roman" w:eastAsia="Arial Unicode MS" w:hAnsi="Times New Roman" w:cs="Times New Roman"/>
        </w:rPr>
        <w:fldChar w:fldCharType="begin"/>
      </w:r>
      <w:r w:rsidR="00364C60" w:rsidRPr="00C55378">
        <w:rPr>
          <w:rFonts w:ascii="Times New Roman" w:eastAsia="Arial Unicode MS" w:hAnsi="Times New Roman" w:cs="Times New Roman"/>
        </w:rPr>
        <w:instrText xml:space="preserve"> HYPERLINK  \l "R_Sarani" </w:instrText>
      </w:r>
      <w:r w:rsidR="00364C60" w:rsidRPr="00C55378">
        <w:rPr>
          <w:rFonts w:ascii="Times New Roman" w:eastAsia="Arial Unicode MS" w:hAnsi="Times New Roman" w:cs="Times New Roman"/>
        </w:rPr>
        <w:fldChar w:fldCharType="separate"/>
      </w:r>
      <w:r w:rsidR="009D6D81" w:rsidRPr="00C55378">
        <w:rPr>
          <w:rStyle w:val="Hyperlink"/>
          <w:rFonts w:ascii="Times New Roman" w:eastAsia="Arial Unicode MS" w:hAnsi="Times New Roman" w:cs="Times New Roman"/>
        </w:rPr>
        <w:t xml:space="preserve">Sarani </w:t>
      </w:r>
      <w:r w:rsidR="003C227C">
        <w:rPr>
          <w:rStyle w:val="Hyperlink"/>
          <w:rFonts w:ascii="Times New Roman" w:eastAsia="Arial Unicode MS" w:hAnsi="Times New Roman" w:cs="Times New Roman"/>
        </w:rPr>
        <w:t>&amp;</w:t>
      </w:r>
      <w:r w:rsidR="009D6D81" w:rsidRPr="00C55378">
        <w:rPr>
          <w:rStyle w:val="Hyperlink"/>
          <w:rFonts w:ascii="Times New Roman" w:eastAsia="Arial Unicode MS" w:hAnsi="Times New Roman" w:cs="Times New Roman"/>
        </w:rPr>
        <w:t xml:space="preserve"> Izadi</w:t>
      </w:r>
      <w:r w:rsidR="00660BDC" w:rsidRPr="00C55378">
        <w:rPr>
          <w:rStyle w:val="Hyperlink"/>
          <w:rFonts w:ascii="Times New Roman" w:eastAsia="Arial Unicode MS" w:hAnsi="Times New Roman" w:cs="Times New Roman"/>
        </w:rPr>
        <w:t>, 2016</w:t>
      </w:r>
      <w:bookmarkEnd w:id="36"/>
      <w:r w:rsidR="00364C60" w:rsidRPr="00C55378">
        <w:rPr>
          <w:rFonts w:ascii="Times New Roman" w:eastAsia="Arial Unicode MS" w:hAnsi="Times New Roman" w:cs="Times New Roman"/>
        </w:rPr>
        <w:fldChar w:fldCharType="end"/>
      </w:r>
      <w:r w:rsidR="00D60974" w:rsidRPr="00C55378">
        <w:rPr>
          <w:rFonts w:ascii="Times New Roman" w:eastAsia="Arial Unicode MS" w:hAnsi="Times New Roman" w:cs="Times New Roman"/>
        </w:rPr>
        <w:t xml:space="preserve">). </w:t>
      </w:r>
      <w:r w:rsidR="00660BDC" w:rsidRPr="00C55378">
        <w:rPr>
          <w:rFonts w:ascii="Times New Roman" w:eastAsia="Arial Unicode MS" w:hAnsi="Times New Roman" w:cs="Times New Roman"/>
        </w:rPr>
        <w:t xml:space="preserve">According to Ableeva (2010), mediation significantly illuminates the areas leaners have difficulty and accordingly assists them to overcome the problems. </w:t>
      </w:r>
      <w:r w:rsidR="00D60974" w:rsidRPr="00C55378">
        <w:rPr>
          <w:rFonts w:ascii="Times New Roman" w:eastAsia="Arial Unicode MS" w:hAnsi="Times New Roman" w:cs="Times New Roman"/>
        </w:rPr>
        <w:t xml:space="preserve">Poehner et al. (2015) reported meaningful differences between the mean score of independent and dependent scores of learners’ listening comprehension which indicates that students had marked improvement when they were mediated. </w:t>
      </w:r>
      <w:r w:rsidR="005B2E3C" w:rsidRPr="00C55378">
        <w:rPr>
          <w:rFonts w:ascii="Times New Roman" w:eastAsia="Arial Unicode MS" w:hAnsi="Times New Roman" w:cs="Times New Roman"/>
        </w:rPr>
        <w:t xml:space="preserve">Sarani and Izadi </w:t>
      </w:r>
      <w:r w:rsidR="00D60974" w:rsidRPr="00C55378">
        <w:rPr>
          <w:rFonts w:ascii="Times New Roman" w:eastAsia="Arial Unicode MS" w:hAnsi="Times New Roman" w:cs="Times New Roman"/>
        </w:rPr>
        <w:t>(2016) argued that “through DA, the mediator is able to identify the abilities that have already developed, those that are developing and those that are yet to develop. When these are discovered, it is then possible to effectively promote learners’ abilities” (p. 178).</w:t>
      </w:r>
    </w:p>
    <w:p w14:paraId="38BB2119" w14:textId="4912BD2D" w:rsidR="00232F8C" w:rsidRPr="00C55378" w:rsidRDefault="00993519" w:rsidP="00BB43E6">
      <w:pPr>
        <w:spacing w:after="120" w:line="240" w:lineRule="auto"/>
        <w:ind w:left="115" w:right="72" w:firstLine="562"/>
        <w:jc w:val="both"/>
        <w:rPr>
          <w:rFonts w:ascii="Times New Roman" w:eastAsia="Arial Unicode MS" w:hAnsi="Times New Roman" w:cs="Times New Roman"/>
        </w:rPr>
      </w:pPr>
      <w:r w:rsidRPr="00C55378">
        <w:rPr>
          <w:rFonts w:asciiTheme="majorBidi" w:hAnsiTheme="majorBidi" w:cstheme="majorBidi"/>
        </w:rPr>
        <w:t xml:space="preserve">Another interesting finding of this study was the significant change and gradual improvement between unmediated and mediated performance of learners indicating the </w:t>
      </w:r>
      <w:r w:rsidRPr="00C55378">
        <w:rPr>
          <w:rFonts w:ascii="Times New Roman" w:hAnsi="Times New Roman" w:cs="Times New Roman"/>
        </w:rPr>
        <w:t xml:space="preserve">gradual effectiveness of mediation. Similarly, Poehner and Lantolf (2013) and Poehner et al. (2015) reported </w:t>
      </w:r>
      <w:r w:rsidR="00393FCA" w:rsidRPr="00C55378">
        <w:rPr>
          <w:rFonts w:ascii="Times New Roman" w:hAnsi="Times New Roman" w:cs="Times New Roman"/>
        </w:rPr>
        <w:t xml:space="preserve">gradual and significant </w:t>
      </w:r>
      <w:r w:rsidRPr="00C55378">
        <w:rPr>
          <w:rFonts w:ascii="Times New Roman" w:hAnsi="Times New Roman" w:cs="Times New Roman"/>
        </w:rPr>
        <w:t>improvement under mediation based on learners’ gain scores.</w:t>
      </w:r>
      <w:r w:rsidR="00BB43E6">
        <w:rPr>
          <w:rFonts w:ascii="Times New Roman" w:hAnsi="Times New Roman" w:cs="Times New Roman"/>
        </w:rPr>
        <w:t xml:space="preserve"> </w:t>
      </w:r>
      <w:r w:rsidR="00F95059" w:rsidRPr="00C55378">
        <w:rPr>
          <w:rFonts w:ascii="Times New Roman" w:hAnsi="Times New Roman" w:cs="Times New Roman"/>
        </w:rPr>
        <w:t>This study also reported significant changes between learner</w:t>
      </w:r>
      <w:r w:rsidR="00660BDC" w:rsidRPr="00C55378">
        <w:rPr>
          <w:rFonts w:ascii="Times New Roman" w:hAnsi="Times New Roman" w:cs="Times New Roman"/>
        </w:rPr>
        <w:t>s</w:t>
      </w:r>
      <w:r w:rsidR="00F95059" w:rsidRPr="00C55378">
        <w:rPr>
          <w:rFonts w:ascii="Times New Roman" w:hAnsi="Times New Roman" w:cs="Times New Roman"/>
        </w:rPr>
        <w:t>' independent and mediated performances. Th</w:t>
      </w:r>
      <w:r w:rsidR="00660BDC" w:rsidRPr="00C55378">
        <w:rPr>
          <w:rFonts w:ascii="Times New Roman" w:hAnsi="Times New Roman" w:cs="Times New Roman"/>
        </w:rPr>
        <w:t>is</w:t>
      </w:r>
      <w:r w:rsidR="00F95059" w:rsidRPr="00C55378">
        <w:rPr>
          <w:rFonts w:ascii="Times New Roman" w:hAnsi="Times New Roman" w:cs="Times New Roman"/>
        </w:rPr>
        <w:t xml:space="preserve"> obtained result is in line with Wang (2010), Birjandi and Ebadi (2012), and Shrestha and Coffin (2012)</w:t>
      </w:r>
      <w:r w:rsidR="00F95059" w:rsidRPr="00C55378">
        <w:rPr>
          <w:rFonts w:ascii="Times New Roman" w:eastAsia="Arial Unicode MS" w:hAnsi="Times New Roman" w:cs="Times New Roman"/>
        </w:rPr>
        <w:t xml:space="preserve"> who similarly reported significant changes in the learners’ mean scores in independent and mediated performances. </w:t>
      </w:r>
    </w:p>
    <w:p w14:paraId="600388CA" w14:textId="410F13A8" w:rsidR="0093560E" w:rsidRPr="00C55378" w:rsidRDefault="00B96580" w:rsidP="00BB43E6">
      <w:pPr>
        <w:spacing w:after="120" w:line="240" w:lineRule="auto"/>
        <w:ind w:left="115" w:right="72" w:firstLine="562"/>
        <w:jc w:val="both"/>
        <w:rPr>
          <w:rFonts w:asciiTheme="majorBidi" w:hAnsiTheme="majorBidi" w:cstheme="majorBidi"/>
        </w:rPr>
      </w:pPr>
      <w:r w:rsidRPr="00C55378">
        <w:rPr>
          <w:rFonts w:asciiTheme="majorBidi" w:hAnsiTheme="majorBidi" w:cstheme="majorBidi"/>
        </w:rPr>
        <w:t xml:space="preserve">A gradual and significant improvement of learners' actual performance due to the effectiveness of mediation was also reported in this study. The finding is in line with </w:t>
      </w:r>
      <w:r w:rsidRPr="00C55378">
        <w:rPr>
          <w:rFonts w:ascii="Times New Roman" w:eastAsia="Arial Unicode MS" w:hAnsi="Times New Roman" w:cs="Times New Roman"/>
        </w:rPr>
        <w:t xml:space="preserve">Mashhadi Heidar and Afghari (2015) who reported that DA via Skype enhanced the listening comprehension abilities of autonomous and non-autonomous EFL learners. </w:t>
      </w:r>
      <w:r w:rsidR="00660BDC" w:rsidRPr="00C55378">
        <w:rPr>
          <w:rFonts w:ascii="Times New Roman" w:eastAsia="Arial Unicode MS" w:hAnsi="Times New Roman" w:cs="Times New Roman"/>
        </w:rPr>
        <w:t>Similarly, a</w:t>
      </w:r>
      <w:r w:rsidRPr="00C55378">
        <w:rPr>
          <w:rFonts w:ascii="Times New Roman" w:eastAsia="Arial Unicode MS" w:hAnsi="Times New Roman" w:cs="Times New Roman"/>
        </w:rPr>
        <w:t xml:space="preserve">ccording to </w:t>
      </w:r>
      <w:r w:rsidR="00986CA2" w:rsidRPr="00C55378">
        <w:rPr>
          <w:rFonts w:ascii="Times New Roman" w:eastAsia="Arial Unicode MS" w:hAnsi="Times New Roman" w:cs="Times New Roman"/>
        </w:rPr>
        <w:t>Poehner</w:t>
      </w:r>
      <w:r w:rsidRPr="00C55378">
        <w:rPr>
          <w:rFonts w:ascii="Times New Roman" w:eastAsia="Arial Unicode MS" w:hAnsi="Times New Roman" w:cs="Times New Roman"/>
        </w:rPr>
        <w:t xml:space="preserve"> et al. (2015), data from C-DA provides fine-grained diagnosis of learners' L2 listening comprehension development.</w:t>
      </w:r>
      <w:r w:rsidR="00BB43E6">
        <w:rPr>
          <w:rFonts w:ascii="Times New Roman" w:eastAsia="Arial Unicode MS" w:hAnsi="Times New Roman" w:cs="Times New Roman"/>
        </w:rPr>
        <w:t xml:space="preserve"> </w:t>
      </w:r>
      <w:r w:rsidR="00161594" w:rsidRPr="00C55378">
        <w:rPr>
          <w:rFonts w:asciiTheme="majorBidi" w:hAnsiTheme="majorBidi" w:cstheme="majorBidi"/>
        </w:rPr>
        <w:t>Unique to this approach are the role mediation</w:t>
      </w:r>
      <w:r w:rsidR="00565821" w:rsidRPr="00C55378">
        <w:rPr>
          <w:rFonts w:asciiTheme="majorBidi" w:hAnsiTheme="majorBidi" w:cstheme="majorBidi"/>
        </w:rPr>
        <w:t xml:space="preserve"> plays</w:t>
      </w:r>
      <w:r w:rsidR="00161594" w:rsidRPr="00C55378">
        <w:rPr>
          <w:rFonts w:asciiTheme="majorBidi" w:hAnsiTheme="majorBidi" w:cstheme="majorBidi"/>
        </w:rPr>
        <w:t xml:space="preserve">, the integration of assessment and instruction, and its focus on processes rather than products of behavior. </w:t>
      </w:r>
      <w:r w:rsidR="003523FC" w:rsidRPr="00C55378">
        <w:rPr>
          <w:rFonts w:asciiTheme="majorBidi" w:hAnsiTheme="majorBidi" w:cstheme="majorBidi"/>
        </w:rPr>
        <w:t xml:space="preserve">The results of the study pinpoint that independent scores could not provide a clear picture of learners’ abilities and even are unable to indicate the learners’ areas of difficulties. </w:t>
      </w:r>
      <w:r w:rsidR="005F26AC" w:rsidRPr="00C55378">
        <w:rPr>
          <w:rFonts w:asciiTheme="majorBidi" w:hAnsiTheme="majorBidi" w:cstheme="majorBidi"/>
        </w:rPr>
        <w:t xml:space="preserve">This supports </w:t>
      </w:r>
      <w:bookmarkStart w:id="37" w:name="Vygotsky78"/>
      <w:r w:rsidR="00364C60" w:rsidRPr="00C55378">
        <w:rPr>
          <w:rFonts w:asciiTheme="majorBidi" w:hAnsiTheme="majorBidi" w:cstheme="majorBidi"/>
        </w:rPr>
        <w:fldChar w:fldCharType="begin"/>
      </w:r>
      <w:r w:rsidR="00364C60" w:rsidRPr="00C55378">
        <w:rPr>
          <w:rFonts w:asciiTheme="majorBidi" w:hAnsiTheme="majorBidi" w:cstheme="majorBidi"/>
        </w:rPr>
        <w:instrText xml:space="preserve"> HYPERLINK  \l "R_Vygotsky78" </w:instrText>
      </w:r>
      <w:r w:rsidR="00364C60" w:rsidRPr="00C55378">
        <w:rPr>
          <w:rFonts w:asciiTheme="majorBidi" w:hAnsiTheme="majorBidi" w:cstheme="majorBidi"/>
        </w:rPr>
        <w:fldChar w:fldCharType="separate"/>
      </w:r>
      <w:r w:rsidR="005F26AC" w:rsidRPr="00C55378">
        <w:rPr>
          <w:rStyle w:val="Hyperlink"/>
          <w:rFonts w:asciiTheme="majorBidi" w:hAnsiTheme="majorBidi" w:cstheme="majorBidi"/>
        </w:rPr>
        <w:t>Vygotsky</w:t>
      </w:r>
      <w:bookmarkEnd w:id="37"/>
      <w:r w:rsidR="005F26AC" w:rsidRPr="00C55378">
        <w:rPr>
          <w:rStyle w:val="Hyperlink"/>
          <w:rFonts w:asciiTheme="majorBidi" w:hAnsiTheme="majorBidi" w:cstheme="majorBidi"/>
        </w:rPr>
        <w:t>’s (1978)</w:t>
      </w:r>
      <w:r w:rsidR="00364C60" w:rsidRPr="00C55378">
        <w:rPr>
          <w:rFonts w:asciiTheme="majorBidi" w:hAnsiTheme="majorBidi" w:cstheme="majorBidi"/>
        </w:rPr>
        <w:fldChar w:fldCharType="end"/>
      </w:r>
      <w:r w:rsidR="005F26AC" w:rsidRPr="00C55378">
        <w:rPr>
          <w:rFonts w:asciiTheme="majorBidi" w:hAnsiTheme="majorBidi" w:cstheme="majorBidi"/>
        </w:rPr>
        <w:t xml:space="preserve"> claim that the size of the </w:t>
      </w:r>
      <w:r w:rsidR="00AC542C" w:rsidRPr="00C55378">
        <w:rPr>
          <w:rFonts w:asciiTheme="majorBidi" w:hAnsiTheme="majorBidi" w:cstheme="majorBidi"/>
        </w:rPr>
        <w:t>individual</w:t>
      </w:r>
      <w:r w:rsidR="005F26AC" w:rsidRPr="00C55378">
        <w:rPr>
          <w:rFonts w:asciiTheme="majorBidi" w:hAnsiTheme="majorBidi" w:cstheme="majorBidi"/>
        </w:rPr>
        <w:t xml:space="preserve">’s ZPD </w:t>
      </w:r>
      <w:r w:rsidR="00767904" w:rsidRPr="00C55378">
        <w:rPr>
          <w:rFonts w:asciiTheme="majorBidi" w:hAnsiTheme="majorBidi" w:cstheme="majorBidi"/>
        </w:rPr>
        <w:t>indicates</w:t>
      </w:r>
      <w:r w:rsidR="005F26AC" w:rsidRPr="00C55378">
        <w:rPr>
          <w:rFonts w:asciiTheme="majorBidi" w:hAnsiTheme="majorBidi" w:cstheme="majorBidi"/>
        </w:rPr>
        <w:t xml:space="preserve"> his/her learning development and not the learner’s actual ability level</w:t>
      </w:r>
      <w:r w:rsidR="006924FC" w:rsidRPr="00C55378">
        <w:rPr>
          <w:rFonts w:asciiTheme="majorBidi" w:hAnsiTheme="majorBidi" w:cstheme="majorBidi"/>
        </w:rPr>
        <w:t xml:space="preserve">, i.e. ZAD. </w:t>
      </w:r>
      <w:r w:rsidR="00A757A4" w:rsidRPr="00C55378">
        <w:rPr>
          <w:rFonts w:asciiTheme="majorBidi" w:hAnsiTheme="majorBidi" w:cstheme="majorBidi"/>
        </w:rPr>
        <w:t xml:space="preserve">According to the results, </w:t>
      </w:r>
      <w:r w:rsidR="009E3D6C" w:rsidRPr="00C55378">
        <w:rPr>
          <w:rFonts w:asciiTheme="majorBidi" w:hAnsiTheme="majorBidi" w:cstheme="majorBidi"/>
        </w:rPr>
        <w:t>irrespective of one’s unmediated performance, an individual can benefit</w:t>
      </w:r>
      <w:r w:rsidR="00A757A4" w:rsidRPr="00C55378">
        <w:rPr>
          <w:rFonts w:asciiTheme="majorBidi" w:hAnsiTheme="majorBidi" w:cstheme="majorBidi"/>
        </w:rPr>
        <w:t xml:space="preserve"> from mediation.</w:t>
      </w:r>
      <w:r w:rsidR="00404255" w:rsidRPr="00C55378">
        <w:rPr>
          <w:rFonts w:asciiTheme="majorBidi" w:hAnsiTheme="majorBidi" w:cstheme="majorBidi"/>
        </w:rPr>
        <w:t xml:space="preserve"> </w:t>
      </w:r>
      <w:r w:rsidR="00260CA4" w:rsidRPr="00C55378">
        <w:rPr>
          <w:rFonts w:asciiTheme="majorBidi" w:hAnsiTheme="majorBidi" w:cstheme="majorBidi"/>
        </w:rPr>
        <w:t>The mediation helps to diagnose and promote learners’ listening comprehension difficulties.</w:t>
      </w:r>
    </w:p>
    <w:p w14:paraId="7E1DE5E8" w14:textId="77777777" w:rsidR="00612F69" w:rsidRPr="00C55378" w:rsidRDefault="009E6AD4" w:rsidP="009A6DF9">
      <w:pPr>
        <w:spacing w:after="120" w:line="240" w:lineRule="auto"/>
        <w:ind w:left="115" w:right="72" w:firstLine="562"/>
        <w:jc w:val="both"/>
        <w:rPr>
          <w:rFonts w:ascii="Times New Roman" w:eastAsia="Arial Unicode MS" w:hAnsi="Times New Roman" w:cs="Times New Roman"/>
        </w:rPr>
      </w:pPr>
      <w:r w:rsidRPr="00C55378">
        <w:rPr>
          <w:rFonts w:asciiTheme="majorBidi" w:hAnsiTheme="majorBidi" w:cstheme="majorBidi"/>
        </w:rPr>
        <w:t xml:space="preserve">Regarding MOOC assessment, </w:t>
      </w:r>
      <w:r w:rsidR="00520F39" w:rsidRPr="00C55378">
        <w:rPr>
          <w:rFonts w:asciiTheme="majorBidi" w:hAnsiTheme="majorBidi" w:cstheme="majorBidi"/>
        </w:rPr>
        <w:t>the findings of the study are promising</w:t>
      </w:r>
      <w:r w:rsidR="00123278" w:rsidRPr="00C55378">
        <w:rPr>
          <w:rFonts w:asciiTheme="majorBidi" w:hAnsiTheme="majorBidi" w:cstheme="majorBidi"/>
        </w:rPr>
        <w:t xml:space="preserve"> </w:t>
      </w:r>
      <w:r w:rsidR="00CC23A8" w:rsidRPr="00C55378">
        <w:rPr>
          <w:rFonts w:asciiTheme="majorBidi" w:hAnsiTheme="majorBidi" w:cstheme="majorBidi"/>
        </w:rPr>
        <w:t xml:space="preserve">in </w:t>
      </w:r>
      <w:r w:rsidR="00123278" w:rsidRPr="00C55378">
        <w:rPr>
          <w:rFonts w:asciiTheme="majorBidi" w:hAnsiTheme="majorBidi" w:cstheme="majorBidi"/>
        </w:rPr>
        <w:t xml:space="preserve">removing the present limitations. </w:t>
      </w:r>
      <w:r w:rsidR="00550FBB" w:rsidRPr="00C55378">
        <w:rPr>
          <w:rFonts w:asciiTheme="majorBidi" w:hAnsiTheme="majorBidi" w:cstheme="majorBidi"/>
        </w:rPr>
        <w:t xml:space="preserve">Due to the platform-nature and </w:t>
      </w:r>
      <w:r w:rsidR="009628F4" w:rsidRPr="00C55378">
        <w:rPr>
          <w:rFonts w:asciiTheme="majorBidi" w:hAnsiTheme="majorBidi" w:cstheme="majorBidi"/>
        </w:rPr>
        <w:t xml:space="preserve">vast number of learners in </w:t>
      </w:r>
      <w:r w:rsidR="00550FBB" w:rsidRPr="00C55378">
        <w:rPr>
          <w:rFonts w:asciiTheme="majorBidi" w:hAnsiTheme="majorBidi" w:cstheme="majorBidi"/>
        </w:rPr>
        <w:t>MOOCs, instructor involvement is minimal or is limited to the critical tasks. As a result, Daradoumis et al. (</w:t>
      </w:r>
      <w:r w:rsidR="00161594" w:rsidRPr="00C55378">
        <w:rPr>
          <w:rFonts w:asciiTheme="majorBidi" w:hAnsiTheme="majorBidi" w:cstheme="majorBidi"/>
        </w:rPr>
        <w:t>2013, p. 209</w:t>
      </w:r>
      <w:r w:rsidR="00550FBB" w:rsidRPr="00C55378">
        <w:rPr>
          <w:rFonts w:asciiTheme="majorBidi" w:hAnsiTheme="majorBidi" w:cstheme="majorBidi"/>
        </w:rPr>
        <w:t>) argued, “tutoring is usually and consequently poor, since minimal feedback is received by the participants and peer-based evaluation is valuable but often unprofessional and lacking the necessary expertise, both didactical and on the specific subject”.</w:t>
      </w:r>
      <w:r w:rsidR="00BF3C7F" w:rsidRPr="00C55378">
        <w:rPr>
          <w:rFonts w:asciiTheme="majorBidi" w:hAnsiTheme="majorBidi" w:cstheme="majorBidi"/>
        </w:rPr>
        <w:t xml:space="preserve"> The integration of DA in</w:t>
      </w:r>
      <w:r w:rsidR="00565821" w:rsidRPr="00C55378">
        <w:rPr>
          <w:rFonts w:asciiTheme="majorBidi" w:hAnsiTheme="majorBidi" w:cstheme="majorBidi"/>
        </w:rPr>
        <w:t>to</w:t>
      </w:r>
      <w:r w:rsidR="00BF3C7F" w:rsidRPr="00C55378">
        <w:rPr>
          <w:rFonts w:asciiTheme="majorBidi" w:hAnsiTheme="majorBidi" w:cstheme="majorBidi"/>
        </w:rPr>
        <w:t xml:space="preserve"> MOOCs, thus, can open a new </w:t>
      </w:r>
      <w:r w:rsidR="003174C1" w:rsidRPr="00C55378">
        <w:rPr>
          <w:rFonts w:asciiTheme="majorBidi" w:hAnsiTheme="majorBidi" w:cstheme="majorBidi"/>
        </w:rPr>
        <w:t xml:space="preserve">window to better implementation of online course platforms. </w:t>
      </w:r>
      <w:r w:rsidR="00DE012A" w:rsidRPr="00C55378">
        <w:rPr>
          <w:rFonts w:asciiTheme="majorBidi" w:hAnsiTheme="majorBidi" w:cstheme="majorBidi"/>
        </w:rPr>
        <w:t>On one</w:t>
      </w:r>
      <w:r w:rsidR="00202333" w:rsidRPr="00C55378">
        <w:rPr>
          <w:rFonts w:asciiTheme="majorBidi" w:hAnsiTheme="majorBidi" w:cstheme="majorBidi"/>
        </w:rPr>
        <w:t xml:space="preserve"> hand, similar to current assessment tools in MOOCs, DA evaluates learners’ understanding and progress and indicates learners’ independent (i.e. actual) performance. </w:t>
      </w:r>
      <w:r w:rsidR="00FF0F7B" w:rsidRPr="00C55378">
        <w:rPr>
          <w:rFonts w:asciiTheme="majorBidi" w:hAnsiTheme="majorBidi" w:cstheme="majorBidi"/>
        </w:rPr>
        <w:t xml:space="preserve">On the other hand, dissimilar to current assessment tools in MOOCs, DA gives insights into learners’ dependent (i.e. mediated) performance. </w:t>
      </w:r>
      <w:r w:rsidR="00313AED" w:rsidRPr="00C55378">
        <w:rPr>
          <w:rFonts w:asciiTheme="majorBidi" w:hAnsiTheme="majorBidi" w:cstheme="majorBidi"/>
        </w:rPr>
        <w:t xml:space="preserve">While </w:t>
      </w:r>
      <w:r w:rsidR="00F00173" w:rsidRPr="00C55378">
        <w:rPr>
          <w:rFonts w:asciiTheme="majorBidi" w:hAnsiTheme="majorBidi" w:cstheme="majorBidi"/>
        </w:rPr>
        <w:t xml:space="preserve">learners </w:t>
      </w:r>
      <w:r w:rsidR="00CD29AF" w:rsidRPr="00C55378">
        <w:rPr>
          <w:rFonts w:asciiTheme="majorBidi" w:hAnsiTheme="majorBidi" w:cstheme="majorBidi"/>
        </w:rPr>
        <w:t>may demonstrate similar level of performance</w:t>
      </w:r>
      <w:r w:rsidR="009628F4" w:rsidRPr="00C55378">
        <w:rPr>
          <w:rFonts w:asciiTheme="majorBidi" w:hAnsiTheme="majorBidi" w:cstheme="majorBidi"/>
        </w:rPr>
        <w:t xml:space="preserve"> based on present </w:t>
      </w:r>
      <w:r w:rsidR="009628F4" w:rsidRPr="00C55378">
        <w:rPr>
          <w:rFonts w:asciiTheme="majorBidi" w:hAnsiTheme="majorBidi" w:cstheme="majorBidi"/>
        </w:rPr>
        <w:lastRenderedPageBreak/>
        <w:t>MOOC assessment</w:t>
      </w:r>
      <w:r w:rsidR="00CD29AF" w:rsidRPr="00C55378">
        <w:rPr>
          <w:rFonts w:asciiTheme="majorBidi" w:hAnsiTheme="majorBidi" w:cstheme="majorBidi"/>
        </w:rPr>
        <w:t xml:space="preserve">, they have different potential </w:t>
      </w:r>
      <w:r w:rsidR="00DD17A6" w:rsidRPr="00C55378">
        <w:rPr>
          <w:rFonts w:asciiTheme="majorBidi" w:hAnsiTheme="majorBidi" w:cstheme="majorBidi"/>
        </w:rPr>
        <w:t xml:space="preserve">abilities, </w:t>
      </w:r>
      <w:r w:rsidR="0076138C" w:rsidRPr="00C55378">
        <w:rPr>
          <w:rFonts w:asciiTheme="majorBidi" w:hAnsiTheme="majorBidi" w:cstheme="majorBidi"/>
        </w:rPr>
        <w:t>instructional needs and supports.</w:t>
      </w:r>
      <w:r w:rsidR="009A56A2" w:rsidRPr="00C55378">
        <w:rPr>
          <w:rFonts w:asciiTheme="majorBidi" w:hAnsiTheme="majorBidi" w:cstheme="majorBidi"/>
        </w:rPr>
        <w:t xml:space="preserve"> The learner’s needs are the source for </w:t>
      </w:r>
      <w:r w:rsidR="002E68D0" w:rsidRPr="00C55378">
        <w:rPr>
          <w:rFonts w:asciiTheme="majorBidi" w:hAnsiTheme="majorBidi" w:cstheme="majorBidi"/>
        </w:rPr>
        <w:t xml:space="preserve">growth and enhancement and mediation </w:t>
      </w:r>
      <w:r w:rsidR="007237AD" w:rsidRPr="00C55378">
        <w:rPr>
          <w:rFonts w:asciiTheme="majorBidi" w:hAnsiTheme="majorBidi" w:cstheme="majorBidi"/>
        </w:rPr>
        <w:t xml:space="preserve">accelerates the learning process with gentle guidance through hints. As Vygotsky </w:t>
      </w:r>
      <w:r w:rsidR="00924E30" w:rsidRPr="00C55378">
        <w:rPr>
          <w:rFonts w:asciiTheme="majorBidi" w:hAnsiTheme="majorBidi" w:cstheme="majorBidi"/>
        </w:rPr>
        <w:t xml:space="preserve">(1998) </w:t>
      </w:r>
      <w:r w:rsidR="007237AD" w:rsidRPr="00C55378">
        <w:rPr>
          <w:rFonts w:asciiTheme="majorBidi" w:hAnsiTheme="majorBidi" w:cstheme="majorBidi"/>
        </w:rPr>
        <w:t xml:space="preserve">stated, one’s potential abilities can be uncovered through mediation. By mediating </w:t>
      </w:r>
      <w:r w:rsidR="0000074F" w:rsidRPr="00C55378">
        <w:rPr>
          <w:rFonts w:asciiTheme="majorBidi" w:hAnsiTheme="majorBidi" w:cstheme="majorBidi"/>
        </w:rPr>
        <w:t>individuals</w:t>
      </w:r>
      <w:r w:rsidR="007237AD" w:rsidRPr="00C55378">
        <w:rPr>
          <w:rFonts w:asciiTheme="majorBidi" w:hAnsiTheme="majorBidi" w:cstheme="majorBidi"/>
        </w:rPr>
        <w:t xml:space="preserve"> to </w:t>
      </w:r>
      <w:r w:rsidR="00D4287E" w:rsidRPr="00C55378">
        <w:rPr>
          <w:rFonts w:asciiTheme="majorBidi" w:hAnsiTheme="majorBidi" w:cstheme="majorBidi"/>
        </w:rPr>
        <w:t>reexamine</w:t>
      </w:r>
      <w:r w:rsidR="007237AD" w:rsidRPr="00C55378">
        <w:rPr>
          <w:rFonts w:asciiTheme="majorBidi" w:hAnsiTheme="majorBidi" w:cstheme="majorBidi"/>
        </w:rPr>
        <w:t xml:space="preserve"> their choice, learners have the </w:t>
      </w:r>
      <w:r w:rsidR="00644CAD" w:rsidRPr="00C55378">
        <w:rPr>
          <w:rFonts w:asciiTheme="majorBidi" w:hAnsiTheme="majorBidi" w:cstheme="majorBidi"/>
        </w:rPr>
        <w:t>chance</w:t>
      </w:r>
      <w:r w:rsidR="007237AD" w:rsidRPr="00C55378">
        <w:rPr>
          <w:rFonts w:asciiTheme="majorBidi" w:hAnsiTheme="majorBidi" w:cstheme="majorBidi"/>
        </w:rPr>
        <w:t xml:space="preserve"> to overcome the problem, and in this way the learner’s potential future development is brought to light.</w:t>
      </w:r>
    </w:p>
    <w:p w14:paraId="5BA83744" w14:textId="4E338A89" w:rsidR="001145D3" w:rsidRPr="00C55378" w:rsidRDefault="001145D3" w:rsidP="006C4543">
      <w:pPr>
        <w:spacing w:after="120" w:line="240" w:lineRule="auto"/>
        <w:ind w:left="115" w:right="72" w:firstLine="562"/>
        <w:jc w:val="both"/>
        <w:rPr>
          <w:rFonts w:asciiTheme="majorBidi" w:hAnsiTheme="majorBidi" w:cstheme="majorBidi"/>
        </w:rPr>
      </w:pPr>
      <w:r w:rsidRPr="00C55378">
        <w:rPr>
          <w:rFonts w:asciiTheme="majorBidi" w:hAnsiTheme="majorBidi" w:cstheme="majorBidi"/>
        </w:rPr>
        <w:t xml:space="preserve">What puts much more importance on the integration of DA in MOOCs was the way mediation </w:t>
      </w:r>
      <w:r w:rsidR="00A015C1" w:rsidRPr="00C55378">
        <w:rPr>
          <w:rFonts w:asciiTheme="majorBidi" w:hAnsiTheme="majorBidi" w:cstheme="majorBidi"/>
        </w:rPr>
        <w:t>wa</w:t>
      </w:r>
      <w:r w:rsidRPr="00C55378">
        <w:rPr>
          <w:rFonts w:asciiTheme="majorBidi" w:hAnsiTheme="majorBidi" w:cstheme="majorBidi"/>
        </w:rPr>
        <w:t xml:space="preserve">s developed and provided. In the current study, the mediation presented to the learners was based on both interactionist and interventionist DA and aimed to develop individual learning plans according to the learners’ needs. The individualized sessions held with the learners (see Test Preparation section) helped the researchers to identify the areas the learners had most problems with and how to better assist them to overcome difficulties. Based on </w:t>
      </w:r>
      <w:r w:rsidR="0029526F" w:rsidRPr="00C55378">
        <w:rPr>
          <w:rFonts w:asciiTheme="majorBidi" w:hAnsiTheme="majorBidi" w:cstheme="majorBidi"/>
        </w:rPr>
        <w:t>these mediated moves</w:t>
      </w:r>
      <w:r w:rsidRPr="00C55378">
        <w:rPr>
          <w:rFonts w:asciiTheme="majorBidi" w:hAnsiTheme="majorBidi" w:cstheme="majorBidi"/>
        </w:rPr>
        <w:t>, the menu of hints was developed and embedded to each individual item. Therefore, it avoids ironing out the learners and allows instructor to mediate, supervise, or guide students, what may seem impossible in a MOOC.</w:t>
      </w:r>
    </w:p>
    <w:p w14:paraId="7B403C85" w14:textId="7F018D75" w:rsidR="00E423B3" w:rsidRPr="00C55378" w:rsidRDefault="001D1D90" w:rsidP="00BB43E6">
      <w:pPr>
        <w:spacing w:after="120" w:line="240" w:lineRule="auto"/>
        <w:ind w:left="115" w:right="72" w:firstLine="562"/>
        <w:jc w:val="both"/>
        <w:rPr>
          <w:rFonts w:asciiTheme="majorBidi" w:hAnsiTheme="majorBidi" w:cstheme="majorBidi"/>
        </w:rPr>
      </w:pPr>
      <w:r w:rsidRPr="00C55378">
        <w:rPr>
          <w:rFonts w:asciiTheme="majorBidi" w:hAnsiTheme="majorBidi" w:cstheme="majorBidi"/>
        </w:rPr>
        <w:t xml:space="preserve">Furthermore, </w:t>
      </w:r>
      <w:r w:rsidR="00492B3F" w:rsidRPr="00C55378">
        <w:rPr>
          <w:rFonts w:asciiTheme="majorBidi" w:hAnsiTheme="majorBidi" w:cstheme="majorBidi"/>
        </w:rPr>
        <w:t>DA helps learners modify their learning; this happens through using prompts, hints, and questions that in turn provide insight</w:t>
      </w:r>
      <w:r w:rsidRPr="00C55378">
        <w:rPr>
          <w:rFonts w:asciiTheme="majorBidi" w:hAnsiTheme="majorBidi" w:cstheme="majorBidi"/>
        </w:rPr>
        <w:t>s</w:t>
      </w:r>
      <w:r w:rsidR="00492B3F" w:rsidRPr="00C55378">
        <w:rPr>
          <w:rFonts w:asciiTheme="majorBidi" w:hAnsiTheme="majorBidi" w:cstheme="majorBidi"/>
        </w:rPr>
        <w:t xml:space="preserve"> into the student’s current </w:t>
      </w:r>
      <w:r w:rsidRPr="00C55378">
        <w:rPr>
          <w:rFonts w:asciiTheme="majorBidi" w:hAnsiTheme="majorBidi" w:cstheme="majorBidi"/>
        </w:rPr>
        <w:t>compre</w:t>
      </w:r>
      <w:r w:rsidR="00644CAD" w:rsidRPr="00C55378">
        <w:rPr>
          <w:rFonts w:asciiTheme="majorBidi" w:hAnsiTheme="majorBidi" w:cstheme="majorBidi"/>
        </w:rPr>
        <w:t>h</w:t>
      </w:r>
      <w:r w:rsidRPr="00C55378">
        <w:rPr>
          <w:rFonts w:asciiTheme="majorBidi" w:hAnsiTheme="majorBidi" w:cstheme="majorBidi"/>
        </w:rPr>
        <w:t>e</w:t>
      </w:r>
      <w:r w:rsidR="00644CAD" w:rsidRPr="00C55378">
        <w:rPr>
          <w:rFonts w:asciiTheme="majorBidi" w:hAnsiTheme="majorBidi" w:cstheme="majorBidi"/>
        </w:rPr>
        <w:t>nsion</w:t>
      </w:r>
      <w:r w:rsidR="00492B3F" w:rsidRPr="00C55378">
        <w:rPr>
          <w:rFonts w:asciiTheme="majorBidi" w:hAnsiTheme="majorBidi" w:cstheme="majorBidi"/>
        </w:rPr>
        <w:t xml:space="preserve"> of the topic being </w:t>
      </w:r>
      <w:r w:rsidR="00A7738B" w:rsidRPr="00C55378">
        <w:rPr>
          <w:rFonts w:asciiTheme="majorBidi" w:hAnsiTheme="majorBidi" w:cstheme="majorBidi"/>
        </w:rPr>
        <w:t>instructed</w:t>
      </w:r>
      <w:r w:rsidR="00492B3F" w:rsidRPr="00C55378">
        <w:rPr>
          <w:rFonts w:asciiTheme="majorBidi" w:hAnsiTheme="majorBidi" w:cstheme="majorBidi"/>
        </w:rPr>
        <w:t>.</w:t>
      </w:r>
      <w:r w:rsidR="00AA5036" w:rsidRPr="00C55378">
        <w:rPr>
          <w:rFonts w:asciiTheme="majorBidi" w:hAnsiTheme="majorBidi" w:cstheme="majorBidi"/>
        </w:rPr>
        <w:t xml:space="preserve"> </w:t>
      </w:r>
      <w:r w:rsidR="006B1784" w:rsidRPr="00C55378">
        <w:rPr>
          <w:rFonts w:asciiTheme="majorBidi" w:hAnsiTheme="majorBidi" w:cstheme="majorBidi"/>
        </w:rPr>
        <w:t>Concurrently</w:t>
      </w:r>
      <w:r w:rsidR="00A7738B" w:rsidRPr="00C55378">
        <w:rPr>
          <w:rFonts w:asciiTheme="majorBidi" w:hAnsiTheme="majorBidi" w:cstheme="majorBidi"/>
        </w:rPr>
        <w:t>, the student is engaged in constructing his/her individual knowledge in a continuous and active manner.</w:t>
      </w:r>
      <w:r w:rsidR="00A774B5" w:rsidRPr="00C55378">
        <w:rPr>
          <w:rFonts w:asciiTheme="majorBidi" w:hAnsiTheme="majorBidi" w:cstheme="majorBidi"/>
        </w:rPr>
        <w:t xml:space="preserve"> </w:t>
      </w:r>
      <w:r w:rsidR="00A478F9" w:rsidRPr="00C55378">
        <w:rPr>
          <w:rFonts w:asciiTheme="majorBidi" w:hAnsiTheme="majorBidi" w:cstheme="majorBidi"/>
        </w:rPr>
        <w:t xml:space="preserve">DA can thus promote development in individuals </w:t>
      </w:r>
      <w:r w:rsidR="003174C1" w:rsidRPr="00C55378">
        <w:rPr>
          <w:rFonts w:asciiTheme="majorBidi" w:hAnsiTheme="majorBidi" w:cstheme="majorBidi"/>
        </w:rPr>
        <w:t xml:space="preserve">by instructing while assessing. </w:t>
      </w:r>
      <w:r w:rsidR="00C55EC1" w:rsidRPr="00C55378">
        <w:rPr>
          <w:rFonts w:asciiTheme="majorBidi" w:hAnsiTheme="majorBidi" w:cstheme="majorBidi"/>
        </w:rPr>
        <w:t xml:space="preserve">It can be concluded that a) some abilities which </w:t>
      </w:r>
      <w:r w:rsidR="00EA3BC0" w:rsidRPr="00C55378">
        <w:rPr>
          <w:rFonts w:asciiTheme="majorBidi" w:hAnsiTheme="majorBidi" w:cstheme="majorBidi"/>
        </w:rPr>
        <w:t xml:space="preserve">play a key role in learning may not be evaluated </w:t>
      </w:r>
      <w:r w:rsidR="00C55EC1" w:rsidRPr="00C55378">
        <w:rPr>
          <w:rFonts w:asciiTheme="majorBidi" w:hAnsiTheme="majorBidi" w:cstheme="majorBidi"/>
        </w:rPr>
        <w:t xml:space="preserve">at all by the current tests; b) </w:t>
      </w:r>
      <w:r w:rsidR="00A63A03" w:rsidRPr="00C55378">
        <w:rPr>
          <w:rFonts w:asciiTheme="majorBidi" w:hAnsiTheme="majorBidi" w:cstheme="majorBidi"/>
        </w:rPr>
        <w:t>almost all people perform much less than their actual potentialities</w:t>
      </w:r>
      <w:r w:rsidR="00C55EC1" w:rsidRPr="00C55378">
        <w:rPr>
          <w:rFonts w:asciiTheme="majorBidi" w:hAnsiTheme="majorBidi" w:cstheme="majorBidi"/>
        </w:rPr>
        <w:t xml:space="preserve">; c) instruction joined with assessment </w:t>
      </w:r>
      <w:r w:rsidR="00A63A03" w:rsidRPr="00C55378">
        <w:rPr>
          <w:rFonts w:asciiTheme="majorBidi" w:hAnsiTheme="majorBidi" w:cstheme="majorBidi"/>
        </w:rPr>
        <w:t xml:space="preserve">in DA </w:t>
      </w:r>
      <w:r w:rsidR="00C55EC1" w:rsidRPr="00C55378">
        <w:rPr>
          <w:rFonts w:asciiTheme="majorBidi" w:hAnsiTheme="majorBidi" w:cstheme="majorBidi"/>
        </w:rPr>
        <w:t xml:space="preserve">shed much more light on one’s potentialities as well as his/her performance; d) </w:t>
      </w:r>
      <w:r w:rsidR="00A63A03" w:rsidRPr="00C55378">
        <w:rPr>
          <w:rFonts w:asciiTheme="majorBidi" w:hAnsiTheme="majorBidi" w:cstheme="majorBidi"/>
        </w:rPr>
        <w:t xml:space="preserve">considering newly developed abilities, online learning makes much more sense than reporting old learning </w:t>
      </w:r>
      <w:r w:rsidR="00161594" w:rsidRPr="00C55378">
        <w:rPr>
          <w:rFonts w:asciiTheme="majorBidi" w:hAnsiTheme="majorBidi" w:cstheme="majorBidi"/>
        </w:rPr>
        <w:t xml:space="preserve">(Haywood &amp; Lidz, 2007). </w:t>
      </w:r>
    </w:p>
    <w:p w14:paraId="2B26D589" w14:textId="77777777" w:rsidR="00F044AF" w:rsidRPr="00C55378" w:rsidRDefault="001D1D90" w:rsidP="00BB43E6">
      <w:pPr>
        <w:spacing w:after="120" w:line="240" w:lineRule="auto"/>
        <w:ind w:left="115" w:right="72" w:firstLine="562"/>
        <w:jc w:val="both"/>
        <w:rPr>
          <w:rFonts w:asciiTheme="majorBidi" w:hAnsiTheme="majorBidi" w:cstheme="majorBidi"/>
        </w:rPr>
      </w:pPr>
      <w:r w:rsidRPr="00C55378">
        <w:rPr>
          <w:rFonts w:asciiTheme="majorBidi" w:hAnsiTheme="majorBidi" w:cstheme="majorBidi"/>
        </w:rPr>
        <w:t>It should be mentioned that t</w:t>
      </w:r>
      <w:r w:rsidR="002D51F6" w:rsidRPr="00C55378">
        <w:rPr>
          <w:rFonts w:asciiTheme="majorBidi" w:hAnsiTheme="majorBidi" w:cstheme="majorBidi"/>
        </w:rPr>
        <w:t>he present study is pioneer in exploring DA in relation to MOOC and</w:t>
      </w:r>
      <w:r w:rsidRPr="00C55378">
        <w:rPr>
          <w:rFonts w:asciiTheme="majorBidi" w:hAnsiTheme="majorBidi" w:cstheme="majorBidi"/>
        </w:rPr>
        <w:t xml:space="preserve"> definitely </w:t>
      </w:r>
      <w:r w:rsidR="002D51F6" w:rsidRPr="00C55378">
        <w:rPr>
          <w:rFonts w:asciiTheme="majorBidi" w:hAnsiTheme="majorBidi" w:cstheme="majorBidi"/>
        </w:rPr>
        <w:t xml:space="preserve">it is not without limitations. </w:t>
      </w:r>
      <w:r w:rsidR="00C92C06" w:rsidRPr="00C55378">
        <w:rPr>
          <w:rFonts w:asciiTheme="majorBidi" w:hAnsiTheme="majorBidi" w:cstheme="majorBidi"/>
        </w:rPr>
        <w:t xml:space="preserve">In this </w:t>
      </w:r>
      <w:r w:rsidR="006F22DF" w:rsidRPr="00C55378">
        <w:rPr>
          <w:rFonts w:asciiTheme="majorBidi" w:hAnsiTheme="majorBidi" w:cstheme="majorBidi"/>
        </w:rPr>
        <w:t>MOOC</w:t>
      </w:r>
      <w:r w:rsidR="00C92C06" w:rsidRPr="00C55378">
        <w:rPr>
          <w:rFonts w:asciiTheme="majorBidi" w:hAnsiTheme="majorBidi" w:cstheme="majorBidi"/>
        </w:rPr>
        <w:t xml:space="preserve">, the effect of DA was evaluated </w:t>
      </w:r>
      <w:r w:rsidR="00F62ABB" w:rsidRPr="00C55378">
        <w:rPr>
          <w:rFonts w:asciiTheme="majorBidi" w:hAnsiTheme="majorBidi" w:cstheme="majorBidi"/>
        </w:rPr>
        <w:t xml:space="preserve">through </w:t>
      </w:r>
      <w:r w:rsidRPr="00C55378">
        <w:rPr>
          <w:rFonts w:asciiTheme="majorBidi" w:hAnsiTheme="majorBidi" w:cstheme="majorBidi"/>
        </w:rPr>
        <w:t xml:space="preserve">multiple-choice </w:t>
      </w:r>
      <w:r w:rsidR="00C92C06" w:rsidRPr="00C55378">
        <w:rPr>
          <w:rFonts w:asciiTheme="majorBidi" w:hAnsiTheme="majorBidi" w:cstheme="majorBidi"/>
        </w:rPr>
        <w:t>question</w:t>
      </w:r>
      <w:r w:rsidR="00A77378" w:rsidRPr="00C55378">
        <w:rPr>
          <w:rFonts w:asciiTheme="majorBidi" w:hAnsiTheme="majorBidi" w:cstheme="majorBidi"/>
        </w:rPr>
        <w:t>s</w:t>
      </w:r>
      <w:r w:rsidRPr="00C55378">
        <w:rPr>
          <w:rFonts w:asciiTheme="majorBidi" w:hAnsiTheme="majorBidi" w:cstheme="majorBidi"/>
        </w:rPr>
        <w:t xml:space="preserve"> to test learners' listening comprehension</w:t>
      </w:r>
      <w:r w:rsidR="00C92C06" w:rsidRPr="00C55378">
        <w:rPr>
          <w:rFonts w:asciiTheme="majorBidi" w:hAnsiTheme="majorBidi" w:cstheme="majorBidi"/>
        </w:rPr>
        <w:t xml:space="preserve">. </w:t>
      </w:r>
      <w:r w:rsidR="002D51F6" w:rsidRPr="00C55378">
        <w:rPr>
          <w:rFonts w:asciiTheme="majorBidi" w:hAnsiTheme="majorBidi" w:cstheme="majorBidi"/>
        </w:rPr>
        <w:t xml:space="preserve">The </w:t>
      </w:r>
      <w:r w:rsidRPr="00C55378">
        <w:rPr>
          <w:rFonts w:asciiTheme="majorBidi" w:hAnsiTheme="majorBidi" w:cstheme="majorBidi"/>
        </w:rPr>
        <w:t xml:space="preserve">researchers feel the need </w:t>
      </w:r>
      <w:r w:rsidR="002D51F6" w:rsidRPr="00C55378">
        <w:rPr>
          <w:rFonts w:asciiTheme="majorBidi" w:hAnsiTheme="majorBidi" w:cstheme="majorBidi"/>
        </w:rPr>
        <w:t xml:space="preserve">to investigate the </w:t>
      </w:r>
      <w:r w:rsidRPr="00C55378">
        <w:rPr>
          <w:rFonts w:asciiTheme="majorBidi" w:hAnsiTheme="majorBidi" w:cstheme="majorBidi"/>
        </w:rPr>
        <w:t>effectiveness of DA in open-ended and constr</w:t>
      </w:r>
      <w:r w:rsidR="00C33151" w:rsidRPr="00C55378">
        <w:rPr>
          <w:rFonts w:asciiTheme="majorBidi" w:hAnsiTheme="majorBidi" w:cstheme="majorBidi"/>
        </w:rPr>
        <w:t>uc</w:t>
      </w:r>
      <w:r w:rsidRPr="00C55378">
        <w:rPr>
          <w:rFonts w:asciiTheme="majorBidi" w:hAnsiTheme="majorBidi" w:cstheme="majorBidi"/>
        </w:rPr>
        <w:t xml:space="preserve">tive-response test formats </w:t>
      </w:r>
      <w:r w:rsidR="00840CA4" w:rsidRPr="00C55378">
        <w:rPr>
          <w:rFonts w:asciiTheme="majorBidi" w:hAnsiTheme="majorBidi" w:cstheme="majorBidi"/>
        </w:rPr>
        <w:t xml:space="preserve">in MOOC. </w:t>
      </w:r>
      <w:r w:rsidR="00A441D5" w:rsidRPr="00C55378">
        <w:rPr>
          <w:rFonts w:asciiTheme="majorBidi" w:hAnsiTheme="majorBidi" w:cstheme="majorBidi"/>
        </w:rPr>
        <w:t xml:space="preserve">It is also recommended to explore </w:t>
      </w:r>
      <w:r w:rsidR="00730BB0" w:rsidRPr="00C55378">
        <w:rPr>
          <w:rFonts w:asciiTheme="majorBidi" w:hAnsiTheme="majorBidi" w:cstheme="majorBidi"/>
        </w:rPr>
        <w:t>other language skills and sub</w:t>
      </w:r>
      <w:r w:rsidR="00565821" w:rsidRPr="00C55378">
        <w:rPr>
          <w:rFonts w:asciiTheme="majorBidi" w:hAnsiTheme="majorBidi" w:cstheme="majorBidi"/>
        </w:rPr>
        <w:t>-</w:t>
      </w:r>
      <w:r w:rsidR="00C33151" w:rsidRPr="00C55378">
        <w:rPr>
          <w:rFonts w:asciiTheme="majorBidi" w:hAnsiTheme="majorBidi" w:cstheme="majorBidi"/>
        </w:rPr>
        <w:t xml:space="preserve">skills to indicate whether similar </w:t>
      </w:r>
      <w:r w:rsidR="00730BB0" w:rsidRPr="00C55378">
        <w:rPr>
          <w:rFonts w:asciiTheme="majorBidi" w:hAnsiTheme="majorBidi" w:cstheme="majorBidi"/>
        </w:rPr>
        <w:t xml:space="preserve">results would be </w:t>
      </w:r>
      <w:r w:rsidR="00C33151" w:rsidRPr="00C55378">
        <w:rPr>
          <w:rFonts w:asciiTheme="majorBidi" w:hAnsiTheme="majorBidi" w:cstheme="majorBidi"/>
        </w:rPr>
        <w:t>obtained</w:t>
      </w:r>
      <w:r w:rsidR="00730BB0" w:rsidRPr="00C55378">
        <w:rPr>
          <w:rFonts w:asciiTheme="majorBidi" w:hAnsiTheme="majorBidi" w:cstheme="majorBidi"/>
        </w:rPr>
        <w:t>.</w:t>
      </w:r>
    </w:p>
    <w:p w14:paraId="1610C827" w14:textId="68B487B3" w:rsidR="00910949" w:rsidRPr="00F87364" w:rsidRDefault="001F306D" w:rsidP="00BB43E6">
      <w:pPr>
        <w:spacing w:after="120" w:line="240" w:lineRule="auto"/>
        <w:ind w:left="115"/>
        <w:jc w:val="both"/>
        <w:rPr>
          <w:rFonts w:asciiTheme="majorBidi" w:hAnsiTheme="majorBidi" w:cstheme="majorBidi"/>
          <w:b/>
          <w:bCs/>
        </w:rPr>
      </w:pPr>
      <w:r w:rsidRPr="00F87364">
        <w:rPr>
          <w:rFonts w:asciiTheme="majorBidi" w:hAnsiTheme="majorBidi" w:cstheme="majorBidi"/>
          <w:b/>
          <w:bCs/>
        </w:rPr>
        <w:t>References</w:t>
      </w:r>
    </w:p>
    <w:bookmarkStart w:id="38" w:name="R_Ableeva"/>
    <w:p w14:paraId="23FF4896" w14:textId="3C47E027" w:rsidR="00561575" w:rsidRPr="00F87364" w:rsidRDefault="007400B4" w:rsidP="00BB43E6">
      <w:pPr>
        <w:spacing w:after="12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"Ableeva" </w:instrText>
      </w:r>
      <w:r>
        <w:rPr>
          <w:rFonts w:asciiTheme="majorBidi" w:hAnsiTheme="majorBidi" w:cstheme="majorBidi"/>
        </w:rPr>
        <w:fldChar w:fldCharType="separate"/>
      </w:r>
      <w:r w:rsidR="00561575" w:rsidRPr="007400B4">
        <w:rPr>
          <w:rStyle w:val="Hyperlink"/>
          <w:rFonts w:asciiTheme="majorBidi" w:hAnsiTheme="majorBidi" w:cstheme="majorBidi"/>
        </w:rPr>
        <w:t xml:space="preserve">Ableeva, R. (2010). </w:t>
      </w:r>
      <w:r w:rsidR="00561575" w:rsidRPr="007400B4">
        <w:rPr>
          <w:rStyle w:val="Hyperlink"/>
          <w:rFonts w:asciiTheme="majorBidi" w:hAnsiTheme="majorBidi" w:cstheme="majorBidi"/>
          <w:i/>
          <w:iCs/>
        </w:rPr>
        <w:t xml:space="preserve">Dynamic </w:t>
      </w:r>
      <w:bookmarkEnd w:id="38"/>
      <w:r w:rsidR="00561575" w:rsidRPr="007400B4">
        <w:rPr>
          <w:rStyle w:val="Hyperlink"/>
          <w:rFonts w:asciiTheme="majorBidi" w:hAnsiTheme="majorBidi" w:cstheme="majorBidi"/>
          <w:i/>
          <w:iCs/>
        </w:rPr>
        <w:t xml:space="preserve">assessment of listening comprehension in L2 French. </w:t>
      </w:r>
      <w:r w:rsidR="00CE6316" w:rsidRPr="007400B4">
        <w:rPr>
          <w:rStyle w:val="Hyperlink"/>
          <w:rFonts w:asciiTheme="majorBidi" w:hAnsiTheme="majorBidi" w:cstheme="majorBidi"/>
        </w:rPr>
        <w:t>(</w:t>
      </w:r>
      <w:r w:rsidR="00561575" w:rsidRPr="007400B4">
        <w:rPr>
          <w:rStyle w:val="Hyperlink"/>
          <w:rFonts w:asciiTheme="majorBidi" w:hAnsiTheme="majorBidi" w:cstheme="majorBidi"/>
        </w:rPr>
        <w:t xml:space="preserve">Unpublished Ph.D. </w:t>
      </w:r>
      <w:r w:rsidR="009D3906">
        <w:rPr>
          <w:rStyle w:val="Hyperlink"/>
          <w:rFonts w:asciiTheme="majorBidi" w:hAnsiTheme="majorBidi" w:cstheme="majorBidi"/>
        </w:rPr>
        <w:t>D</w:t>
      </w:r>
      <w:r w:rsidR="00561575" w:rsidRPr="007400B4">
        <w:rPr>
          <w:rStyle w:val="Hyperlink"/>
          <w:rFonts w:asciiTheme="majorBidi" w:hAnsiTheme="majorBidi" w:cstheme="majorBidi"/>
        </w:rPr>
        <w:t>issertation</w:t>
      </w:r>
      <w:r w:rsidR="00CE6316" w:rsidRPr="007400B4">
        <w:rPr>
          <w:rStyle w:val="Hyperlink"/>
          <w:rFonts w:asciiTheme="majorBidi" w:hAnsiTheme="majorBidi" w:cstheme="majorBidi"/>
        </w:rPr>
        <w:t>)</w:t>
      </w:r>
      <w:r w:rsidR="00561575" w:rsidRPr="007400B4">
        <w:rPr>
          <w:rStyle w:val="Hyperlink"/>
          <w:rFonts w:asciiTheme="majorBidi" w:hAnsiTheme="majorBidi" w:cstheme="majorBidi"/>
        </w:rPr>
        <w:t>. The Pennsylvania State University. University Park, PA.</w:t>
      </w:r>
      <w:r>
        <w:rPr>
          <w:rFonts w:asciiTheme="majorBidi" w:hAnsiTheme="majorBidi" w:cstheme="majorBidi"/>
        </w:rPr>
        <w:fldChar w:fldCharType="end"/>
      </w:r>
    </w:p>
    <w:bookmarkStart w:id="39" w:name="R_Ahangar"/>
    <w:p w14:paraId="139058E5" w14:textId="27B23187" w:rsidR="00777FF1" w:rsidRPr="00F87364" w:rsidRDefault="00A15C8C" w:rsidP="00BB43E6">
      <w:pPr>
        <w:spacing w:after="120" w:line="240" w:lineRule="auto"/>
        <w:ind w:left="677" w:hanging="562"/>
        <w:jc w:val="both"/>
        <w:rPr>
          <w:rFonts w:asciiTheme="majorBidi" w:eastAsia="Times New Roman"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"Ahangar" </w:instrText>
      </w:r>
      <w:r>
        <w:rPr>
          <w:rFonts w:asciiTheme="majorBidi" w:eastAsia="Times New Roman" w:hAnsiTheme="majorBidi" w:cstheme="majorBidi"/>
        </w:rPr>
        <w:fldChar w:fldCharType="separate"/>
      </w:r>
      <w:r w:rsidR="005C49D9" w:rsidRPr="00A15C8C">
        <w:rPr>
          <w:rStyle w:val="Hyperlink"/>
          <w:rFonts w:asciiTheme="majorBidi" w:eastAsia="Times New Roman" w:hAnsiTheme="majorBidi" w:cstheme="majorBidi"/>
        </w:rPr>
        <w:t>A</w:t>
      </w:r>
      <w:r w:rsidR="00BF1D80" w:rsidRPr="00A15C8C">
        <w:rPr>
          <w:rStyle w:val="Hyperlink"/>
          <w:rFonts w:asciiTheme="majorBidi" w:eastAsia="Times New Roman" w:hAnsiTheme="majorBidi" w:cstheme="majorBidi"/>
        </w:rPr>
        <w:t>hangar, A. A., &amp; Izadi, M. (</w:t>
      </w:r>
      <w:r w:rsidR="005C49D9" w:rsidRPr="00A15C8C">
        <w:rPr>
          <w:rStyle w:val="Hyperlink"/>
          <w:rFonts w:asciiTheme="majorBidi" w:eastAsia="Times New Roman" w:hAnsiTheme="majorBidi" w:cstheme="majorBidi"/>
        </w:rPr>
        <w:t>2015).</w:t>
      </w:r>
      <w:r w:rsidR="00BF1D80" w:rsidRPr="00A15C8C">
        <w:rPr>
          <w:rStyle w:val="Hyperlink"/>
          <w:rFonts w:asciiTheme="majorBidi" w:eastAsia="Times New Roman" w:hAnsiTheme="majorBidi" w:cstheme="majorBidi"/>
        </w:rPr>
        <w:t xml:space="preserve"> Online </w:t>
      </w:r>
      <w:r w:rsidR="00CE6316" w:rsidRPr="00A15C8C">
        <w:rPr>
          <w:rStyle w:val="Hyperlink"/>
          <w:rFonts w:asciiTheme="majorBidi" w:eastAsia="Times New Roman" w:hAnsiTheme="majorBidi" w:cstheme="majorBidi"/>
        </w:rPr>
        <w:t>t</w:t>
      </w:r>
      <w:r w:rsidR="00BF1D80" w:rsidRPr="00A15C8C">
        <w:rPr>
          <w:rStyle w:val="Hyperlink"/>
          <w:rFonts w:asciiTheme="majorBidi" w:eastAsia="Times New Roman" w:hAnsiTheme="majorBidi" w:cstheme="majorBidi"/>
        </w:rPr>
        <w:t xml:space="preserve">ext </w:t>
      </w:r>
      <w:r w:rsidR="00CE6316" w:rsidRPr="00A15C8C">
        <w:rPr>
          <w:rStyle w:val="Hyperlink"/>
          <w:rFonts w:asciiTheme="majorBidi" w:eastAsia="Times New Roman" w:hAnsiTheme="majorBidi" w:cstheme="majorBidi"/>
        </w:rPr>
        <w:t>p</w:t>
      </w:r>
      <w:r w:rsidR="00BF1D80" w:rsidRPr="00A15C8C">
        <w:rPr>
          <w:rStyle w:val="Hyperlink"/>
          <w:rFonts w:asciiTheme="majorBidi" w:eastAsia="Times New Roman" w:hAnsiTheme="majorBidi" w:cstheme="majorBidi"/>
        </w:rPr>
        <w:t xml:space="preserve">rocessing: A </w:t>
      </w:r>
      <w:r w:rsidR="00CE6316" w:rsidRPr="00A15C8C">
        <w:rPr>
          <w:rStyle w:val="Hyperlink"/>
          <w:rFonts w:asciiTheme="majorBidi" w:eastAsia="Times New Roman" w:hAnsiTheme="majorBidi" w:cstheme="majorBidi"/>
        </w:rPr>
        <w:t>s</w:t>
      </w:r>
      <w:r w:rsidR="00BF1D80" w:rsidRPr="00A15C8C">
        <w:rPr>
          <w:rStyle w:val="Hyperlink"/>
          <w:rFonts w:asciiTheme="majorBidi" w:eastAsia="Times New Roman" w:hAnsiTheme="majorBidi" w:cstheme="majorBidi"/>
        </w:rPr>
        <w:t xml:space="preserve">tudy of Iranian EFL </w:t>
      </w:r>
      <w:r w:rsidR="00CE6316" w:rsidRPr="00A15C8C">
        <w:rPr>
          <w:rStyle w:val="Hyperlink"/>
          <w:rFonts w:asciiTheme="majorBidi" w:eastAsia="Times New Roman" w:hAnsiTheme="majorBidi" w:cstheme="majorBidi"/>
        </w:rPr>
        <w:t>l</w:t>
      </w:r>
      <w:r w:rsidR="00BF1D80" w:rsidRPr="00A15C8C">
        <w:rPr>
          <w:rStyle w:val="Hyperlink"/>
          <w:rFonts w:asciiTheme="majorBidi" w:eastAsia="Times New Roman" w:hAnsiTheme="majorBidi" w:cstheme="majorBidi"/>
        </w:rPr>
        <w:t xml:space="preserve">earners' </w:t>
      </w:r>
      <w:r w:rsidR="00CE6316" w:rsidRPr="00A15C8C">
        <w:rPr>
          <w:rStyle w:val="Hyperlink"/>
          <w:rFonts w:asciiTheme="majorBidi" w:eastAsia="Times New Roman" w:hAnsiTheme="majorBidi" w:cstheme="majorBidi"/>
        </w:rPr>
        <w:t>v</w:t>
      </w:r>
      <w:r w:rsidR="00BF1D80" w:rsidRPr="00A15C8C">
        <w:rPr>
          <w:rStyle w:val="Hyperlink"/>
          <w:rFonts w:asciiTheme="majorBidi" w:eastAsia="Times New Roman" w:hAnsiTheme="majorBidi" w:cstheme="majorBidi"/>
        </w:rPr>
        <w:t xml:space="preserve">ocabulary </w:t>
      </w:r>
      <w:r w:rsidR="00CE6316" w:rsidRPr="00A15C8C">
        <w:rPr>
          <w:rStyle w:val="Hyperlink"/>
          <w:rFonts w:asciiTheme="majorBidi" w:eastAsia="Times New Roman" w:hAnsiTheme="majorBidi" w:cstheme="majorBidi"/>
        </w:rPr>
        <w:t>k</w:t>
      </w:r>
      <w:r w:rsidR="00BF1D80" w:rsidRPr="00A15C8C">
        <w:rPr>
          <w:rStyle w:val="Hyperlink"/>
          <w:rFonts w:asciiTheme="majorBidi" w:eastAsia="Times New Roman" w:hAnsiTheme="majorBidi" w:cstheme="majorBidi"/>
        </w:rPr>
        <w:t xml:space="preserve">nowledge. </w:t>
      </w:r>
      <w:r w:rsidR="00BF1D80" w:rsidRPr="00A15C8C">
        <w:rPr>
          <w:rStyle w:val="Hyperlink"/>
          <w:rFonts w:asciiTheme="majorBidi" w:eastAsia="Times New Roman" w:hAnsiTheme="majorBidi" w:cstheme="majorBidi"/>
          <w:i/>
          <w:iCs/>
        </w:rPr>
        <w:t>International Review of Research in Open and Distributed Learning, 16</w:t>
      </w:r>
      <w:r w:rsidR="00BF1D80" w:rsidRPr="00A15C8C">
        <w:rPr>
          <w:rStyle w:val="Hyperlink"/>
          <w:rFonts w:asciiTheme="majorBidi" w:eastAsia="Times New Roman" w:hAnsiTheme="majorBidi" w:cstheme="majorBidi"/>
        </w:rPr>
        <w:t>(2)</w:t>
      </w:r>
      <w:r w:rsidR="00BF1D80" w:rsidRPr="00A15C8C">
        <w:rPr>
          <w:rStyle w:val="Hyperlink"/>
          <w:rFonts w:asciiTheme="majorBidi" w:eastAsia="Times New Roman" w:hAnsiTheme="majorBidi" w:cstheme="majorBidi"/>
          <w:i/>
          <w:iCs/>
        </w:rPr>
        <w:t xml:space="preserve">, </w:t>
      </w:r>
      <w:r w:rsidR="00BF1D80" w:rsidRPr="00A15C8C">
        <w:rPr>
          <w:rStyle w:val="Hyperlink"/>
          <w:rFonts w:asciiTheme="majorBidi" w:eastAsia="Times New Roman" w:hAnsiTheme="majorBidi" w:cstheme="majorBidi"/>
        </w:rPr>
        <w:t>311-326.</w:t>
      </w:r>
      <w:bookmarkEnd w:id="39"/>
      <w:r>
        <w:rPr>
          <w:rFonts w:asciiTheme="majorBidi" w:eastAsia="Times New Roman" w:hAnsiTheme="majorBidi" w:cstheme="majorBidi"/>
        </w:rPr>
        <w:fldChar w:fldCharType="end"/>
      </w:r>
    </w:p>
    <w:bookmarkStart w:id="40" w:name="R_Alderson14"/>
    <w:p w14:paraId="7F4A67C2" w14:textId="7EDA2A9B" w:rsidR="00612F69" w:rsidRPr="00F87364" w:rsidRDefault="002C083B" w:rsidP="00BB43E6">
      <w:pPr>
        <w:spacing w:after="12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"Alderson14" </w:instrText>
      </w:r>
      <w:r>
        <w:rPr>
          <w:rFonts w:asciiTheme="majorBidi" w:hAnsiTheme="majorBidi" w:cstheme="majorBidi"/>
        </w:rPr>
        <w:fldChar w:fldCharType="separate"/>
      </w:r>
      <w:r w:rsidR="00541768" w:rsidRPr="002C083B">
        <w:rPr>
          <w:rStyle w:val="Hyperlink"/>
          <w:rFonts w:asciiTheme="majorBidi" w:hAnsiTheme="majorBidi" w:cstheme="majorBidi"/>
        </w:rPr>
        <w:t>Alderson</w:t>
      </w:r>
      <w:bookmarkEnd w:id="40"/>
      <w:r w:rsidR="00541768" w:rsidRPr="002C083B">
        <w:rPr>
          <w:rStyle w:val="Hyperlink"/>
          <w:rFonts w:asciiTheme="majorBidi" w:hAnsiTheme="majorBidi" w:cstheme="majorBidi"/>
        </w:rPr>
        <w:t xml:space="preserve">, J. C., Brunfaut, T., &amp; Harding, L. (2014). Towards a theory of diagnosis in second and foreign language assessment: Insights from professional practice across diverse fields. </w:t>
      </w:r>
      <w:r w:rsidR="00541768" w:rsidRPr="002C083B">
        <w:rPr>
          <w:rStyle w:val="Hyperlink"/>
          <w:rFonts w:asciiTheme="majorBidi" w:hAnsiTheme="majorBidi" w:cstheme="majorBidi"/>
          <w:i/>
          <w:iCs/>
        </w:rPr>
        <w:t xml:space="preserve">Applied Linguistics, </w:t>
      </w:r>
      <w:r w:rsidR="0005277E" w:rsidRPr="002C083B">
        <w:rPr>
          <w:rStyle w:val="Hyperlink"/>
          <w:rFonts w:asciiTheme="majorBidi" w:hAnsiTheme="majorBidi" w:cstheme="majorBidi"/>
          <w:i/>
          <w:iCs/>
        </w:rPr>
        <w:t>36</w:t>
      </w:r>
      <w:r w:rsidR="0005277E" w:rsidRPr="002C083B">
        <w:rPr>
          <w:rStyle w:val="Hyperlink"/>
          <w:rFonts w:asciiTheme="majorBidi" w:hAnsiTheme="majorBidi" w:cstheme="majorBidi"/>
        </w:rPr>
        <w:t>(2)</w:t>
      </w:r>
      <w:r w:rsidR="0005277E" w:rsidRPr="002C083B">
        <w:rPr>
          <w:rStyle w:val="Hyperlink"/>
          <w:rFonts w:asciiTheme="majorBidi" w:hAnsiTheme="majorBidi" w:cstheme="majorBidi"/>
          <w:i/>
          <w:iCs/>
        </w:rPr>
        <w:t xml:space="preserve">, </w:t>
      </w:r>
      <w:r w:rsidR="0005277E" w:rsidRPr="002C083B">
        <w:rPr>
          <w:rStyle w:val="Hyperlink"/>
          <w:rFonts w:asciiTheme="majorBidi" w:hAnsiTheme="majorBidi" w:cstheme="majorBidi"/>
        </w:rPr>
        <w:t>236-260</w:t>
      </w:r>
      <w:r w:rsidR="00541768" w:rsidRPr="002C083B">
        <w:rPr>
          <w:rStyle w:val="Hyperlink"/>
          <w:rFonts w:asciiTheme="majorBidi" w:hAnsiTheme="majorBidi" w:cstheme="majorBidi"/>
        </w:rPr>
        <w:t>.</w:t>
      </w:r>
      <w:r>
        <w:rPr>
          <w:rFonts w:asciiTheme="majorBidi" w:hAnsiTheme="majorBidi" w:cstheme="majorBidi"/>
        </w:rPr>
        <w:fldChar w:fldCharType="end"/>
      </w:r>
    </w:p>
    <w:bookmarkStart w:id="41" w:name="R_Aljaafreh"/>
    <w:p w14:paraId="0A624655" w14:textId="2D565819" w:rsidR="00541768" w:rsidRPr="00F87364" w:rsidRDefault="004C4694" w:rsidP="00BB43E6">
      <w:pPr>
        <w:spacing w:after="12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"Aljaafreh" </w:instrText>
      </w:r>
      <w:r>
        <w:rPr>
          <w:rFonts w:asciiTheme="majorBidi" w:hAnsiTheme="majorBidi" w:cstheme="majorBidi"/>
        </w:rPr>
        <w:fldChar w:fldCharType="separate"/>
      </w:r>
      <w:r w:rsidR="00541768" w:rsidRPr="004C4694">
        <w:rPr>
          <w:rStyle w:val="Hyperlink"/>
          <w:rFonts w:asciiTheme="majorBidi" w:hAnsiTheme="majorBidi" w:cstheme="majorBidi"/>
        </w:rPr>
        <w:t>Aljaafreh, A., &amp; Lantolf</w:t>
      </w:r>
      <w:bookmarkEnd w:id="41"/>
      <w:r w:rsidR="00541768" w:rsidRPr="004C4694">
        <w:rPr>
          <w:rStyle w:val="Hyperlink"/>
          <w:rFonts w:asciiTheme="majorBidi" w:hAnsiTheme="majorBidi" w:cstheme="majorBidi"/>
        </w:rPr>
        <w:t xml:space="preserve">, J. P. (1994). Negative feedback as regulation and second language learning in the zone of proximal development. </w:t>
      </w:r>
      <w:r w:rsidR="00541768" w:rsidRPr="004C4694">
        <w:rPr>
          <w:rStyle w:val="Hyperlink"/>
          <w:rFonts w:asciiTheme="majorBidi" w:hAnsiTheme="majorBidi" w:cstheme="majorBidi"/>
          <w:i/>
          <w:iCs/>
        </w:rPr>
        <w:t>The Modern Language Journal, 78</w:t>
      </w:r>
      <w:r w:rsidR="00541768" w:rsidRPr="004C4694">
        <w:rPr>
          <w:rStyle w:val="Hyperlink"/>
          <w:rFonts w:asciiTheme="majorBidi" w:hAnsiTheme="majorBidi" w:cstheme="majorBidi"/>
        </w:rPr>
        <w:t>(4), 465-483.</w:t>
      </w:r>
      <w:r>
        <w:rPr>
          <w:rFonts w:asciiTheme="majorBidi" w:hAnsiTheme="majorBidi" w:cstheme="majorBidi"/>
        </w:rPr>
        <w:fldChar w:fldCharType="end"/>
      </w:r>
    </w:p>
    <w:bookmarkStart w:id="42" w:name="R_Asiry"/>
    <w:p w14:paraId="7730E159" w14:textId="5FB74225" w:rsidR="00541768" w:rsidRPr="00F87364" w:rsidRDefault="00A15C8C" w:rsidP="00BB43E6">
      <w:pPr>
        <w:spacing w:after="120" w:line="240" w:lineRule="auto"/>
        <w:ind w:left="677" w:hanging="562"/>
        <w:jc w:val="both"/>
        <w:rPr>
          <w:rFonts w:asciiTheme="majorBidi"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"Asiry" </w:instrText>
      </w:r>
      <w:r>
        <w:rPr>
          <w:rFonts w:asciiTheme="majorBidi" w:eastAsia="Times New Roman" w:hAnsiTheme="majorBidi" w:cstheme="majorBidi"/>
        </w:rPr>
        <w:fldChar w:fldCharType="separate"/>
      </w:r>
      <w:r w:rsidR="00541768" w:rsidRPr="00A15C8C">
        <w:rPr>
          <w:rStyle w:val="Hyperlink"/>
          <w:rFonts w:asciiTheme="majorBidi" w:eastAsia="Times New Roman" w:hAnsiTheme="majorBidi" w:cstheme="majorBidi"/>
        </w:rPr>
        <w:t xml:space="preserve">Asiry, M. A. (2017). Dental students' perceptions of an online learning. </w:t>
      </w:r>
      <w:r w:rsidR="00541768" w:rsidRPr="00A15C8C">
        <w:rPr>
          <w:rStyle w:val="Hyperlink"/>
          <w:rFonts w:asciiTheme="majorBidi" w:eastAsia="Times New Roman" w:hAnsiTheme="majorBidi" w:cstheme="majorBidi"/>
          <w:i/>
          <w:iCs/>
        </w:rPr>
        <w:t>The Saudi Dental Journal</w:t>
      </w:r>
      <w:r w:rsidR="00541768" w:rsidRPr="00A15C8C">
        <w:rPr>
          <w:rStyle w:val="Hyperlink"/>
          <w:rFonts w:asciiTheme="majorBidi" w:eastAsia="Times New Roman" w:hAnsiTheme="majorBidi" w:cstheme="majorBidi"/>
        </w:rPr>
        <w:t xml:space="preserve">, </w:t>
      </w:r>
      <w:r w:rsidR="0005277E" w:rsidRPr="00A15C8C">
        <w:rPr>
          <w:rStyle w:val="Hyperlink"/>
          <w:rFonts w:asciiTheme="majorBidi" w:eastAsia="Times New Roman" w:hAnsiTheme="majorBidi" w:cstheme="majorBidi"/>
          <w:i/>
          <w:iCs/>
        </w:rPr>
        <w:t>29</w:t>
      </w:r>
      <w:r w:rsidR="0005277E" w:rsidRPr="00A15C8C">
        <w:rPr>
          <w:rStyle w:val="Hyperlink"/>
          <w:rFonts w:asciiTheme="majorBidi" w:eastAsia="Times New Roman" w:hAnsiTheme="majorBidi" w:cstheme="majorBidi"/>
        </w:rPr>
        <w:t>(4), 167-170</w:t>
      </w:r>
      <w:r w:rsidR="00541768" w:rsidRPr="00A15C8C">
        <w:rPr>
          <w:rStyle w:val="Hyperlink"/>
          <w:rFonts w:asciiTheme="majorBidi" w:eastAsia="Times New Roman" w:hAnsiTheme="majorBidi" w:cstheme="majorBidi"/>
        </w:rPr>
        <w:t>.</w:t>
      </w:r>
      <w:r>
        <w:rPr>
          <w:rFonts w:asciiTheme="majorBidi" w:eastAsia="Times New Roman" w:hAnsiTheme="majorBidi" w:cstheme="majorBidi"/>
        </w:rPr>
        <w:fldChar w:fldCharType="end"/>
      </w:r>
    </w:p>
    <w:bookmarkStart w:id="43" w:name="R_Barkhuizen"/>
    <w:bookmarkEnd w:id="42"/>
    <w:p w14:paraId="2942158F" w14:textId="55A54559" w:rsidR="00561575" w:rsidRPr="00F87364" w:rsidRDefault="004C4694" w:rsidP="00BB43E6">
      <w:pPr>
        <w:spacing w:after="120" w:line="240" w:lineRule="auto"/>
        <w:ind w:left="677" w:hanging="562"/>
        <w:jc w:val="both"/>
        <w:rPr>
          <w:rFonts w:asciiTheme="majorBidi" w:eastAsia="Times New Roman"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"Barkhuizen" </w:instrText>
      </w:r>
      <w:r>
        <w:rPr>
          <w:rFonts w:asciiTheme="majorBidi" w:eastAsia="Times New Roman" w:hAnsiTheme="majorBidi" w:cstheme="majorBidi"/>
        </w:rPr>
        <w:fldChar w:fldCharType="separate"/>
      </w:r>
      <w:r w:rsidR="00561575" w:rsidRPr="004C4694">
        <w:rPr>
          <w:rStyle w:val="Hyperlink"/>
          <w:rFonts w:asciiTheme="majorBidi" w:eastAsia="Times New Roman" w:hAnsiTheme="majorBidi" w:cstheme="majorBidi"/>
        </w:rPr>
        <w:t>Barkhuizen</w:t>
      </w:r>
      <w:bookmarkEnd w:id="43"/>
      <w:r w:rsidR="00561575" w:rsidRPr="004C4694">
        <w:rPr>
          <w:rStyle w:val="Hyperlink"/>
          <w:rFonts w:asciiTheme="majorBidi" w:eastAsia="Times New Roman" w:hAnsiTheme="majorBidi" w:cstheme="majorBidi"/>
        </w:rPr>
        <w:t xml:space="preserve">, G., &amp; Ellis, R. (2005). </w:t>
      </w:r>
      <w:r w:rsidR="00103F02" w:rsidRPr="004C4694">
        <w:rPr>
          <w:rStyle w:val="Hyperlink"/>
          <w:rFonts w:asciiTheme="majorBidi" w:eastAsia="Times New Roman" w:hAnsiTheme="majorBidi" w:cstheme="majorBidi"/>
          <w:i/>
          <w:iCs/>
        </w:rPr>
        <w:t>Analyzing</w:t>
      </w:r>
      <w:r w:rsidR="00561575" w:rsidRPr="004C4694">
        <w:rPr>
          <w:rStyle w:val="Hyperlink"/>
          <w:rFonts w:asciiTheme="majorBidi" w:eastAsia="Times New Roman" w:hAnsiTheme="majorBidi" w:cstheme="majorBidi"/>
          <w:i/>
          <w:iCs/>
        </w:rPr>
        <w:t xml:space="preserve"> learner language</w:t>
      </w:r>
      <w:r w:rsidR="00561575" w:rsidRPr="004C4694">
        <w:rPr>
          <w:rStyle w:val="Hyperlink"/>
          <w:rFonts w:asciiTheme="majorBidi" w:eastAsia="Times New Roman" w:hAnsiTheme="majorBidi" w:cstheme="majorBidi"/>
        </w:rPr>
        <w:t>. Oxford: Oxford University Press.</w:t>
      </w:r>
      <w:r>
        <w:rPr>
          <w:rFonts w:asciiTheme="majorBidi" w:eastAsia="Times New Roman" w:hAnsiTheme="majorBidi" w:cstheme="majorBidi"/>
        </w:rPr>
        <w:fldChar w:fldCharType="end"/>
      </w:r>
    </w:p>
    <w:bookmarkStart w:id="44" w:name="R_Beach"/>
    <w:p w14:paraId="6741DD19" w14:textId="3C563ED5" w:rsidR="00541768" w:rsidRPr="00F87364" w:rsidRDefault="00A15C8C" w:rsidP="00BB43E6">
      <w:pPr>
        <w:spacing w:after="120" w:line="240" w:lineRule="auto"/>
        <w:ind w:left="677" w:hanging="562"/>
        <w:jc w:val="both"/>
        <w:rPr>
          <w:rFonts w:asciiTheme="majorBidi" w:eastAsia="Times New Roman"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"Beach" </w:instrText>
      </w:r>
      <w:r>
        <w:rPr>
          <w:rFonts w:asciiTheme="majorBidi" w:eastAsia="Times New Roman" w:hAnsiTheme="majorBidi" w:cstheme="majorBidi"/>
        </w:rPr>
        <w:fldChar w:fldCharType="separate"/>
      </w:r>
      <w:r w:rsidR="00924E30" w:rsidRPr="00A15C8C">
        <w:rPr>
          <w:rStyle w:val="Hyperlink"/>
          <w:rFonts w:asciiTheme="majorBidi" w:eastAsia="Times New Roman" w:hAnsiTheme="majorBidi" w:cstheme="majorBidi"/>
        </w:rPr>
        <w:t xml:space="preserve">Beach, P. (2017). Self-directed online learning: A theoretical model for understanding elementary teachers' online learning experiences. </w:t>
      </w:r>
      <w:r w:rsidR="00924E30" w:rsidRPr="00A15C8C">
        <w:rPr>
          <w:rStyle w:val="Hyperlink"/>
          <w:rFonts w:asciiTheme="majorBidi" w:eastAsia="Times New Roman" w:hAnsiTheme="majorBidi" w:cstheme="majorBidi"/>
          <w:i/>
          <w:iCs/>
        </w:rPr>
        <w:t>Teaching and Teacher Education</w:t>
      </w:r>
      <w:r w:rsidR="00924E30" w:rsidRPr="00A15C8C">
        <w:rPr>
          <w:rStyle w:val="Hyperlink"/>
          <w:rFonts w:asciiTheme="majorBidi" w:eastAsia="Times New Roman" w:hAnsiTheme="majorBidi" w:cstheme="majorBidi"/>
        </w:rPr>
        <w:t xml:space="preserve">, </w:t>
      </w:r>
      <w:r w:rsidR="00924E30" w:rsidRPr="00A15C8C">
        <w:rPr>
          <w:rStyle w:val="Hyperlink"/>
          <w:rFonts w:asciiTheme="majorBidi" w:eastAsia="Times New Roman" w:hAnsiTheme="majorBidi" w:cstheme="majorBidi"/>
          <w:i/>
          <w:iCs/>
        </w:rPr>
        <w:t>61</w:t>
      </w:r>
      <w:r w:rsidR="00924E30" w:rsidRPr="00A15C8C">
        <w:rPr>
          <w:rStyle w:val="Hyperlink"/>
          <w:rFonts w:asciiTheme="majorBidi" w:eastAsia="Times New Roman" w:hAnsiTheme="majorBidi" w:cstheme="majorBidi"/>
        </w:rPr>
        <w:t>, 60-72.</w:t>
      </w:r>
      <w:r>
        <w:rPr>
          <w:rFonts w:asciiTheme="majorBidi" w:eastAsia="Times New Roman" w:hAnsiTheme="majorBidi" w:cstheme="majorBidi"/>
        </w:rPr>
        <w:fldChar w:fldCharType="end"/>
      </w:r>
    </w:p>
    <w:bookmarkStart w:id="45" w:name="R_Birjandi"/>
    <w:bookmarkEnd w:id="44"/>
    <w:p w14:paraId="64CBF33A" w14:textId="64FB70F8" w:rsidR="00541768" w:rsidRPr="00F87364" w:rsidRDefault="00F76705" w:rsidP="00BB43E6">
      <w:pPr>
        <w:spacing w:after="120" w:line="240" w:lineRule="auto"/>
        <w:ind w:left="677" w:hanging="562"/>
        <w:jc w:val="both"/>
        <w:rPr>
          <w:rFonts w:asciiTheme="majorBidi" w:hAnsiTheme="majorBidi" w:cstheme="majorBidi"/>
          <w:lang w:bidi="fa-IR"/>
        </w:rPr>
      </w:pPr>
      <w:r>
        <w:rPr>
          <w:rFonts w:asciiTheme="majorBidi" w:hAnsiTheme="majorBidi" w:cstheme="majorBidi"/>
          <w:lang w:bidi="fa-IR"/>
        </w:rPr>
        <w:fldChar w:fldCharType="begin"/>
      </w:r>
      <w:r>
        <w:rPr>
          <w:rFonts w:asciiTheme="majorBidi" w:hAnsiTheme="majorBidi" w:cstheme="majorBidi"/>
          <w:lang w:bidi="fa-IR"/>
        </w:rPr>
        <w:instrText xml:space="preserve"> HYPERLINK  \l "Birjandi" </w:instrText>
      </w:r>
      <w:r>
        <w:rPr>
          <w:rFonts w:asciiTheme="majorBidi" w:hAnsiTheme="majorBidi" w:cstheme="majorBidi"/>
          <w:lang w:bidi="fa-IR"/>
        </w:rPr>
        <w:fldChar w:fldCharType="separate"/>
      </w:r>
      <w:r w:rsidR="00541768" w:rsidRPr="00F76705">
        <w:rPr>
          <w:rStyle w:val="Hyperlink"/>
          <w:rFonts w:asciiTheme="majorBidi" w:hAnsiTheme="majorBidi" w:cstheme="majorBidi"/>
          <w:lang w:bidi="fa-IR"/>
        </w:rPr>
        <w:t>Birjandi, P., &amp; Eb</w:t>
      </w:r>
      <w:bookmarkEnd w:id="45"/>
      <w:r w:rsidR="00541768" w:rsidRPr="00F76705">
        <w:rPr>
          <w:rStyle w:val="Hyperlink"/>
          <w:rFonts w:asciiTheme="majorBidi" w:hAnsiTheme="majorBidi" w:cstheme="majorBidi"/>
          <w:lang w:bidi="fa-IR"/>
        </w:rPr>
        <w:t xml:space="preserve">adi, S. (2012). Microgenesis in dynamic assessment of l2 learners’ socio-cognitive development via web 2.0. </w:t>
      </w:r>
      <w:r w:rsidR="00541768" w:rsidRPr="00F76705">
        <w:rPr>
          <w:rStyle w:val="Hyperlink"/>
          <w:rFonts w:asciiTheme="majorBidi" w:hAnsiTheme="majorBidi" w:cstheme="majorBidi"/>
          <w:i/>
          <w:iCs/>
          <w:lang w:bidi="fa-IR"/>
        </w:rPr>
        <w:t>Procedia-Social and Behavioral Sciences, 32</w:t>
      </w:r>
      <w:r w:rsidR="00541768" w:rsidRPr="00F76705">
        <w:rPr>
          <w:rStyle w:val="Hyperlink"/>
          <w:rFonts w:asciiTheme="majorBidi" w:hAnsiTheme="majorBidi" w:cstheme="majorBidi"/>
          <w:lang w:bidi="fa-IR"/>
        </w:rPr>
        <w:t>, 34-39.</w:t>
      </w:r>
      <w:r>
        <w:rPr>
          <w:rFonts w:asciiTheme="majorBidi" w:hAnsiTheme="majorBidi" w:cstheme="majorBidi"/>
          <w:lang w:bidi="fa-IR"/>
        </w:rPr>
        <w:fldChar w:fldCharType="end"/>
      </w:r>
      <w:r w:rsidR="00541768" w:rsidRPr="00F87364">
        <w:rPr>
          <w:rFonts w:asciiTheme="majorBidi" w:hAnsiTheme="majorBidi" w:cstheme="majorBidi"/>
          <w:lang w:bidi="fa-IR"/>
        </w:rPr>
        <w:t xml:space="preserve"> </w:t>
      </w:r>
    </w:p>
    <w:bookmarkStart w:id="46" w:name="R_Broadbent"/>
    <w:p w14:paraId="2C51B7EA" w14:textId="3493FE6F" w:rsidR="00541768" w:rsidRPr="00F87364" w:rsidRDefault="00A15C8C" w:rsidP="00BB43E6">
      <w:pPr>
        <w:spacing w:after="120" w:line="240" w:lineRule="auto"/>
        <w:ind w:left="677" w:hanging="562"/>
        <w:jc w:val="both"/>
        <w:rPr>
          <w:rFonts w:asciiTheme="majorBidi" w:eastAsia="Times New Roman" w:hAnsiTheme="majorBidi" w:cstheme="majorBidi"/>
        </w:rPr>
      </w:pPr>
      <w:r>
        <w:rPr>
          <w:rFonts w:asciiTheme="majorBidi" w:eastAsia="Times New Roman" w:hAnsiTheme="majorBidi" w:cstheme="majorBidi"/>
        </w:rPr>
        <w:lastRenderedPageBreak/>
        <w:fldChar w:fldCharType="begin"/>
      </w:r>
      <w:r>
        <w:rPr>
          <w:rFonts w:asciiTheme="majorBidi" w:eastAsia="Times New Roman" w:hAnsiTheme="majorBidi" w:cstheme="majorBidi"/>
        </w:rPr>
        <w:instrText xml:space="preserve"> HYPERLINK  \l "Broadbent" </w:instrText>
      </w:r>
      <w:r>
        <w:rPr>
          <w:rFonts w:asciiTheme="majorBidi" w:eastAsia="Times New Roman" w:hAnsiTheme="majorBidi" w:cstheme="majorBidi"/>
        </w:rPr>
        <w:fldChar w:fldCharType="separate"/>
      </w:r>
      <w:r w:rsidR="00924E30" w:rsidRPr="00A15C8C">
        <w:rPr>
          <w:rStyle w:val="Hyperlink"/>
          <w:rFonts w:asciiTheme="majorBidi" w:eastAsia="Times New Roman" w:hAnsiTheme="majorBidi" w:cstheme="majorBidi"/>
        </w:rPr>
        <w:t xml:space="preserve">Broadbent, </w:t>
      </w:r>
      <w:bookmarkEnd w:id="46"/>
      <w:r w:rsidR="00924E30" w:rsidRPr="00A15C8C">
        <w:rPr>
          <w:rStyle w:val="Hyperlink"/>
          <w:rFonts w:asciiTheme="majorBidi" w:eastAsia="Times New Roman" w:hAnsiTheme="majorBidi" w:cstheme="majorBidi"/>
        </w:rPr>
        <w:t xml:space="preserve">J., &amp; Poon, W. L. (2015). Self-regulated learning strategies &amp; academic achievement in online higher education learning environments: A systematic review. </w:t>
      </w:r>
      <w:r w:rsidR="00924E30" w:rsidRPr="00A15C8C">
        <w:rPr>
          <w:rStyle w:val="Hyperlink"/>
          <w:rFonts w:asciiTheme="majorBidi" w:eastAsia="Times New Roman" w:hAnsiTheme="majorBidi" w:cstheme="majorBidi"/>
          <w:i/>
          <w:iCs/>
        </w:rPr>
        <w:t>The Internet and Higher Education</w:t>
      </w:r>
      <w:r w:rsidR="00924E30" w:rsidRPr="00A15C8C">
        <w:rPr>
          <w:rStyle w:val="Hyperlink"/>
          <w:rFonts w:asciiTheme="majorBidi" w:eastAsia="Times New Roman" w:hAnsiTheme="majorBidi" w:cstheme="majorBidi"/>
        </w:rPr>
        <w:t xml:space="preserve">, </w:t>
      </w:r>
      <w:r w:rsidR="00924E30" w:rsidRPr="00A15C8C">
        <w:rPr>
          <w:rStyle w:val="Hyperlink"/>
          <w:rFonts w:asciiTheme="majorBidi" w:eastAsia="Times New Roman" w:hAnsiTheme="majorBidi" w:cstheme="majorBidi"/>
          <w:i/>
          <w:iCs/>
        </w:rPr>
        <w:t>27</w:t>
      </w:r>
      <w:r w:rsidR="00924E30" w:rsidRPr="00A15C8C">
        <w:rPr>
          <w:rStyle w:val="Hyperlink"/>
          <w:rFonts w:asciiTheme="majorBidi" w:eastAsia="Times New Roman" w:hAnsiTheme="majorBidi" w:cstheme="majorBidi"/>
        </w:rPr>
        <w:t>, 1-13.</w:t>
      </w:r>
      <w:r>
        <w:rPr>
          <w:rFonts w:asciiTheme="majorBidi" w:eastAsia="Times New Roman" w:hAnsiTheme="majorBidi" w:cstheme="majorBidi"/>
        </w:rPr>
        <w:fldChar w:fldCharType="end"/>
      </w:r>
    </w:p>
    <w:bookmarkStart w:id="47" w:name="R_Craven"/>
    <w:p w14:paraId="5FD7C0C2" w14:textId="53B6B6FA" w:rsidR="00BF1D80" w:rsidRPr="00F87364" w:rsidRDefault="007400B4" w:rsidP="00BB43E6">
      <w:pPr>
        <w:spacing w:after="12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"Craven" </w:instrText>
      </w:r>
      <w:r>
        <w:rPr>
          <w:rFonts w:asciiTheme="majorBidi" w:hAnsiTheme="majorBidi" w:cstheme="majorBidi"/>
        </w:rPr>
        <w:fldChar w:fldCharType="separate"/>
      </w:r>
      <w:r w:rsidR="00BF1D80" w:rsidRPr="007400B4">
        <w:rPr>
          <w:rStyle w:val="Hyperlink"/>
          <w:rFonts w:asciiTheme="majorBidi" w:hAnsiTheme="majorBidi" w:cstheme="majorBidi"/>
        </w:rPr>
        <w:t>Craven</w:t>
      </w:r>
      <w:bookmarkEnd w:id="47"/>
      <w:r w:rsidR="00BF1D80" w:rsidRPr="007400B4">
        <w:rPr>
          <w:rStyle w:val="Hyperlink"/>
          <w:rFonts w:asciiTheme="majorBidi" w:hAnsiTheme="majorBidi" w:cstheme="majorBidi"/>
        </w:rPr>
        <w:t xml:space="preserve">, M., Thaine, C., &amp; Logan, S. (2008). </w:t>
      </w:r>
      <w:r w:rsidR="00BF1D80" w:rsidRPr="007400B4">
        <w:rPr>
          <w:rStyle w:val="Hyperlink"/>
          <w:rFonts w:asciiTheme="majorBidi" w:hAnsiTheme="majorBidi" w:cstheme="majorBidi"/>
          <w:i/>
          <w:iCs/>
        </w:rPr>
        <w:t>Real Listening and Speaking 3</w:t>
      </w:r>
      <w:r w:rsidR="00BF1D80" w:rsidRPr="007400B4">
        <w:rPr>
          <w:rStyle w:val="Hyperlink"/>
          <w:rFonts w:asciiTheme="majorBidi" w:hAnsiTheme="majorBidi" w:cstheme="majorBidi"/>
        </w:rPr>
        <w:t>. Cambridge: Cambridge University Press.</w:t>
      </w:r>
      <w:r>
        <w:rPr>
          <w:rFonts w:asciiTheme="majorBidi" w:hAnsiTheme="majorBidi" w:cstheme="majorBidi"/>
        </w:rPr>
        <w:fldChar w:fldCharType="end"/>
      </w:r>
    </w:p>
    <w:bookmarkStart w:id="48" w:name="R_Daradoumis"/>
    <w:p w14:paraId="5609640C" w14:textId="32D967D1" w:rsidR="00541768" w:rsidRPr="00F87364" w:rsidRDefault="00A15C8C" w:rsidP="00BB43E6">
      <w:pPr>
        <w:spacing w:after="120" w:line="240" w:lineRule="auto"/>
        <w:ind w:left="677" w:hanging="562"/>
        <w:jc w:val="both"/>
        <w:rPr>
          <w:rFonts w:asciiTheme="majorBidi" w:eastAsia="Times New Roman"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"Daradoumis" </w:instrText>
      </w:r>
      <w:r>
        <w:rPr>
          <w:rFonts w:asciiTheme="majorBidi" w:hAnsiTheme="majorBidi" w:cstheme="majorBidi"/>
        </w:rPr>
        <w:fldChar w:fldCharType="separate"/>
      </w:r>
      <w:r w:rsidR="00924E30" w:rsidRPr="00A15C8C">
        <w:rPr>
          <w:rStyle w:val="Hyperlink"/>
          <w:rFonts w:asciiTheme="majorBidi" w:hAnsiTheme="majorBidi" w:cstheme="majorBidi"/>
        </w:rPr>
        <w:t>Daradoumis</w:t>
      </w:r>
      <w:bookmarkEnd w:id="48"/>
      <w:r w:rsidR="00924E30" w:rsidRPr="00A15C8C">
        <w:rPr>
          <w:rStyle w:val="Hyperlink"/>
          <w:rFonts w:asciiTheme="majorBidi" w:hAnsiTheme="majorBidi" w:cstheme="majorBidi"/>
        </w:rPr>
        <w:t xml:space="preserve">, T., Bassi, R., Xhafa, </w:t>
      </w:r>
      <w:r w:rsidR="00E02E27" w:rsidRPr="00A15C8C">
        <w:rPr>
          <w:rStyle w:val="Hyperlink"/>
          <w:rFonts w:asciiTheme="majorBidi" w:hAnsiTheme="majorBidi" w:cstheme="majorBidi"/>
        </w:rPr>
        <w:t>F., &amp; Caballé, S. (2013</w:t>
      </w:r>
      <w:r w:rsidR="00924E30" w:rsidRPr="00A15C8C">
        <w:rPr>
          <w:rStyle w:val="Hyperlink"/>
          <w:rFonts w:asciiTheme="majorBidi" w:hAnsiTheme="majorBidi" w:cstheme="majorBidi"/>
        </w:rPr>
        <w:t xml:space="preserve">). A review on massive e-learning (MOOC) design, delivery and assessment. </w:t>
      </w:r>
      <w:r w:rsidR="00E02E27" w:rsidRPr="00A15C8C">
        <w:rPr>
          <w:rStyle w:val="Hyperlink"/>
          <w:rFonts w:asciiTheme="majorBidi" w:hAnsiTheme="majorBidi" w:cstheme="majorBidi"/>
        </w:rPr>
        <w:t>P</w:t>
      </w:r>
      <w:r w:rsidR="00103F02" w:rsidRPr="00A15C8C">
        <w:rPr>
          <w:rStyle w:val="Hyperlink"/>
          <w:rFonts w:asciiTheme="majorBidi" w:hAnsiTheme="majorBidi" w:cstheme="majorBidi"/>
        </w:rPr>
        <w:t xml:space="preserve">aper presented at </w:t>
      </w:r>
      <w:r w:rsidR="00103F02" w:rsidRPr="00A15C8C">
        <w:rPr>
          <w:rStyle w:val="Hyperlink"/>
          <w:rFonts w:asciiTheme="majorBidi" w:hAnsiTheme="majorBidi" w:cstheme="majorBidi"/>
          <w:i/>
          <w:iCs/>
        </w:rPr>
        <w:t xml:space="preserve">Eighth International Conference on </w:t>
      </w:r>
      <w:r w:rsidR="00E02E27" w:rsidRPr="00A15C8C">
        <w:rPr>
          <w:rStyle w:val="Hyperlink"/>
          <w:rFonts w:asciiTheme="majorBidi" w:hAnsiTheme="majorBidi" w:cstheme="majorBidi"/>
          <w:i/>
          <w:iCs/>
        </w:rPr>
        <w:t>P2P,</w:t>
      </w:r>
      <w:r w:rsidR="00E02E27" w:rsidRPr="00A15C8C">
        <w:rPr>
          <w:rStyle w:val="Hyperlink"/>
          <w:rFonts w:asciiTheme="majorBidi" w:hAnsiTheme="majorBidi" w:cstheme="majorBidi"/>
        </w:rPr>
        <w:t xml:space="preserve"> </w:t>
      </w:r>
      <w:r w:rsidR="00924E30" w:rsidRPr="00A15C8C">
        <w:rPr>
          <w:rStyle w:val="Hyperlink"/>
          <w:rFonts w:asciiTheme="majorBidi" w:hAnsiTheme="majorBidi" w:cstheme="majorBidi"/>
          <w:i/>
          <w:iCs/>
        </w:rPr>
        <w:t>Parallel, Grid, Cloud and In</w:t>
      </w:r>
      <w:r w:rsidR="00103F02" w:rsidRPr="00A15C8C">
        <w:rPr>
          <w:rStyle w:val="Hyperlink"/>
          <w:rFonts w:asciiTheme="majorBidi" w:hAnsiTheme="majorBidi" w:cstheme="majorBidi"/>
          <w:i/>
          <w:iCs/>
        </w:rPr>
        <w:t xml:space="preserve">ternet Computing (3PGCIC), </w:t>
      </w:r>
      <w:r w:rsidR="00E02E27" w:rsidRPr="00A15C8C">
        <w:rPr>
          <w:rStyle w:val="Hyperlink"/>
          <w:rFonts w:asciiTheme="majorBidi" w:hAnsiTheme="majorBidi" w:cstheme="majorBidi"/>
        </w:rPr>
        <w:t>10 October</w:t>
      </w:r>
      <w:r w:rsidR="00E02E27" w:rsidRPr="00A15C8C">
        <w:rPr>
          <w:rStyle w:val="Hyperlink"/>
          <w:rFonts w:asciiTheme="majorBidi" w:hAnsiTheme="majorBidi" w:cstheme="majorBidi"/>
          <w:i/>
          <w:iCs/>
        </w:rPr>
        <w:t>.</w:t>
      </w:r>
      <w:r>
        <w:rPr>
          <w:rFonts w:asciiTheme="majorBidi" w:hAnsiTheme="majorBidi" w:cstheme="majorBidi"/>
        </w:rPr>
        <w:fldChar w:fldCharType="end"/>
      </w:r>
    </w:p>
    <w:bookmarkStart w:id="49" w:name="R_Glance"/>
    <w:p w14:paraId="163A306D" w14:textId="2D39DE3E" w:rsidR="00CB5D2F" w:rsidRPr="00F87364" w:rsidRDefault="002C083B" w:rsidP="00BB43E6">
      <w:pPr>
        <w:spacing w:after="12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"Glance" </w:instrText>
      </w:r>
      <w:r>
        <w:rPr>
          <w:rFonts w:asciiTheme="majorBidi" w:hAnsiTheme="majorBidi" w:cstheme="majorBidi"/>
        </w:rPr>
        <w:fldChar w:fldCharType="separate"/>
      </w:r>
      <w:r w:rsidR="00CB5D2F" w:rsidRPr="002C083B">
        <w:rPr>
          <w:rStyle w:val="Hyperlink"/>
          <w:rFonts w:asciiTheme="majorBidi" w:hAnsiTheme="majorBidi" w:cstheme="majorBidi"/>
        </w:rPr>
        <w:t xml:space="preserve">Glance, D. G., Forsey, M., &amp; Riley, M. (2013). The pedagogical foundations of massive open online courses. </w:t>
      </w:r>
      <w:r w:rsidR="00CB5D2F" w:rsidRPr="002C083B">
        <w:rPr>
          <w:rStyle w:val="Hyperlink"/>
          <w:rFonts w:asciiTheme="majorBidi" w:hAnsiTheme="majorBidi" w:cstheme="majorBidi"/>
          <w:i/>
          <w:iCs/>
        </w:rPr>
        <w:t xml:space="preserve">First </w:t>
      </w:r>
      <w:bookmarkEnd w:id="49"/>
      <w:r w:rsidR="00CB5D2F" w:rsidRPr="002C083B">
        <w:rPr>
          <w:rStyle w:val="Hyperlink"/>
          <w:rFonts w:asciiTheme="majorBidi" w:hAnsiTheme="majorBidi" w:cstheme="majorBidi"/>
          <w:i/>
          <w:iCs/>
        </w:rPr>
        <w:t>Monday</w:t>
      </w:r>
      <w:r w:rsidR="0011281F" w:rsidRPr="002C083B">
        <w:rPr>
          <w:rStyle w:val="Hyperlink"/>
          <w:rFonts w:asciiTheme="majorBidi" w:hAnsiTheme="majorBidi" w:cstheme="majorBidi"/>
        </w:rPr>
        <w:t>,</w:t>
      </w:r>
      <w:r w:rsidR="00612F69" w:rsidRPr="002C083B">
        <w:rPr>
          <w:rStyle w:val="Hyperlink"/>
          <w:rFonts w:asciiTheme="majorBidi" w:hAnsiTheme="majorBidi" w:cstheme="majorBidi"/>
        </w:rPr>
        <w:t xml:space="preserve"> 18(5&amp;6). </w:t>
      </w:r>
      <w:r w:rsidR="00CB5D2F" w:rsidRPr="002C083B">
        <w:rPr>
          <w:rStyle w:val="Hyperlink"/>
          <w:rFonts w:asciiTheme="majorBidi" w:hAnsiTheme="majorBidi" w:cstheme="majorBidi"/>
        </w:rPr>
        <w:t>Retrieved July, 17, 2019 from</w:t>
      </w:r>
      <w:r>
        <w:rPr>
          <w:rFonts w:asciiTheme="majorBidi" w:hAnsiTheme="majorBidi" w:cstheme="majorBidi"/>
        </w:rPr>
        <w:fldChar w:fldCharType="end"/>
      </w:r>
      <w:r w:rsidR="00CB5D2F" w:rsidRPr="00F87364">
        <w:rPr>
          <w:rFonts w:asciiTheme="majorBidi" w:hAnsiTheme="majorBidi" w:cstheme="majorBidi"/>
        </w:rPr>
        <w:t xml:space="preserve"> </w:t>
      </w:r>
      <w:hyperlink r:id="rId8" w:history="1">
        <w:r w:rsidRPr="00CC4C21">
          <w:rPr>
            <w:rStyle w:val="Hyperlink"/>
            <w:rFonts w:asciiTheme="majorBidi" w:hAnsiTheme="majorBidi" w:cstheme="majorBidi"/>
          </w:rPr>
          <w:t>http://firstmonday.org/index.php/fm/artice/view/4350/3673≠author</w:t>
        </w:r>
      </w:hyperlink>
      <w:r>
        <w:rPr>
          <w:rFonts w:asciiTheme="majorBidi" w:hAnsiTheme="majorBidi" w:cstheme="majorBidi"/>
        </w:rPr>
        <w:t xml:space="preserve"> </w:t>
      </w:r>
    </w:p>
    <w:bookmarkStart w:id="50" w:name="R_Gulati"/>
    <w:p w14:paraId="36B3CBE1" w14:textId="1EB49001" w:rsidR="00541768" w:rsidRPr="00F87364" w:rsidRDefault="002C083B" w:rsidP="00BB43E6">
      <w:pPr>
        <w:spacing w:after="120" w:line="240" w:lineRule="auto"/>
        <w:ind w:left="677" w:hanging="562"/>
        <w:jc w:val="both"/>
        <w:rPr>
          <w:rFonts w:asciiTheme="majorBidi" w:eastAsia="Times New Roman"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"Gulati" </w:instrText>
      </w:r>
      <w:r>
        <w:rPr>
          <w:rFonts w:asciiTheme="majorBidi" w:hAnsiTheme="majorBidi" w:cstheme="majorBidi"/>
        </w:rPr>
        <w:fldChar w:fldCharType="separate"/>
      </w:r>
      <w:r w:rsidR="00541768" w:rsidRPr="002C083B">
        <w:rPr>
          <w:rStyle w:val="Hyperlink"/>
          <w:rFonts w:asciiTheme="majorBidi" w:hAnsiTheme="majorBidi" w:cstheme="majorBidi"/>
        </w:rPr>
        <w:t>Gulati</w:t>
      </w:r>
      <w:bookmarkEnd w:id="50"/>
      <w:r w:rsidR="00541768" w:rsidRPr="002C083B">
        <w:rPr>
          <w:rStyle w:val="Hyperlink"/>
          <w:rFonts w:asciiTheme="majorBidi" w:hAnsiTheme="majorBidi" w:cstheme="majorBidi"/>
        </w:rPr>
        <w:t xml:space="preserve">, A. (2013). An overview of Massive Open Online Courses (MOOCs): </w:t>
      </w:r>
      <w:r w:rsidR="00F87364" w:rsidRPr="002C083B">
        <w:rPr>
          <w:rStyle w:val="Hyperlink"/>
          <w:rFonts w:asciiTheme="majorBidi" w:hAnsiTheme="majorBidi" w:cstheme="majorBidi"/>
        </w:rPr>
        <w:t>S</w:t>
      </w:r>
      <w:r w:rsidR="00541768" w:rsidRPr="002C083B">
        <w:rPr>
          <w:rStyle w:val="Hyperlink"/>
          <w:rFonts w:asciiTheme="majorBidi" w:hAnsiTheme="majorBidi" w:cstheme="majorBidi"/>
        </w:rPr>
        <w:t xml:space="preserve">ome reflections. </w:t>
      </w:r>
      <w:r w:rsidR="00541768" w:rsidRPr="002C083B">
        <w:rPr>
          <w:rStyle w:val="Hyperlink"/>
          <w:rFonts w:asciiTheme="majorBidi" w:hAnsiTheme="majorBidi" w:cstheme="majorBidi"/>
          <w:i/>
          <w:iCs/>
        </w:rPr>
        <w:t>International Journal of Digital Library Services</w:t>
      </w:r>
      <w:r w:rsidR="00541768" w:rsidRPr="002C083B">
        <w:rPr>
          <w:rStyle w:val="Hyperlink"/>
          <w:rFonts w:asciiTheme="majorBidi" w:hAnsiTheme="majorBidi" w:cstheme="majorBidi"/>
        </w:rPr>
        <w:t xml:space="preserve">, </w:t>
      </w:r>
      <w:r w:rsidR="00541768" w:rsidRPr="002C083B">
        <w:rPr>
          <w:rStyle w:val="Hyperlink"/>
          <w:rFonts w:asciiTheme="majorBidi" w:hAnsiTheme="majorBidi" w:cstheme="majorBidi"/>
          <w:i/>
          <w:iCs/>
        </w:rPr>
        <w:t>3</w:t>
      </w:r>
      <w:r w:rsidR="00541768" w:rsidRPr="002C083B">
        <w:rPr>
          <w:rStyle w:val="Hyperlink"/>
          <w:rFonts w:asciiTheme="majorBidi" w:hAnsiTheme="majorBidi" w:cstheme="majorBidi"/>
        </w:rPr>
        <w:t>(4), 37-46.</w:t>
      </w:r>
      <w:r>
        <w:rPr>
          <w:rFonts w:asciiTheme="majorBidi" w:hAnsiTheme="majorBidi" w:cstheme="majorBidi"/>
        </w:rPr>
        <w:fldChar w:fldCharType="end"/>
      </w:r>
    </w:p>
    <w:bookmarkStart w:id="51" w:name="R_Harding15"/>
    <w:p w14:paraId="2AA13BF9" w14:textId="2F221ABE" w:rsidR="00561575" w:rsidRPr="00F87364" w:rsidRDefault="002C083B" w:rsidP="00BB43E6">
      <w:pPr>
        <w:spacing w:after="120" w:line="240" w:lineRule="auto"/>
        <w:ind w:left="677" w:hanging="562"/>
        <w:jc w:val="both"/>
        <w:rPr>
          <w:rFonts w:asciiTheme="majorBidi"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"Harding15" </w:instrText>
      </w:r>
      <w:r>
        <w:rPr>
          <w:rFonts w:asciiTheme="majorBidi" w:eastAsia="Times New Roman" w:hAnsiTheme="majorBidi" w:cstheme="majorBidi"/>
        </w:rPr>
        <w:fldChar w:fldCharType="separate"/>
      </w:r>
      <w:r w:rsidR="00541768" w:rsidRPr="002C083B">
        <w:rPr>
          <w:rStyle w:val="Hyperlink"/>
          <w:rFonts w:asciiTheme="majorBidi" w:eastAsia="Times New Roman" w:hAnsiTheme="majorBidi" w:cstheme="majorBidi"/>
        </w:rPr>
        <w:t xml:space="preserve">Harding, </w:t>
      </w:r>
      <w:bookmarkEnd w:id="51"/>
      <w:r w:rsidR="00541768" w:rsidRPr="002C083B">
        <w:rPr>
          <w:rStyle w:val="Hyperlink"/>
          <w:rFonts w:asciiTheme="majorBidi" w:eastAsia="Times New Roman" w:hAnsiTheme="majorBidi" w:cstheme="majorBidi"/>
        </w:rPr>
        <w:t xml:space="preserve">L., Alderson, J. C., &amp; Brunfaut, T. (2015). Diagnostic assessment of reading and listening in a second or foreign language: Elaborating on diagnostic principles. </w:t>
      </w:r>
      <w:r w:rsidR="00541768" w:rsidRPr="002C083B">
        <w:rPr>
          <w:rStyle w:val="Hyperlink"/>
          <w:rFonts w:asciiTheme="majorBidi" w:eastAsia="Times New Roman" w:hAnsiTheme="majorBidi" w:cstheme="majorBidi"/>
          <w:i/>
          <w:iCs/>
        </w:rPr>
        <w:t>Language Testing</w:t>
      </w:r>
      <w:r w:rsidR="00541768" w:rsidRPr="002C083B">
        <w:rPr>
          <w:rStyle w:val="Hyperlink"/>
          <w:rFonts w:asciiTheme="majorBidi" w:eastAsia="Times New Roman" w:hAnsiTheme="majorBidi" w:cstheme="majorBidi"/>
        </w:rPr>
        <w:t xml:space="preserve">, </w:t>
      </w:r>
      <w:r w:rsidR="00837A2E" w:rsidRPr="002C083B">
        <w:rPr>
          <w:rStyle w:val="Hyperlink"/>
          <w:rFonts w:asciiTheme="majorBidi" w:eastAsia="Times New Roman" w:hAnsiTheme="majorBidi" w:cstheme="majorBidi"/>
          <w:i/>
          <w:iCs/>
        </w:rPr>
        <w:t>32</w:t>
      </w:r>
      <w:r w:rsidR="00837A2E" w:rsidRPr="002C083B">
        <w:rPr>
          <w:rStyle w:val="Hyperlink"/>
          <w:rFonts w:asciiTheme="majorBidi" w:eastAsia="Times New Roman" w:hAnsiTheme="majorBidi" w:cstheme="majorBidi"/>
        </w:rPr>
        <w:t>(3), 317-336.</w:t>
      </w:r>
      <w:r>
        <w:rPr>
          <w:rFonts w:asciiTheme="majorBidi" w:eastAsia="Times New Roman" w:hAnsiTheme="majorBidi" w:cstheme="majorBidi"/>
        </w:rPr>
        <w:fldChar w:fldCharType="end"/>
      </w:r>
      <w:r w:rsidR="00837A2E" w:rsidRPr="00F87364">
        <w:rPr>
          <w:rFonts w:asciiTheme="majorBidi" w:eastAsia="Times New Roman" w:hAnsiTheme="majorBidi" w:cstheme="majorBidi"/>
        </w:rPr>
        <w:t xml:space="preserve"> </w:t>
      </w:r>
    </w:p>
    <w:bookmarkStart w:id="52" w:name="R_Haywood"/>
    <w:p w14:paraId="06869302" w14:textId="2C132EC0" w:rsidR="00561575" w:rsidRPr="00F87364" w:rsidRDefault="00364C60" w:rsidP="00BB43E6">
      <w:pPr>
        <w:spacing w:after="120" w:line="240" w:lineRule="auto"/>
        <w:ind w:left="677" w:hanging="562"/>
        <w:jc w:val="both"/>
        <w:rPr>
          <w:rFonts w:asciiTheme="majorBidi"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"Haywood" </w:instrText>
      </w:r>
      <w:r>
        <w:rPr>
          <w:rFonts w:asciiTheme="majorBidi" w:eastAsia="Times New Roman" w:hAnsiTheme="majorBidi" w:cstheme="majorBidi"/>
        </w:rPr>
        <w:fldChar w:fldCharType="separate"/>
      </w:r>
      <w:r w:rsidR="00561575" w:rsidRPr="00364C60">
        <w:rPr>
          <w:rStyle w:val="Hyperlink"/>
          <w:rFonts w:asciiTheme="majorBidi" w:eastAsia="Times New Roman" w:hAnsiTheme="majorBidi" w:cstheme="majorBidi"/>
        </w:rPr>
        <w:t>Haywood</w:t>
      </w:r>
      <w:bookmarkEnd w:id="52"/>
      <w:r w:rsidR="00561575" w:rsidRPr="00364C60">
        <w:rPr>
          <w:rStyle w:val="Hyperlink"/>
          <w:rFonts w:asciiTheme="majorBidi" w:eastAsia="Times New Roman" w:hAnsiTheme="majorBidi" w:cstheme="majorBidi"/>
        </w:rPr>
        <w:t xml:space="preserve">, H. C. &amp; Lidz, C. S. (2007). </w:t>
      </w:r>
      <w:r w:rsidR="00561575" w:rsidRPr="00364C60">
        <w:rPr>
          <w:rStyle w:val="Hyperlink"/>
          <w:rFonts w:asciiTheme="majorBidi" w:eastAsia="Times New Roman" w:hAnsiTheme="majorBidi" w:cstheme="majorBidi"/>
          <w:i/>
          <w:iCs/>
        </w:rPr>
        <w:t>Dynamic Assessment in Practice: Clinical and</w:t>
      </w:r>
      <w:r w:rsidR="00561575" w:rsidRPr="00364C60">
        <w:rPr>
          <w:rStyle w:val="Hyperlink"/>
          <w:rFonts w:asciiTheme="majorBidi" w:hAnsiTheme="majorBidi" w:cstheme="majorBidi"/>
        </w:rPr>
        <w:t xml:space="preserve"> </w:t>
      </w:r>
      <w:r w:rsidR="00561575" w:rsidRPr="00364C60">
        <w:rPr>
          <w:rStyle w:val="Hyperlink"/>
          <w:rFonts w:asciiTheme="majorBidi" w:eastAsia="Times New Roman" w:hAnsiTheme="majorBidi" w:cstheme="majorBidi"/>
          <w:i/>
          <w:iCs/>
        </w:rPr>
        <w:t xml:space="preserve">Educational Applications. </w:t>
      </w:r>
      <w:r w:rsidR="00561575" w:rsidRPr="00364C60">
        <w:rPr>
          <w:rStyle w:val="Hyperlink"/>
          <w:rFonts w:asciiTheme="majorBidi" w:eastAsia="Times New Roman" w:hAnsiTheme="majorBidi" w:cstheme="majorBidi"/>
        </w:rPr>
        <w:t>Cambridge: Cambridge University Press</w:t>
      </w:r>
      <w:r>
        <w:rPr>
          <w:rFonts w:asciiTheme="majorBidi" w:eastAsia="Times New Roman" w:hAnsiTheme="majorBidi" w:cstheme="majorBidi"/>
        </w:rPr>
        <w:fldChar w:fldCharType="end"/>
      </w:r>
    </w:p>
    <w:bookmarkStart w:id="53" w:name="R_Hidri"/>
    <w:p w14:paraId="72D26A5D" w14:textId="098FB874" w:rsidR="0015092F" w:rsidRPr="00F87364" w:rsidRDefault="007400B4" w:rsidP="00BB43E6">
      <w:pPr>
        <w:spacing w:after="12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"Hidri" </w:instrText>
      </w:r>
      <w:r>
        <w:rPr>
          <w:rFonts w:asciiTheme="majorBidi" w:hAnsiTheme="majorBidi" w:cstheme="majorBidi"/>
        </w:rPr>
        <w:fldChar w:fldCharType="separate"/>
      </w:r>
      <w:r w:rsidR="0015092F" w:rsidRPr="007400B4">
        <w:rPr>
          <w:rStyle w:val="Hyperlink"/>
          <w:rFonts w:asciiTheme="majorBidi" w:hAnsiTheme="majorBidi" w:cstheme="majorBidi"/>
        </w:rPr>
        <w:t>Hidri</w:t>
      </w:r>
      <w:bookmarkEnd w:id="53"/>
      <w:r w:rsidR="0015092F" w:rsidRPr="007400B4">
        <w:rPr>
          <w:rStyle w:val="Hyperlink"/>
          <w:rFonts w:asciiTheme="majorBidi" w:hAnsiTheme="majorBidi" w:cstheme="majorBidi"/>
        </w:rPr>
        <w:t xml:space="preserve">, S. (2014). Developing and </w:t>
      </w:r>
      <w:r w:rsidR="00CE6316" w:rsidRPr="007400B4">
        <w:rPr>
          <w:rStyle w:val="Hyperlink"/>
          <w:rFonts w:asciiTheme="majorBidi" w:hAnsiTheme="majorBidi" w:cstheme="majorBidi"/>
        </w:rPr>
        <w:t>e</w:t>
      </w:r>
      <w:r w:rsidR="0015092F" w:rsidRPr="007400B4">
        <w:rPr>
          <w:rStyle w:val="Hyperlink"/>
          <w:rFonts w:asciiTheme="majorBidi" w:hAnsiTheme="majorBidi" w:cstheme="majorBidi"/>
        </w:rPr>
        <w:t xml:space="preserve">valuating a </w:t>
      </w:r>
      <w:r w:rsidR="00CE6316" w:rsidRPr="007400B4">
        <w:rPr>
          <w:rStyle w:val="Hyperlink"/>
          <w:rFonts w:asciiTheme="majorBidi" w:hAnsiTheme="majorBidi" w:cstheme="majorBidi"/>
        </w:rPr>
        <w:t>d</w:t>
      </w:r>
      <w:r w:rsidR="0015092F" w:rsidRPr="007400B4">
        <w:rPr>
          <w:rStyle w:val="Hyperlink"/>
          <w:rFonts w:asciiTheme="majorBidi" w:hAnsiTheme="majorBidi" w:cstheme="majorBidi"/>
        </w:rPr>
        <w:t xml:space="preserve">ynamic assessment of </w:t>
      </w:r>
      <w:r w:rsidR="00CE6316" w:rsidRPr="007400B4">
        <w:rPr>
          <w:rStyle w:val="Hyperlink"/>
          <w:rFonts w:asciiTheme="majorBidi" w:hAnsiTheme="majorBidi" w:cstheme="majorBidi"/>
        </w:rPr>
        <w:t>l</w:t>
      </w:r>
      <w:r w:rsidR="0015092F" w:rsidRPr="007400B4">
        <w:rPr>
          <w:rStyle w:val="Hyperlink"/>
          <w:rFonts w:asciiTheme="majorBidi" w:hAnsiTheme="majorBidi" w:cstheme="majorBidi"/>
        </w:rPr>
        <w:t xml:space="preserve">istening </w:t>
      </w:r>
      <w:r w:rsidR="00CE6316" w:rsidRPr="007400B4">
        <w:rPr>
          <w:rStyle w:val="Hyperlink"/>
          <w:rFonts w:asciiTheme="majorBidi" w:hAnsiTheme="majorBidi" w:cstheme="majorBidi"/>
        </w:rPr>
        <w:t>c</w:t>
      </w:r>
      <w:r w:rsidR="0015092F" w:rsidRPr="007400B4">
        <w:rPr>
          <w:rStyle w:val="Hyperlink"/>
          <w:rFonts w:asciiTheme="majorBidi" w:hAnsiTheme="majorBidi" w:cstheme="majorBidi"/>
        </w:rPr>
        <w:t xml:space="preserve">omprehension in an EFL </w:t>
      </w:r>
      <w:r w:rsidR="00CE6316" w:rsidRPr="007400B4">
        <w:rPr>
          <w:rStyle w:val="Hyperlink"/>
          <w:rFonts w:asciiTheme="majorBidi" w:hAnsiTheme="majorBidi" w:cstheme="majorBidi"/>
        </w:rPr>
        <w:t>c</w:t>
      </w:r>
      <w:r w:rsidR="0015092F" w:rsidRPr="007400B4">
        <w:rPr>
          <w:rStyle w:val="Hyperlink"/>
          <w:rFonts w:asciiTheme="majorBidi" w:hAnsiTheme="majorBidi" w:cstheme="majorBidi"/>
        </w:rPr>
        <w:t xml:space="preserve">ontext. </w:t>
      </w:r>
      <w:r w:rsidR="0015092F" w:rsidRPr="007400B4">
        <w:rPr>
          <w:rStyle w:val="Hyperlink"/>
          <w:rFonts w:asciiTheme="majorBidi" w:hAnsiTheme="majorBidi" w:cstheme="majorBidi"/>
          <w:i/>
          <w:iCs/>
        </w:rPr>
        <w:t>Language Testing in Asia, 4</w:t>
      </w:r>
      <w:r w:rsidR="0015092F" w:rsidRPr="007400B4">
        <w:rPr>
          <w:rStyle w:val="Hyperlink"/>
          <w:rFonts w:asciiTheme="majorBidi" w:hAnsiTheme="majorBidi" w:cstheme="majorBidi"/>
        </w:rPr>
        <w:t>(4), 1-19.</w:t>
      </w:r>
      <w:r>
        <w:rPr>
          <w:rFonts w:asciiTheme="majorBidi" w:hAnsiTheme="majorBidi" w:cstheme="majorBidi"/>
        </w:rPr>
        <w:fldChar w:fldCharType="end"/>
      </w:r>
    </w:p>
    <w:bookmarkStart w:id="54" w:name="R_Izadi"/>
    <w:p w14:paraId="6F26D876" w14:textId="47F3EC10" w:rsidR="008528BC" w:rsidRPr="00F87364" w:rsidRDefault="007400B4" w:rsidP="00BB43E6">
      <w:pPr>
        <w:spacing w:after="12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"Izadi" </w:instrText>
      </w:r>
      <w:r>
        <w:rPr>
          <w:rFonts w:asciiTheme="majorBidi" w:hAnsiTheme="majorBidi" w:cstheme="majorBidi"/>
        </w:rPr>
        <w:fldChar w:fldCharType="separate"/>
      </w:r>
      <w:r w:rsidR="008528BC" w:rsidRPr="007400B4">
        <w:rPr>
          <w:rStyle w:val="Hyperlink"/>
          <w:rFonts w:asciiTheme="majorBidi" w:hAnsiTheme="majorBidi" w:cstheme="majorBidi"/>
        </w:rPr>
        <w:t xml:space="preserve">Izadi, M. (2018). </w:t>
      </w:r>
      <w:r w:rsidR="008528BC" w:rsidRPr="007400B4">
        <w:rPr>
          <w:rStyle w:val="Hyperlink"/>
          <w:rFonts w:asciiTheme="majorBidi" w:hAnsiTheme="majorBidi" w:cstheme="majorBidi"/>
          <w:i/>
          <w:iCs/>
        </w:rPr>
        <w:t>Applying Dynamic Assessment to Develop an Intelligent Language Tutor to Diagnose and Assess Iranian EFL Learners' Listening Development</w:t>
      </w:r>
      <w:r w:rsidR="008528BC" w:rsidRPr="007400B4">
        <w:rPr>
          <w:rStyle w:val="Hyperlink"/>
          <w:rFonts w:asciiTheme="majorBidi" w:hAnsiTheme="majorBidi" w:cstheme="majorBidi"/>
        </w:rPr>
        <w:t xml:space="preserve">. </w:t>
      </w:r>
      <w:r w:rsidR="00CE6316" w:rsidRPr="007400B4">
        <w:rPr>
          <w:rStyle w:val="Hyperlink"/>
          <w:rFonts w:asciiTheme="majorBidi" w:hAnsiTheme="majorBidi" w:cstheme="majorBidi"/>
        </w:rPr>
        <w:t>(</w:t>
      </w:r>
      <w:r w:rsidR="008528BC" w:rsidRPr="007400B4">
        <w:rPr>
          <w:rStyle w:val="Hyperlink"/>
          <w:rFonts w:asciiTheme="majorBidi" w:hAnsiTheme="majorBidi" w:cstheme="majorBidi"/>
        </w:rPr>
        <w:t xml:space="preserve">Unpublished Ph.D. </w:t>
      </w:r>
      <w:r w:rsidR="00B74301" w:rsidRPr="007400B4">
        <w:rPr>
          <w:rStyle w:val="Hyperlink"/>
          <w:rFonts w:asciiTheme="majorBidi" w:hAnsiTheme="majorBidi" w:cstheme="majorBidi"/>
        </w:rPr>
        <w:t>d</w:t>
      </w:r>
      <w:r w:rsidR="008528BC" w:rsidRPr="007400B4">
        <w:rPr>
          <w:rStyle w:val="Hyperlink"/>
          <w:rFonts w:asciiTheme="majorBidi" w:hAnsiTheme="majorBidi" w:cstheme="majorBidi"/>
        </w:rPr>
        <w:t>issertation</w:t>
      </w:r>
      <w:r w:rsidR="00CE6316" w:rsidRPr="007400B4">
        <w:rPr>
          <w:rStyle w:val="Hyperlink"/>
          <w:rFonts w:asciiTheme="majorBidi" w:hAnsiTheme="majorBidi" w:cstheme="majorBidi"/>
        </w:rPr>
        <w:t>)</w:t>
      </w:r>
      <w:r w:rsidR="008528BC" w:rsidRPr="007400B4">
        <w:rPr>
          <w:rStyle w:val="Hyperlink"/>
          <w:rFonts w:asciiTheme="majorBidi" w:hAnsiTheme="majorBidi" w:cstheme="majorBidi"/>
        </w:rPr>
        <w:t>. Chabahar Maritime University, Chabahar: Iran.</w:t>
      </w:r>
      <w:bookmarkEnd w:id="54"/>
      <w:r>
        <w:rPr>
          <w:rFonts w:asciiTheme="majorBidi" w:hAnsiTheme="majorBidi" w:cstheme="majorBidi"/>
        </w:rPr>
        <w:fldChar w:fldCharType="end"/>
      </w:r>
    </w:p>
    <w:bookmarkStart w:id="55" w:name="R_Jordan"/>
    <w:bookmarkEnd w:id="55"/>
    <w:p w14:paraId="73C25524" w14:textId="67DD22AD" w:rsidR="00541768" w:rsidRPr="00F87364" w:rsidRDefault="002C083B" w:rsidP="00BB43E6">
      <w:pPr>
        <w:spacing w:after="120" w:line="240" w:lineRule="auto"/>
        <w:ind w:left="677" w:hanging="562"/>
        <w:jc w:val="both"/>
        <w:rPr>
          <w:rFonts w:asciiTheme="majorBidi" w:eastAsia="Times New Roman"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"Jordan" </w:instrText>
      </w:r>
      <w:r>
        <w:rPr>
          <w:rFonts w:asciiTheme="majorBidi" w:hAnsiTheme="majorBidi" w:cstheme="majorBidi"/>
        </w:rPr>
        <w:fldChar w:fldCharType="separate"/>
      </w:r>
      <w:r w:rsidR="00541768" w:rsidRPr="002C083B">
        <w:rPr>
          <w:rStyle w:val="Hyperlink"/>
          <w:rFonts w:asciiTheme="majorBidi" w:hAnsiTheme="majorBidi" w:cstheme="majorBidi"/>
        </w:rPr>
        <w:t xml:space="preserve">Jordan, K. (2013). </w:t>
      </w:r>
      <w:r w:rsidR="00541768" w:rsidRPr="002C083B">
        <w:rPr>
          <w:rStyle w:val="Hyperlink"/>
          <w:rFonts w:asciiTheme="majorBidi" w:hAnsiTheme="majorBidi" w:cstheme="majorBidi"/>
          <w:i/>
          <w:iCs/>
        </w:rPr>
        <w:t>MOOC completion rates: The data</w:t>
      </w:r>
      <w:r w:rsidR="00541768" w:rsidRPr="002C083B">
        <w:rPr>
          <w:rStyle w:val="Hyperlink"/>
          <w:rFonts w:asciiTheme="majorBidi" w:hAnsiTheme="majorBidi" w:cstheme="majorBidi"/>
        </w:rPr>
        <w:t>. Retrieved from http://www.katyjordan.com/MOOCproject</w:t>
      </w:r>
      <w:r>
        <w:rPr>
          <w:rFonts w:asciiTheme="majorBidi" w:hAnsiTheme="majorBidi" w:cstheme="majorBidi"/>
        </w:rPr>
        <w:fldChar w:fldCharType="end"/>
      </w:r>
      <w:r>
        <w:rPr>
          <w:rFonts w:asciiTheme="majorBidi" w:eastAsia="Times New Roman" w:hAnsiTheme="majorBidi" w:cstheme="majorBidi"/>
        </w:rPr>
        <w:t xml:space="preserve"> </w:t>
      </w:r>
    </w:p>
    <w:bookmarkStart w:id="56" w:name="R_Kozulin"/>
    <w:p w14:paraId="014946BC" w14:textId="22691FCD" w:rsidR="00FE08ED" w:rsidRPr="00F87364" w:rsidRDefault="007400B4" w:rsidP="00BB43E6">
      <w:pPr>
        <w:spacing w:after="120" w:line="240" w:lineRule="auto"/>
        <w:ind w:left="677" w:hanging="562"/>
        <w:jc w:val="both"/>
        <w:rPr>
          <w:rFonts w:asciiTheme="majorBidi" w:eastAsiaTheme="minorEastAsia" w:hAnsiTheme="majorBidi" w:cstheme="majorBidi"/>
        </w:rPr>
      </w:pPr>
      <w:r>
        <w:rPr>
          <w:rFonts w:asciiTheme="majorBidi" w:eastAsiaTheme="minorEastAsia" w:hAnsiTheme="majorBidi" w:cstheme="majorBidi"/>
        </w:rPr>
        <w:fldChar w:fldCharType="begin"/>
      </w:r>
      <w:r>
        <w:rPr>
          <w:rFonts w:asciiTheme="majorBidi" w:eastAsiaTheme="minorEastAsia" w:hAnsiTheme="majorBidi" w:cstheme="majorBidi"/>
        </w:rPr>
        <w:instrText xml:space="preserve"> HYPERLINK  \l "Kozulin" </w:instrText>
      </w:r>
      <w:r>
        <w:rPr>
          <w:rFonts w:asciiTheme="majorBidi" w:eastAsiaTheme="minorEastAsia" w:hAnsiTheme="majorBidi" w:cstheme="majorBidi"/>
        </w:rPr>
        <w:fldChar w:fldCharType="separate"/>
      </w:r>
      <w:r w:rsidR="00561575" w:rsidRPr="007400B4">
        <w:rPr>
          <w:rStyle w:val="Hyperlink"/>
          <w:rFonts w:asciiTheme="majorBidi" w:eastAsiaTheme="minorEastAsia" w:hAnsiTheme="majorBidi" w:cstheme="majorBidi"/>
        </w:rPr>
        <w:t>Kozulin</w:t>
      </w:r>
      <w:bookmarkEnd w:id="56"/>
      <w:r w:rsidR="00561575" w:rsidRPr="007400B4">
        <w:rPr>
          <w:rStyle w:val="Hyperlink"/>
          <w:rFonts w:asciiTheme="majorBidi" w:eastAsiaTheme="minorEastAsia" w:hAnsiTheme="majorBidi" w:cstheme="majorBidi"/>
        </w:rPr>
        <w:t xml:space="preserve">, A., &amp; E. Garb. (2002). Dynamic assessment of EFL text comprehension of </w:t>
      </w:r>
      <w:r w:rsidR="00F87364" w:rsidRPr="007400B4">
        <w:rPr>
          <w:rStyle w:val="Hyperlink"/>
          <w:rFonts w:asciiTheme="majorBidi" w:eastAsiaTheme="minorEastAsia" w:hAnsiTheme="majorBidi" w:cstheme="majorBidi"/>
        </w:rPr>
        <w:t>at-risk</w:t>
      </w:r>
      <w:r w:rsidR="00561575" w:rsidRPr="007400B4">
        <w:rPr>
          <w:rStyle w:val="Hyperlink"/>
          <w:rFonts w:asciiTheme="majorBidi" w:eastAsiaTheme="minorEastAsia" w:hAnsiTheme="majorBidi" w:cstheme="majorBidi"/>
        </w:rPr>
        <w:t xml:space="preserve"> students. </w:t>
      </w:r>
      <w:r w:rsidR="00561575" w:rsidRPr="007400B4">
        <w:rPr>
          <w:rStyle w:val="Hyperlink"/>
          <w:rFonts w:asciiTheme="majorBidi" w:eastAsiaTheme="minorEastAsia" w:hAnsiTheme="majorBidi" w:cstheme="majorBidi"/>
          <w:i/>
          <w:iCs/>
        </w:rPr>
        <w:t>School Psychology International, 23</w:t>
      </w:r>
      <w:r w:rsidR="00561575" w:rsidRPr="007400B4">
        <w:rPr>
          <w:rStyle w:val="Hyperlink"/>
          <w:rFonts w:asciiTheme="majorBidi" w:eastAsiaTheme="minorEastAsia" w:hAnsiTheme="majorBidi" w:cstheme="majorBidi"/>
        </w:rPr>
        <w:t>(1), 112-127</w:t>
      </w:r>
      <w:r w:rsidR="00561575" w:rsidRPr="007400B4">
        <w:rPr>
          <w:rStyle w:val="Hyperlink"/>
          <w:rFonts w:asciiTheme="majorBidi" w:eastAsiaTheme="minorEastAsia" w:hAnsiTheme="majorBidi" w:cstheme="majorBidi"/>
          <w:i/>
          <w:iCs/>
        </w:rPr>
        <w:t>.</w:t>
      </w:r>
      <w:r>
        <w:rPr>
          <w:rFonts w:asciiTheme="majorBidi" w:eastAsiaTheme="minorEastAsia" w:hAnsiTheme="majorBidi" w:cstheme="majorBidi"/>
        </w:rPr>
        <w:fldChar w:fldCharType="end"/>
      </w:r>
    </w:p>
    <w:bookmarkStart w:id="57" w:name="R_Lantolf00"/>
    <w:p w14:paraId="732B4920" w14:textId="1ED3858D" w:rsidR="00FE08ED" w:rsidRPr="00F87364" w:rsidRDefault="004C4694" w:rsidP="00BB43E6">
      <w:pPr>
        <w:spacing w:after="120" w:line="240" w:lineRule="auto"/>
        <w:ind w:left="677" w:hanging="562"/>
        <w:jc w:val="both"/>
        <w:rPr>
          <w:rFonts w:asciiTheme="majorBidi" w:eastAsiaTheme="minorEastAsia"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"Lantolf00" </w:instrText>
      </w:r>
      <w:r>
        <w:rPr>
          <w:rFonts w:asciiTheme="majorBidi" w:eastAsia="Times New Roman" w:hAnsiTheme="majorBidi" w:cstheme="majorBidi"/>
        </w:rPr>
        <w:fldChar w:fldCharType="separate"/>
      </w:r>
      <w:r w:rsidR="00FE08ED" w:rsidRPr="004C4694">
        <w:rPr>
          <w:rStyle w:val="Hyperlink"/>
          <w:rFonts w:asciiTheme="majorBidi" w:eastAsia="Times New Roman" w:hAnsiTheme="majorBidi" w:cstheme="majorBidi"/>
        </w:rPr>
        <w:t xml:space="preserve">Lantolf, J. </w:t>
      </w:r>
      <w:bookmarkEnd w:id="57"/>
      <w:r w:rsidR="00FE08ED" w:rsidRPr="004C4694">
        <w:rPr>
          <w:rStyle w:val="Hyperlink"/>
          <w:rFonts w:asciiTheme="majorBidi" w:eastAsia="Times New Roman" w:hAnsiTheme="majorBidi" w:cstheme="majorBidi"/>
        </w:rPr>
        <w:t xml:space="preserve">P. (Ed.). (2000). </w:t>
      </w:r>
      <w:r w:rsidR="00FE08ED" w:rsidRPr="004C4694">
        <w:rPr>
          <w:rStyle w:val="Hyperlink"/>
          <w:rFonts w:asciiTheme="majorBidi" w:eastAsia="Times New Roman" w:hAnsiTheme="majorBidi" w:cstheme="majorBidi"/>
          <w:i/>
          <w:iCs/>
        </w:rPr>
        <w:t>Sociocultural theory and second language learning</w:t>
      </w:r>
      <w:r w:rsidR="00FE08ED" w:rsidRPr="004C4694">
        <w:rPr>
          <w:rStyle w:val="Hyperlink"/>
          <w:rFonts w:asciiTheme="majorBidi" w:eastAsia="Times New Roman" w:hAnsiTheme="majorBidi" w:cstheme="majorBidi"/>
        </w:rPr>
        <w:t>. Oxford</w:t>
      </w:r>
      <w:r w:rsidR="007630D5" w:rsidRPr="004C4694">
        <w:rPr>
          <w:rStyle w:val="Hyperlink"/>
          <w:rFonts w:asciiTheme="majorBidi" w:eastAsia="Times New Roman" w:hAnsiTheme="majorBidi" w:cstheme="majorBidi"/>
        </w:rPr>
        <w:t xml:space="preserve">: </w:t>
      </w:r>
      <w:r w:rsidR="003F32C2" w:rsidRPr="004C4694">
        <w:rPr>
          <w:rStyle w:val="Hyperlink"/>
          <w:rFonts w:asciiTheme="majorBidi" w:eastAsia="Times New Roman" w:hAnsiTheme="majorBidi" w:cstheme="majorBidi"/>
        </w:rPr>
        <w:t xml:space="preserve">Oxford </w:t>
      </w:r>
      <w:r w:rsidR="00FE08ED" w:rsidRPr="004C4694">
        <w:rPr>
          <w:rStyle w:val="Hyperlink"/>
          <w:rFonts w:asciiTheme="majorBidi" w:eastAsia="Times New Roman" w:hAnsiTheme="majorBidi" w:cstheme="majorBidi"/>
        </w:rPr>
        <w:t>University Press.</w:t>
      </w:r>
      <w:r>
        <w:rPr>
          <w:rFonts w:asciiTheme="majorBidi" w:eastAsia="Times New Roman" w:hAnsiTheme="majorBidi" w:cstheme="majorBidi"/>
        </w:rPr>
        <w:fldChar w:fldCharType="end"/>
      </w:r>
    </w:p>
    <w:bookmarkStart w:id="58" w:name="R_Lantolf08"/>
    <w:p w14:paraId="2668875E" w14:textId="7ECA72F4" w:rsidR="00B30A0D" w:rsidRPr="00F87364" w:rsidRDefault="00F76705" w:rsidP="00BB43E6">
      <w:pPr>
        <w:spacing w:after="120" w:line="240" w:lineRule="auto"/>
        <w:ind w:left="677" w:hanging="562"/>
        <w:jc w:val="lowKashida"/>
        <w:rPr>
          <w:rFonts w:asciiTheme="majorBidi" w:hAnsiTheme="majorBidi" w:cstheme="majorBidi"/>
          <w:lang w:bidi="fa-IR"/>
        </w:rPr>
      </w:pPr>
      <w:r>
        <w:rPr>
          <w:rFonts w:asciiTheme="majorBidi" w:hAnsiTheme="majorBidi" w:cstheme="majorBidi"/>
          <w:lang w:bidi="fa-IR"/>
        </w:rPr>
        <w:fldChar w:fldCharType="begin"/>
      </w:r>
      <w:r>
        <w:rPr>
          <w:rFonts w:asciiTheme="majorBidi" w:hAnsiTheme="majorBidi" w:cstheme="majorBidi"/>
          <w:lang w:bidi="fa-IR"/>
        </w:rPr>
        <w:instrText xml:space="preserve"> HYPERLINK  \l "Lantolf08" </w:instrText>
      </w:r>
      <w:r>
        <w:rPr>
          <w:rFonts w:asciiTheme="majorBidi" w:hAnsiTheme="majorBidi" w:cstheme="majorBidi"/>
          <w:lang w:bidi="fa-IR"/>
        </w:rPr>
        <w:fldChar w:fldCharType="separate"/>
      </w:r>
      <w:r w:rsidR="00B30A0D" w:rsidRPr="00F76705">
        <w:rPr>
          <w:rStyle w:val="Hyperlink"/>
          <w:rFonts w:asciiTheme="majorBidi" w:hAnsiTheme="majorBidi" w:cstheme="majorBidi"/>
          <w:lang w:bidi="fa-IR"/>
        </w:rPr>
        <w:t>Lantolf, J.P., &amp; Poehner, M.E</w:t>
      </w:r>
      <w:bookmarkEnd w:id="58"/>
      <w:r w:rsidR="00B30A0D" w:rsidRPr="00F76705">
        <w:rPr>
          <w:rStyle w:val="Hyperlink"/>
          <w:rFonts w:asciiTheme="majorBidi" w:hAnsiTheme="majorBidi" w:cstheme="majorBidi"/>
          <w:lang w:bidi="fa-IR"/>
        </w:rPr>
        <w:t xml:space="preserve">. (2008). Dynamic assessment. In E. Shohamy (Ed.), </w:t>
      </w:r>
      <w:r w:rsidR="00B30A0D" w:rsidRPr="00F76705">
        <w:rPr>
          <w:rStyle w:val="Hyperlink"/>
          <w:rFonts w:asciiTheme="majorBidi" w:hAnsiTheme="majorBidi" w:cstheme="majorBidi"/>
          <w:i/>
          <w:iCs/>
          <w:lang w:bidi="fa-IR"/>
        </w:rPr>
        <w:t>The Encyclopedia of Language and Education</w:t>
      </w:r>
      <w:r w:rsidR="00B30A0D" w:rsidRPr="00F76705">
        <w:rPr>
          <w:rStyle w:val="Hyperlink"/>
          <w:rFonts w:asciiTheme="majorBidi" w:hAnsiTheme="majorBidi" w:cstheme="majorBidi"/>
          <w:lang w:bidi="fa-IR"/>
        </w:rPr>
        <w:t xml:space="preserve"> (pp. 273-285).</w:t>
      </w:r>
      <w:r w:rsidR="00062762" w:rsidRPr="00F76705">
        <w:rPr>
          <w:rStyle w:val="Hyperlink"/>
          <w:rFonts w:asciiTheme="majorBidi" w:hAnsiTheme="majorBidi" w:cstheme="majorBidi"/>
          <w:lang w:bidi="fa-IR"/>
        </w:rPr>
        <w:t xml:space="preserve"> Cambridge: Cambridge University Press.</w:t>
      </w:r>
      <w:r>
        <w:rPr>
          <w:rFonts w:asciiTheme="majorBidi" w:hAnsiTheme="majorBidi" w:cstheme="majorBidi"/>
          <w:lang w:bidi="fa-IR"/>
        </w:rPr>
        <w:fldChar w:fldCharType="end"/>
      </w:r>
    </w:p>
    <w:bookmarkStart w:id="59" w:name="R_Lantolf09"/>
    <w:p w14:paraId="5EA13E9F" w14:textId="05109C3C" w:rsidR="00561575" w:rsidRPr="00F87364" w:rsidRDefault="00F76705" w:rsidP="00BB43E6">
      <w:pPr>
        <w:spacing w:after="120" w:line="240" w:lineRule="auto"/>
        <w:ind w:left="677" w:hanging="562"/>
        <w:jc w:val="both"/>
        <w:rPr>
          <w:rFonts w:asciiTheme="majorBidi" w:eastAsiaTheme="minorEastAsia"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"Lantolf09" </w:instrText>
      </w:r>
      <w:r>
        <w:rPr>
          <w:rFonts w:asciiTheme="majorBidi" w:eastAsia="Times New Roman" w:hAnsiTheme="majorBidi" w:cstheme="majorBidi"/>
        </w:rPr>
        <w:fldChar w:fldCharType="separate"/>
      </w:r>
      <w:r w:rsidR="00561575" w:rsidRPr="00F76705">
        <w:rPr>
          <w:rStyle w:val="Hyperlink"/>
          <w:rFonts w:asciiTheme="majorBidi" w:eastAsia="Times New Roman" w:hAnsiTheme="majorBidi" w:cstheme="majorBidi"/>
        </w:rPr>
        <w:t xml:space="preserve">Lantolf, J. P. </w:t>
      </w:r>
      <w:bookmarkEnd w:id="59"/>
      <w:r w:rsidR="00561575" w:rsidRPr="00F76705">
        <w:rPr>
          <w:rStyle w:val="Hyperlink"/>
          <w:rFonts w:asciiTheme="majorBidi" w:eastAsia="Times New Roman" w:hAnsiTheme="majorBidi" w:cstheme="majorBidi"/>
        </w:rPr>
        <w:t xml:space="preserve">(2009). Dynamic assessment: The dialectic integration of instruction and assessment. </w:t>
      </w:r>
      <w:r w:rsidR="00561575" w:rsidRPr="00F76705">
        <w:rPr>
          <w:rStyle w:val="Hyperlink"/>
          <w:rFonts w:asciiTheme="majorBidi" w:eastAsia="Times New Roman" w:hAnsiTheme="majorBidi" w:cstheme="majorBidi"/>
          <w:i/>
          <w:iCs/>
        </w:rPr>
        <w:t>Language Teaching</w:t>
      </w:r>
      <w:r w:rsidR="00561575" w:rsidRPr="00F76705">
        <w:rPr>
          <w:rStyle w:val="Hyperlink"/>
          <w:rFonts w:asciiTheme="majorBidi" w:eastAsia="Times New Roman" w:hAnsiTheme="majorBidi" w:cstheme="majorBidi"/>
        </w:rPr>
        <w:t xml:space="preserve">, </w:t>
      </w:r>
      <w:r w:rsidR="00561575" w:rsidRPr="00F76705">
        <w:rPr>
          <w:rStyle w:val="Hyperlink"/>
          <w:rFonts w:asciiTheme="majorBidi" w:eastAsia="Times New Roman" w:hAnsiTheme="majorBidi" w:cstheme="majorBidi"/>
          <w:i/>
          <w:iCs/>
        </w:rPr>
        <w:t>42</w:t>
      </w:r>
      <w:r w:rsidR="00561575" w:rsidRPr="00F76705">
        <w:rPr>
          <w:rStyle w:val="Hyperlink"/>
          <w:rFonts w:asciiTheme="majorBidi" w:eastAsia="Times New Roman" w:hAnsiTheme="majorBidi" w:cstheme="majorBidi"/>
        </w:rPr>
        <w:t>(3), 355-368.</w:t>
      </w:r>
      <w:r>
        <w:rPr>
          <w:rFonts w:asciiTheme="majorBidi" w:eastAsia="Times New Roman" w:hAnsiTheme="majorBidi" w:cstheme="majorBidi"/>
        </w:rPr>
        <w:fldChar w:fldCharType="end"/>
      </w:r>
    </w:p>
    <w:bookmarkStart w:id="60" w:name="R_Lantolf04"/>
    <w:p w14:paraId="6AEC31A6" w14:textId="407470FC" w:rsidR="00561575" w:rsidRPr="00F87364" w:rsidRDefault="00F76705" w:rsidP="00BB43E6">
      <w:pPr>
        <w:spacing w:after="120" w:line="240" w:lineRule="auto"/>
        <w:ind w:left="677" w:hanging="562"/>
        <w:jc w:val="both"/>
        <w:rPr>
          <w:rFonts w:asciiTheme="majorBidi" w:eastAsiaTheme="minorEastAsia"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"Lantolf04" </w:instrText>
      </w:r>
      <w:r>
        <w:rPr>
          <w:rFonts w:asciiTheme="majorBidi" w:eastAsia="Times New Roman" w:hAnsiTheme="majorBidi" w:cstheme="majorBidi"/>
        </w:rPr>
        <w:fldChar w:fldCharType="separate"/>
      </w:r>
      <w:r w:rsidR="00561575" w:rsidRPr="00F76705">
        <w:rPr>
          <w:rStyle w:val="Hyperlink"/>
          <w:rFonts w:asciiTheme="majorBidi" w:eastAsia="Times New Roman" w:hAnsiTheme="majorBidi" w:cstheme="majorBidi"/>
        </w:rPr>
        <w:t xml:space="preserve">Lantolf, J. P., &amp; Poehner, M. </w:t>
      </w:r>
      <w:bookmarkEnd w:id="60"/>
      <w:r w:rsidR="00561575" w:rsidRPr="00F76705">
        <w:rPr>
          <w:rStyle w:val="Hyperlink"/>
          <w:rFonts w:asciiTheme="majorBidi" w:eastAsia="Times New Roman" w:hAnsiTheme="majorBidi" w:cstheme="majorBidi"/>
        </w:rPr>
        <w:t xml:space="preserve">E. (2004). Dynamic assessment of L2 development: Bringing the past into the future. </w:t>
      </w:r>
      <w:r w:rsidR="00561575" w:rsidRPr="00F76705">
        <w:rPr>
          <w:rStyle w:val="Hyperlink"/>
          <w:rFonts w:asciiTheme="majorBidi" w:eastAsia="Times New Roman" w:hAnsiTheme="majorBidi" w:cstheme="majorBidi"/>
          <w:i/>
          <w:iCs/>
        </w:rPr>
        <w:t>Journal of Applied Linguistics</w:t>
      </w:r>
      <w:r w:rsidR="00561575" w:rsidRPr="00F76705">
        <w:rPr>
          <w:rStyle w:val="Hyperlink"/>
          <w:rFonts w:asciiTheme="majorBidi" w:eastAsia="Times New Roman" w:hAnsiTheme="majorBidi" w:cstheme="majorBidi"/>
        </w:rPr>
        <w:t xml:space="preserve">, </w:t>
      </w:r>
      <w:r w:rsidR="00561575" w:rsidRPr="00F76705">
        <w:rPr>
          <w:rStyle w:val="Hyperlink"/>
          <w:rFonts w:asciiTheme="majorBidi" w:eastAsia="Times New Roman" w:hAnsiTheme="majorBidi" w:cstheme="majorBidi"/>
          <w:i/>
          <w:iCs/>
        </w:rPr>
        <w:t>1</w:t>
      </w:r>
      <w:r w:rsidR="00561575" w:rsidRPr="00F76705">
        <w:rPr>
          <w:rStyle w:val="Hyperlink"/>
          <w:rFonts w:asciiTheme="majorBidi" w:eastAsia="Times New Roman" w:hAnsiTheme="majorBidi" w:cstheme="majorBidi"/>
        </w:rPr>
        <w:t>(1)</w:t>
      </w:r>
      <w:r w:rsidR="00837A2E" w:rsidRPr="00F76705">
        <w:rPr>
          <w:rStyle w:val="Hyperlink"/>
          <w:rFonts w:asciiTheme="majorBidi" w:eastAsia="Times New Roman" w:hAnsiTheme="majorBidi" w:cstheme="majorBidi"/>
        </w:rPr>
        <w:t>, 49-72</w:t>
      </w:r>
      <w:r w:rsidR="00561575" w:rsidRPr="00F76705">
        <w:rPr>
          <w:rStyle w:val="Hyperlink"/>
          <w:rFonts w:asciiTheme="majorBidi" w:eastAsia="Times New Roman" w:hAnsiTheme="majorBidi" w:cstheme="majorBidi"/>
        </w:rPr>
        <w:t>.</w:t>
      </w:r>
      <w:r>
        <w:rPr>
          <w:rFonts w:asciiTheme="majorBidi" w:eastAsia="Times New Roman" w:hAnsiTheme="majorBidi" w:cstheme="majorBidi"/>
        </w:rPr>
        <w:fldChar w:fldCharType="end"/>
      </w:r>
    </w:p>
    <w:bookmarkStart w:id="61" w:name="R_Littlejohn"/>
    <w:p w14:paraId="5F486856" w14:textId="351A5E44" w:rsidR="00924E30" w:rsidRPr="00F87364" w:rsidRDefault="002C083B" w:rsidP="00BB43E6">
      <w:pPr>
        <w:spacing w:after="120" w:line="240" w:lineRule="auto"/>
        <w:ind w:left="677" w:hanging="562"/>
        <w:jc w:val="both"/>
        <w:rPr>
          <w:rFonts w:asciiTheme="majorBidi" w:eastAsia="Times New Roman"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"Littlejohn" </w:instrText>
      </w:r>
      <w:r>
        <w:rPr>
          <w:rFonts w:asciiTheme="majorBidi" w:eastAsia="Times New Roman" w:hAnsiTheme="majorBidi" w:cstheme="majorBidi"/>
        </w:rPr>
        <w:fldChar w:fldCharType="separate"/>
      </w:r>
      <w:r w:rsidR="00924E30" w:rsidRPr="002C083B">
        <w:rPr>
          <w:rStyle w:val="Hyperlink"/>
          <w:rFonts w:asciiTheme="majorBidi" w:eastAsia="Times New Roman" w:hAnsiTheme="majorBidi" w:cstheme="majorBidi"/>
        </w:rPr>
        <w:t xml:space="preserve">Littlejohn, A., Hood, N., Milligan, C., &amp; Mustain, P. (2016). Learning in MOOCs: Motivations and self-regulated </w:t>
      </w:r>
      <w:bookmarkEnd w:id="61"/>
      <w:r w:rsidR="00924E30" w:rsidRPr="002C083B">
        <w:rPr>
          <w:rStyle w:val="Hyperlink"/>
          <w:rFonts w:asciiTheme="majorBidi" w:eastAsia="Times New Roman" w:hAnsiTheme="majorBidi" w:cstheme="majorBidi"/>
        </w:rPr>
        <w:t xml:space="preserve">learning in MOOCs. </w:t>
      </w:r>
      <w:r w:rsidR="00924E30" w:rsidRPr="002C083B">
        <w:rPr>
          <w:rStyle w:val="Hyperlink"/>
          <w:rFonts w:asciiTheme="majorBidi" w:eastAsia="Times New Roman" w:hAnsiTheme="majorBidi" w:cstheme="majorBidi"/>
          <w:i/>
          <w:iCs/>
        </w:rPr>
        <w:t>The Internet and Higher Education</w:t>
      </w:r>
      <w:r w:rsidR="00924E30" w:rsidRPr="002C083B">
        <w:rPr>
          <w:rStyle w:val="Hyperlink"/>
          <w:rFonts w:asciiTheme="majorBidi" w:eastAsia="Times New Roman" w:hAnsiTheme="majorBidi" w:cstheme="majorBidi"/>
        </w:rPr>
        <w:t xml:space="preserve">, </w:t>
      </w:r>
      <w:r w:rsidR="00924E30" w:rsidRPr="002C083B">
        <w:rPr>
          <w:rStyle w:val="Hyperlink"/>
          <w:rFonts w:asciiTheme="majorBidi" w:eastAsia="Times New Roman" w:hAnsiTheme="majorBidi" w:cstheme="majorBidi"/>
          <w:i/>
          <w:iCs/>
        </w:rPr>
        <w:t>29</w:t>
      </w:r>
      <w:r w:rsidR="00924E30" w:rsidRPr="002C083B">
        <w:rPr>
          <w:rStyle w:val="Hyperlink"/>
          <w:rFonts w:asciiTheme="majorBidi" w:eastAsia="Times New Roman" w:hAnsiTheme="majorBidi" w:cstheme="majorBidi"/>
        </w:rPr>
        <w:t>, 40-48.</w:t>
      </w:r>
      <w:r>
        <w:rPr>
          <w:rFonts w:asciiTheme="majorBidi" w:eastAsia="Times New Roman" w:hAnsiTheme="majorBidi" w:cstheme="majorBidi"/>
        </w:rPr>
        <w:fldChar w:fldCharType="end"/>
      </w:r>
    </w:p>
    <w:bookmarkStart w:id="62" w:name="R_Mashhadi"/>
    <w:p w14:paraId="3A6F1498" w14:textId="0A4247A7" w:rsidR="00561575" w:rsidRPr="00F87364" w:rsidRDefault="007400B4" w:rsidP="00BB43E6">
      <w:pPr>
        <w:spacing w:after="120" w:line="240" w:lineRule="auto"/>
        <w:ind w:left="677" w:hanging="562"/>
        <w:jc w:val="both"/>
        <w:rPr>
          <w:rFonts w:asciiTheme="majorBidi" w:hAnsiTheme="majorBidi" w:cstheme="majorBidi"/>
          <w:lang w:bidi="fa-IR"/>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"Mashhadi" </w:instrText>
      </w:r>
      <w:r>
        <w:rPr>
          <w:rFonts w:asciiTheme="majorBidi" w:eastAsia="Times New Roman" w:hAnsiTheme="majorBidi" w:cstheme="majorBidi"/>
        </w:rPr>
        <w:fldChar w:fldCharType="separate"/>
      </w:r>
      <w:r w:rsidR="00561575" w:rsidRPr="007400B4">
        <w:rPr>
          <w:rStyle w:val="Hyperlink"/>
          <w:rFonts w:asciiTheme="majorBidi" w:eastAsia="Times New Roman" w:hAnsiTheme="majorBidi" w:cstheme="majorBidi"/>
        </w:rPr>
        <w:t xml:space="preserve">Mashhadi Heidar, D., &amp; Afghari, A. (2015). The impact of dynamic assessment via Skye on Iranian autonomous/non-autonomous </w:t>
      </w:r>
      <w:bookmarkEnd w:id="62"/>
      <w:r w:rsidR="00561575" w:rsidRPr="007400B4">
        <w:rPr>
          <w:rStyle w:val="Hyperlink"/>
          <w:rFonts w:asciiTheme="majorBidi" w:eastAsia="Times New Roman" w:hAnsiTheme="majorBidi" w:cstheme="majorBidi"/>
        </w:rPr>
        <w:t xml:space="preserve">EFL learners’ listening comprehension ability at elementary level. </w:t>
      </w:r>
      <w:r w:rsidR="007630D5" w:rsidRPr="007400B4">
        <w:rPr>
          <w:rStyle w:val="Hyperlink"/>
          <w:rFonts w:asciiTheme="majorBidi" w:eastAsiaTheme="minorEastAsia" w:hAnsiTheme="majorBidi" w:cstheme="majorBidi"/>
          <w:i/>
          <w:iCs/>
        </w:rPr>
        <w:t xml:space="preserve">International Journal of Language Learning </w:t>
      </w:r>
      <w:r w:rsidR="004F13F0" w:rsidRPr="007400B4">
        <w:rPr>
          <w:rStyle w:val="Hyperlink"/>
          <w:rFonts w:asciiTheme="majorBidi" w:eastAsiaTheme="minorEastAsia" w:hAnsiTheme="majorBidi" w:cstheme="majorBidi"/>
          <w:i/>
          <w:iCs/>
        </w:rPr>
        <w:t>Applied Linguistics World</w:t>
      </w:r>
      <w:r w:rsidR="00561575" w:rsidRPr="007400B4">
        <w:rPr>
          <w:rStyle w:val="Hyperlink"/>
          <w:rFonts w:asciiTheme="majorBidi" w:eastAsiaTheme="minorEastAsia" w:hAnsiTheme="majorBidi" w:cstheme="majorBidi"/>
          <w:i/>
          <w:iCs/>
        </w:rPr>
        <w:t xml:space="preserve">, 8 </w:t>
      </w:r>
      <w:r w:rsidR="00561575" w:rsidRPr="007400B4">
        <w:rPr>
          <w:rStyle w:val="Hyperlink"/>
          <w:rFonts w:asciiTheme="majorBidi" w:eastAsia="Times New Roman" w:hAnsiTheme="majorBidi" w:cstheme="majorBidi"/>
        </w:rPr>
        <w:t>(1), 13-25.</w:t>
      </w:r>
      <w:r>
        <w:rPr>
          <w:rFonts w:asciiTheme="majorBidi" w:eastAsia="Times New Roman" w:hAnsiTheme="majorBidi" w:cstheme="majorBidi"/>
        </w:rPr>
        <w:fldChar w:fldCharType="end"/>
      </w:r>
    </w:p>
    <w:bookmarkStart w:id="63" w:name="R_Poehner05"/>
    <w:bookmarkStart w:id="64" w:name="R_Poehner"/>
    <w:p w14:paraId="0EBEEF30" w14:textId="0010510F" w:rsidR="00FE08ED" w:rsidRPr="00F87364" w:rsidRDefault="004C4694" w:rsidP="00BB43E6">
      <w:pPr>
        <w:spacing w:after="120" w:line="240" w:lineRule="auto"/>
        <w:ind w:left="677" w:hanging="562"/>
        <w:jc w:val="both"/>
        <w:rPr>
          <w:rFonts w:asciiTheme="majorBidi" w:eastAsia="Times New Roman" w:hAnsiTheme="majorBidi" w:cstheme="majorBidi"/>
        </w:rPr>
      </w:pPr>
      <w:r>
        <w:rPr>
          <w:rFonts w:asciiTheme="majorBidi" w:eastAsiaTheme="minorEastAsia" w:hAnsiTheme="majorBidi" w:cstheme="majorBidi"/>
        </w:rPr>
        <w:fldChar w:fldCharType="begin"/>
      </w:r>
      <w:r>
        <w:rPr>
          <w:rFonts w:asciiTheme="majorBidi" w:eastAsiaTheme="minorEastAsia" w:hAnsiTheme="majorBidi" w:cstheme="majorBidi"/>
        </w:rPr>
        <w:instrText xml:space="preserve"> HYPERLINK  \l "Poehner05" </w:instrText>
      </w:r>
      <w:r>
        <w:rPr>
          <w:rFonts w:asciiTheme="majorBidi" w:eastAsiaTheme="minorEastAsia" w:hAnsiTheme="majorBidi" w:cstheme="majorBidi"/>
        </w:rPr>
        <w:fldChar w:fldCharType="separate"/>
      </w:r>
      <w:r w:rsidR="00FE08ED" w:rsidRPr="004C4694">
        <w:rPr>
          <w:rStyle w:val="Hyperlink"/>
          <w:rFonts w:asciiTheme="majorBidi" w:eastAsiaTheme="minorEastAsia" w:hAnsiTheme="majorBidi" w:cstheme="majorBidi"/>
        </w:rPr>
        <w:t>Poehner,</w:t>
      </w:r>
      <w:bookmarkEnd w:id="63"/>
      <w:r w:rsidR="00FE08ED" w:rsidRPr="004C4694">
        <w:rPr>
          <w:rStyle w:val="Hyperlink"/>
          <w:rFonts w:asciiTheme="majorBidi" w:eastAsiaTheme="minorEastAsia" w:hAnsiTheme="majorBidi" w:cstheme="majorBidi"/>
        </w:rPr>
        <w:t xml:space="preserve"> </w:t>
      </w:r>
      <w:bookmarkEnd w:id="64"/>
      <w:r w:rsidR="00FE08ED" w:rsidRPr="004C4694">
        <w:rPr>
          <w:rStyle w:val="Hyperlink"/>
          <w:rFonts w:asciiTheme="majorBidi" w:eastAsiaTheme="minorEastAsia" w:hAnsiTheme="majorBidi" w:cstheme="majorBidi"/>
        </w:rPr>
        <w:t xml:space="preserve">M. E. (2005). </w:t>
      </w:r>
      <w:r w:rsidR="00FE08ED" w:rsidRPr="004C4694">
        <w:rPr>
          <w:rStyle w:val="Hyperlink"/>
          <w:rFonts w:asciiTheme="majorBidi" w:eastAsiaTheme="minorEastAsia" w:hAnsiTheme="majorBidi" w:cstheme="majorBidi"/>
          <w:i/>
          <w:iCs/>
        </w:rPr>
        <w:t>Dynamic assessment of oral proficiency among advanced L2 learners of French</w:t>
      </w:r>
      <w:r w:rsidR="00FE08ED" w:rsidRPr="004C4694">
        <w:rPr>
          <w:rStyle w:val="Hyperlink"/>
          <w:rFonts w:asciiTheme="majorBidi" w:eastAsiaTheme="minorEastAsia" w:hAnsiTheme="majorBidi" w:cstheme="majorBidi"/>
        </w:rPr>
        <w:t xml:space="preserve"> (Unpublished doctoral dissertation). The Pennsylvania State University. University Park, PA.</w:t>
      </w:r>
      <w:r>
        <w:rPr>
          <w:rFonts w:asciiTheme="majorBidi" w:eastAsiaTheme="minorEastAsia" w:hAnsiTheme="majorBidi" w:cstheme="majorBidi"/>
        </w:rPr>
        <w:fldChar w:fldCharType="end"/>
      </w:r>
    </w:p>
    <w:bookmarkStart w:id="65" w:name="R_Poehner07"/>
    <w:p w14:paraId="4DEAB1B2" w14:textId="1FB5FE22" w:rsidR="00FE08ED" w:rsidRPr="00F87364" w:rsidRDefault="004C4694" w:rsidP="00BB43E6">
      <w:pPr>
        <w:spacing w:after="120" w:line="240" w:lineRule="auto"/>
        <w:ind w:left="677" w:hanging="562"/>
        <w:jc w:val="both"/>
        <w:rPr>
          <w:rFonts w:asciiTheme="majorBidi" w:eastAsia="Times New Roman"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"Poehner07" </w:instrText>
      </w:r>
      <w:r>
        <w:rPr>
          <w:rFonts w:asciiTheme="majorBidi" w:eastAsia="Times New Roman" w:hAnsiTheme="majorBidi" w:cstheme="majorBidi"/>
        </w:rPr>
        <w:fldChar w:fldCharType="separate"/>
      </w:r>
      <w:r w:rsidR="00FE08ED" w:rsidRPr="004C4694">
        <w:rPr>
          <w:rStyle w:val="Hyperlink"/>
          <w:rFonts w:asciiTheme="majorBidi" w:eastAsia="Times New Roman" w:hAnsiTheme="majorBidi" w:cstheme="majorBidi"/>
        </w:rPr>
        <w:t>Poehner, M. E. (2007</w:t>
      </w:r>
      <w:bookmarkEnd w:id="65"/>
      <w:r w:rsidR="00FE08ED" w:rsidRPr="004C4694">
        <w:rPr>
          <w:rStyle w:val="Hyperlink"/>
          <w:rFonts w:asciiTheme="majorBidi" w:eastAsia="Times New Roman" w:hAnsiTheme="majorBidi" w:cstheme="majorBidi"/>
        </w:rPr>
        <w:t xml:space="preserve">). Beyond the test: L2 dynamic assessment and the transcendence of mediated learning. </w:t>
      </w:r>
      <w:r w:rsidR="00FE08ED" w:rsidRPr="004C4694">
        <w:rPr>
          <w:rStyle w:val="Hyperlink"/>
          <w:rFonts w:asciiTheme="majorBidi" w:eastAsia="Times New Roman" w:hAnsiTheme="majorBidi" w:cstheme="majorBidi"/>
          <w:i/>
          <w:iCs/>
        </w:rPr>
        <w:t>The Modern Language Journal</w:t>
      </w:r>
      <w:r w:rsidR="00FE08ED" w:rsidRPr="004C4694">
        <w:rPr>
          <w:rStyle w:val="Hyperlink"/>
          <w:rFonts w:asciiTheme="majorBidi" w:eastAsia="Times New Roman" w:hAnsiTheme="majorBidi" w:cstheme="majorBidi"/>
        </w:rPr>
        <w:t xml:space="preserve">, </w:t>
      </w:r>
      <w:r w:rsidR="00FE08ED" w:rsidRPr="004C4694">
        <w:rPr>
          <w:rStyle w:val="Hyperlink"/>
          <w:rFonts w:asciiTheme="majorBidi" w:eastAsia="Times New Roman" w:hAnsiTheme="majorBidi" w:cstheme="majorBidi"/>
          <w:i/>
          <w:iCs/>
        </w:rPr>
        <w:t>91</w:t>
      </w:r>
      <w:r w:rsidR="00FE08ED" w:rsidRPr="004C4694">
        <w:rPr>
          <w:rStyle w:val="Hyperlink"/>
          <w:rFonts w:asciiTheme="majorBidi" w:eastAsia="Times New Roman" w:hAnsiTheme="majorBidi" w:cstheme="majorBidi"/>
        </w:rPr>
        <w:t>(3), 323-340.</w:t>
      </w:r>
      <w:r>
        <w:rPr>
          <w:rFonts w:asciiTheme="majorBidi" w:eastAsia="Times New Roman" w:hAnsiTheme="majorBidi" w:cstheme="majorBidi"/>
        </w:rPr>
        <w:fldChar w:fldCharType="end"/>
      </w:r>
    </w:p>
    <w:bookmarkStart w:id="66" w:name="R_Poehner13"/>
    <w:p w14:paraId="3FAFC86A" w14:textId="5038C720" w:rsidR="00FE08ED" w:rsidRPr="00F87364" w:rsidRDefault="004C4694" w:rsidP="00BB43E6">
      <w:pPr>
        <w:autoSpaceDE w:val="0"/>
        <w:autoSpaceDN w:val="0"/>
        <w:adjustRightInd w:val="0"/>
        <w:spacing w:after="120" w:line="240" w:lineRule="auto"/>
        <w:ind w:left="677" w:hanging="562"/>
        <w:jc w:val="both"/>
        <w:rPr>
          <w:rFonts w:asciiTheme="majorBidi" w:hAnsiTheme="majorBidi" w:cstheme="majorBidi"/>
        </w:rPr>
      </w:pPr>
      <w:r>
        <w:rPr>
          <w:rFonts w:asciiTheme="majorBidi" w:hAnsiTheme="majorBidi" w:cstheme="majorBidi"/>
        </w:rPr>
        <w:lastRenderedPageBreak/>
        <w:fldChar w:fldCharType="begin"/>
      </w:r>
      <w:r>
        <w:rPr>
          <w:rFonts w:asciiTheme="majorBidi" w:hAnsiTheme="majorBidi" w:cstheme="majorBidi"/>
        </w:rPr>
        <w:instrText xml:space="preserve"> HYPERLINK  \l "Poehner13" </w:instrText>
      </w:r>
      <w:r>
        <w:rPr>
          <w:rFonts w:asciiTheme="majorBidi" w:hAnsiTheme="majorBidi" w:cstheme="majorBidi"/>
        </w:rPr>
        <w:fldChar w:fldCharType="separate"/>
      </w:r>
      <w:r w:rsidR="00FE08ED" w:rsidRPr="004C4694">
        <w:rPr>
          <w:rStyle w:val="Hyperlink"/>
          <w:rFonts w:asciiTheme="majorBidi" w:hAnsiTheme="majorBidi" w:cstheme="majorBidi"/>
        </w:rPr>
        <w:t>Poehner, M. E., &amp; Lantolf</w:t>
      </w:r>
      <w:bookmarkEnd w:id="66"/>
      <w:r w:rsidR="00FE08ED" w:rsidRPr="004C4694">
        <w:rPr>
          <w:rStyle w:val="Hyperlink"/>
          <w:rFonts w:asciiTheme="majorBidi" w:hAnsiTheme="majorBidi" w:cstheme="majorBidi"/>
        </w:rPr>
        <w:t xml:space="preserve">, J. P. (2013). Bringing the ZPD into the equation: Capturing L2 development during computerized dynamic assessment. </w:t>
      </w:r>
      <w:r w:rsidR="00FE08ED" w:rsidRPr="004C4694">
        <w:rPr>
          <w:rStyle w:val="Hyperlink"/>
          <w:rFonts w:asciiTheme="majorBidi" w:hAnsiTheme="majorBidi" w:cstheme="majorBidi"/>
          <w:i/>
          <w:iCs/>
        </w:rPr>
        <w:t>Language Teaching Research</w:t>
      </w:r>
      <w:r w:rsidR="00FE08ED" w:rsidRPr="004C4694">
        <w:rPr>
          <w:rStyle w:val="Hyperlink"/>
          <w:rFonts w:asciiTheme="majorBidi" w:hAnsiTheme="majorBidi" w:cstheme="majorBidi"/>
        </w:rPr>
        <w:t xml:space="preserve">, </w:t>
      </w:r>
      <w:r w:rsidR="00FE08ED" w:rsidRPr="004C4694">
        <w:rPr>
          <w:rStyle w:val="Hyperlink"/>
          <w:rFonts w:asciiTheme="majorBidi" w:hAnsiTheme="majorBidi" w:cstheme="majorBidi"/>
          <w:i/>
          <w:iCs/>
        </w:rPr>
        <w:t>17</w:t>
      </w:r>
      <w:r w:rsidR="00FE08ED" w:rsidRPr="004C4694">
        <w:rPr>
          <w:rStyle w:val="Hyperlink"/>
          <w:rFonts w:asciiTheme="majorBidi" w:hAnsiTheme="majorBidi" w:cstheme="majorBidi"/>
        </w:rPr>
        <w:t>(3), 323–342.</w:t>
      </w:r>
      <w:r>
        <w:rPr>
          <w:rFonts w:asciiTheme="majorBidi" w:hAnsiTheme="majorBidi" w:cstheme="majorBidi"/>
        </w:rPr>
        <w:fldChar w:fldCharType="end"/>
      </w:r>
    </w:p>
    <w:bookmarkStart w:id="67" w:name="R_Poehner15"/>
    <w:p w14:paraId="55A860AD" w14:textId="63FB2D82" w:rsidR="00FE08ED" w:rsidRPr="00F87364" w:rsidRDefault="004C4694" w:rsidP="00BB43E6">
      <w:pPr>
        <w:autoSpaceDE w:val="0"/>
        <w:autoSpaceDN w:val="0"/>
        <w:adjustRightInd w:val="0"/>
        <w:spacing w:after="120" w:line="240" w:lineRule="auto"/>
        <w:ind w:left="677" w:hanging="562"/>
        <w:jc w:val="both"/>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HYPERLINK  \l "Poehner15" </w:instrText>
      </w:r>
      <w:r>
        <w:rPr>
          <w:rFonts w:asciiTheme="majorBidi" w:hAnsiTheme="majorBidi" w:cstheme="majorBidi"/>
        </w:rPr>
        <w:fldChar w:fldCharType="separate"/>
      </w:r>
      <w:r w:rsidR="00FE08ED" w:rsidRPr="004C4694">
        <w:rPr>
          <w:rStyle w:val="Hyperlink"/>
          <w:rFonts w:asciiTheme="majorBidi" w:hAnsiTheme="majorBidi" w:cstheme="majorBidi"/>
        </w:rPr>
        <w:t>Poehner</w:t>
      </w:r>
      <w:bookmarkEnd w:id="67"/>
      <w:r w:rsidR="00FE08ED" w:rsidRPr="004C4694">
        <w:rPr>
          <w:rStyle w:val="Hyperlink"/>
          <w:rFonts w:asciiTheme="majorBidi" w:hAnsiTheme="majorBidi" w:cstheme="majorBidi"/>
        </w:rPr>
        <w:t xml:space="preserve">, M. E., Zhang, J., &amp; Lu, X. (2015). Computerized dynamic assessment (C-DA): Diagnosing L2 development according to learner responsiveness to mediation. </w:t>
      </w:r>
      <w:r w:rsidR="00FE08ED" w:rsidRPr="004C4694">
        <w:rPr>
          <w:rStyle w:val="Hyperlink"/>
          <w:rFonts w:asciiTheme="majorBidi" w:hAnsiTheme="majorBidi" w:cstheme="majorBidi"/>
          <w:i/>
          <w:iCs/>
        </w:rPr>
        <w:t>Language Testing</w:t>
      </w:r>
      <w:r w:rsidR="00FE08ED" w:rsidRPr="004C4694">
        <w:rPr>
          <w:rStyle w:val="Hyperlink"/>
          <w:rFonts w:asciiTheme="majorBidi" w:hAnsiTheme="majorBidi" w:cstheme="majorBidi"/>
        </w:rPr>
        <w:t>,</w:t>
      </w:r>
      <w:r w:rsidR="00837A2E" w:rsidRPr="004C4694">
        <w:rPr>
          <w:rStyle w:val="Hyperlink"/>
          <w:rFonts w:asciiTheme="majorBidi" w:hAnsiTheme="majorBidi" w:cstheme="majorBidi"/>
        </w:rPr>
        <w:t xml:space="preserve"> </w:t>
      </w:r>
      <w:r w:rsidR="00837A2E" w:rsidRPr="004C4694">
        <w:rPr>
          <w:rStyle w:val="Hyperlink"/>
          <w:rFonts w:asciiTheme="majorBidi" w:hAnsiTheme="majorBidi" w:cstheme="majorBidi"/>
          <w:i/>
          <w:iCs/>
        </w:rPr>
        <w:t>32</w:t>
      </w:r>
      <w:r w:rsidR="00837A2E" w:rsidRPr="004C4694">
        <w:rPr>
          <w:rStyle w:val="Hyperlink"/>
          <w:rFonts w:asciiTheme="majorBidi" w:hAnsiTheme="majorBidi" w:cstheme="majorBidi"/>
        </w:rPr>
        <w:t>(3), 337-357.</w:t>
      </w:r>
      <w:r>
        <w:rPr>
          <w:rFonts w:asciiTheme="majorBidi" w:hAnsiTheme="majorBidi" w:cstheme="majorBidi"/>
        </w:rPr>
        <w:fldChar w:fldCharType="end"/>
      </w:r>
      <w:r w:rsidR="00837A2E" w:rsidRPr="00F87364">
        <w:rPr>
          <w:rFonts w:asciiTheme="majorBidi" w:hAnsiTheme="majorBidi" w:cstheme="majorBidi"/>
        </w:rPr>
        <w:t xml:space="preserve"> </w:t>
      </w:r>
      <w:r w:rsidR="00FE08ED" w:rsidRPr="00F87364">
        <w:rPr>
          <w:rFonts w:asciiTheme="majorBidi" w:hAnsiTheme="majorBidi" w:cstheme="majorBidi"/>
        </w:rPr>
        <w:t xml:space="preserve"> </w:t>
      </w:r>
    </w:p>
    <w:bookmarkStart w:id="68" w:name="R_Reilly"/>
    <w:p w14:paraId="3791A257" w14:textId="125B20A2" w:rsidR="00FE08ED" w:rsidRPr="00F87364" w:rsidRDefault="002C083B" w:rsidP="00BB43E6">
      <w:pPr>
        <w:spacing w:after="120" w:line="240" w:lineRule="auto"/>
        <w:ind w:left="677" w:hanging="562"/>
        <w:jc w:val="both"/>
        <w:rPr>
          <w:rFonts w:asciiTheme="majorBidi" w:eastAsiaTheme="minorEastAsia"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"Reilly" </w:instrText>
      </w:r>
      <w:r>
        <w:rPr>
          <w:rFonts w:asciiTheme="majorBidi" w:eastAsia="Times New Roman" w:hAnsiTheme="majorBidi" w:cstheme="majorBidi"/>
        </w:rPr>
        <w:fldChar w:fldCharType="separate"/>
      </w:r>
      <w:r w:rsidR="00924E30" w:rsidRPr="002C083B">
        <w:rPr>
          <w:rStyle w:val="Hyperlink"/>
          <w:rFonts w:asciiTheme="majorBidi" w:eastAsia="Times New Roman" w:hAnsiTheme="majorBidi" w:cstheme="majorBidi"/>
        </w:rPr>
        <w:t>Reilly, E. D., Stafford</w:t>
      </w:r>
      <w:bookmarkEnd w:id="68"/>
      <w:r w:rsidR="00924E30" w:rsidRPr="002C083B">
        <w:rPr>
          <w:rStyle w:val="Hyperlink"/>
          <w:rFonts w:asciiTheme="majorBidi" w:eastAsia="Times New Roman" w:hAnsiTheme="majorBidi" w:cstheme="majorBidi"/>
        </w:rPr>
        <w:t xml:space="preserve">, R. E., Williams, K. M., &amp; Corliss, S. B. (2014). Evaluating the validity and applicability of automated essay scoring in two massive open online courses. </w:t>
      </w:r>
      <w:r w:rsidR="00924E30" w:rsidRPr="002C083B">
        <w:rPr>
          <w:rStyle w:val="Hyperlink"/>
          <w:rFonts w:asciiTheme="majorBidi" w:eastAsia="Times New Roman" w:hAnsiTheme="majorBidi" w:cstheme="majorBidi"/>
          <w:i/>
          <w:iCs/>
        </w:rPr>
        <w:t>The International Review of Research in Open and Distributed Learning</w:t>
      </w:r>
      <w:r w:rsidR="00924E30" w:rsidRPr="002C083B">
        <w:rPr>
          <w:rStyle w:val="Hyperlink"/>
          <w:rFonts w:asciiTheme="majorBidi" w:eastAsia="Times New Roman" w:hAnsiTheme="majorBidi" w:cstheme="majorBidi"/>
        </w:rPr>
        <w:t xml:space="preserve">, </w:t>
      </w:r>
      <w:r w:rsidR="00924E30" w:rsidRPr="002C083B">
        <w:rPr>
          <w:rStyle w:val="Hyperlink"/>
          <w:rFonts w:asciiTheme="majorBidi" w:eastAsia="Times New Roman" w:hAnsiTheme="majorBidi" w:cstheme="majorBidi"/>
          <w:i/>
          <w:iCs/>
        </w:rPr>
        <w:t>15</w:t>
      </w:r>
      <w:r w:rsidR="00E02E27" w:rsidRPr="002C083B">
        <w:rPr>
          <w:rStyle w:val="Hyperlink"/>
          <w:rFonts w:asciiTheme="majorBidi" w:eastAsia="Times New Roman" w:hAnsiTheme="majorBidi" w:cstheme="majorBidi"/>
        </w:rPr>
        <w:t>(5), 83-98.</w:t>
      </w:r>
      <w:r>
        <w:rPr>
          <w:rFonts w:asciiTheme="majorBidi" w:eastAsia="Times New Roman" w:hAnsiTheme="majorBidi" w:cstheme="majorBidi"/>
        </w:rPr>
        <w:fldChar w:fldCharType="end"/>
      </w:r>
    </w:p>
    <w:bookmarkStart w:id="69" w:name="R_Sarani"/>
    <w:p w14:paraId="1CC0F83E" w14:textId="426ADC3E" w:rsidR="00650A29" w:rsidRPr="00F87364" w:rsidRDefault="00364C60" w:rsidP="00BB43E6">
      <w:pPr>
        <w:spacing w:after="120" w:line="240" w:lineRule="auto"/>
        <w:ind w:left="677" w:hanging="562"/>
        <w:jc w:val="both"/>
        <w:rPr>
          <w:rFonts w:asciiTheme="majorBidi" w:hAnsiTheme="majorBidi" w:cstheme="majorBidi"/>
          <w:lang w:bidi="fa-IR"/>
        </w:rPr>
      </w:pPr>
      <w:r>
        <w:rPr>
          <w:rFonts w:asciiTheme="majorBidi" w:hAnsiTheme="majorBidi" w:cstheme="majorBidi"/>
          <w:lang w:bidi="fa-IR"/>
        </w:rPr>
        <w:fldChar w:fldCharType="begin"/>
      </w:r>
      <w:r>
        <w:rPr>
          <w:rFonts w:asciiTheme="majorBidi" w:hAnsiTheme="majorBidi" w:cstheme="majorBidi"/>
          <w:lang w:bidi="fa-IR"/>
        </w:rPr>
        <w:instrText xml:space="preserve"> HYPERLINK  \l "Sarani" </w:instrText>
      </w:r>
      <w:r>
        <w:rPr>
          <w:rFonts w:asciiTheme="majorBidi" w:hAnsiTheme="majorBidi" w:cstheme="majorBidi"/>
          <w:lang w:bidi="fa-IR"/>
        </w:rPr>
        <w:fldChar w:fldCharType="separate"/>
      </w:r>
      <w:r w:rsidR="00650A29" w:rsidRPr="00364C60">
        <w:rPr>
          <w:rStyle w:val="Hyperlink"/>
          <w:rFonts w:asciiTheme="majorBidi" w:hAnsiTheme="majorBidi" w:cstheme="majorBidi"/>
          <w:lang w:bidi="fa-IR"/>
        </w:rPr>
        <w:t xml:space="preserve">Sarani, A., &amp; Izadi, M. (2016). Diagnosing L2 Receptive Vocabulary Development Using Dynamic Assessment: A </w:t>
      </w:r>
      <w:r w:rsidR="00F87364" w:rsidRPr="00364C60">
        <w:rPr>
          <w:rStyle w:val="Hyperlink"/>
          <w:rFonts w:asciiTheme="majorBidi" w:hAnsiTheme="majorBidi" w:cstheme="majorBidi"/>
          <w:lang w:bidi="fa-IR"/>
        </w:rPr>
        <w:t>m</w:t>
      </w:r>
      <w:r w:rsidR="00650A29" w:rsidRPr="00364C60">
        <w:rPr>
          <w:rStyle w:val="Hyperlink"/>
          <w:rFonts w:asciiTheme="majorBidi" w:hAnsiTheme="majorBidi" w:cstheme="majorBidi"/>
          <w:lang w:bidi="fa-IR"/>
        </w:rPr>
        <w:t>icro</w:t>
      </w:r>
      <w:r w:rsidR="00F87364" w:rsidRPr="00364C60">
        <w:rPr>
          <w:rStyle w:val="Hyperlink"/>
          <w:rFonts w:asciiTheme="majorBidi" w:hAnsiTheme="majorBidi" w:cstheme="majorBidi"/>
          <w:lang w:bidi="fa-IR"/>
        </w:rPr>
        <w:t>-</w:t>
      </w:r>
      <w:r w:rsidR="00650A29" w:rsidRPr="00364C60">
        <w:rPr>
          <w:rStyle w:val="Hyperlink"/>
          <w:rFonts w:asciiTheme="majorBidi" w:hAnsiTheme="majorBidi" w:cstheme="majorBidi"/>
          <w:lang w:bidi="fa-IR"/>
        </w:rPr>
        <w:t xml:space="preserve">genetic Study. </w:t>
      </w:r>
      <w:r w:rsidR="00650A29" w:rsidRPr="00364C60">
        <w:rPr>
          <w:rStyle w:val="Hyperlink"/>
          <w:rFonts w:asciiTheme="majorBidi" w:hAnsiTheme="majorBidi" w:cstheme="majorBidi"/>
          <w:i/>
          <w:iCs/>
          <w:lang w:bidi="fa-IR"/>
        </w:rPr>
        <w:t>Journal of Teaching Language Skills, 35</w:t>
      </w:r>
      <w:r w:rsidR="00650A29" w:rsidRPr="00364C60">
        <w:rPr>
          <w:rStyle w:val="Hyperlink"/>
          <w:rFonts w:asciiTheme="majorBidi" w:hAnsiTheme="majorBidi" w:cstheme="majorBidi"/>
          <w:lang w:bidi="fa-IR"/>
        </w:rPr>
        <w:t>(2), 161-189.</w:t>
      </w:r>
      <w:r>
        <w:rPr>
          <w:rFonts w:asciiTheme="majorBidi" w:hAnsiTheme="majorBidi" w:cstheme="majorBidi"/>
          <w:lang w:bidi="fa-IR"/>
        </w:rPr>
        <w:fldChar w:fldCharType="end"/>
      </w:r>
      <w:r w:rsidR="00650A29" w:rsidRPr="00F87364">
        <w:rPr>
          <w:rFonts w:asciiTheme="majorBidi" w:hAnsiTheme="majorBidi" w:cstheme="majorBidi"/>
          <w:lang w:bidi="fa-IR"/>
        </w:rPr>
        <w:t xml:space="preserve"> </w:t>
      </w:r>
    </w:p>
    <w:bookmarkStart w:id="70" w:name="R_Shabani12"/>
    <w:bookmarkEnd w:id="69"/>
    <w:p w14:paraId="509C5F67" w14:textId="783A341D" w:rsidR="00541768" w:rsidRPr="00F87364" w:rsidRDefault="00F76705" w:rsidP="00BB43E6">
      <w:pPr>
        <w:spacing w:after="120" w:line="240" w:lineRule="auto"/>
        <w:ind w:left="677" w:hanging="562"/>
        <w:jc w:val="both"/>
        <w:rPr>
          <w:rFonts w:asciiTheme="majorBidi" w:hAnsiTheme="majorBidi" w:cstheme="majorBidi"/>
          <w:lang w:bidi="fa-IR"/>
        </w:rPr>
      </w:pPr>
      <w:r>
        <w:rPr>
          <w:rFonts w:asciiTheme="majorBidi" w:hAnsiTheme="majorBidi" w:cstheme="majorBidi"/>
          <w:lang w:bidi="fa-IR"/>
        </w:rPr>
        <w:fldChar w:fldCharType="begin"/>
      </w:r>
      <w:r>
        <w:rPr>
          <w:rFonts w:asciiTheme="majorBidi" w:hAnsiTheme="majorBidi" w:cstheme="majorBidi"/>
          <w:lang w:bidi="fa-IR"/>
        </w:rPr>
        <w:instrText xml:space="preserve"> HYPERLINK  \l "Shabani12" </w:instrText>
      </w:r>
      <w:r>
        <w:rPr>
          <w:rFonts w:asciiTheme="majorBidi" w:hAnsiTheme="majorBidi" w:cstheme="majorBidi"/>
          <w:lang w:bidi="fa-IR"/>
        </w:rPr>
        <w:fldChar w:fldCharType="separate"/>
      </w:r>
      <w:r w:rsidR="00541768" w:rsidRPr="00F76705">
        <w:rPr>
          <w:rStyle w:val="Hyperlink"/>
          <w:rFonts w:asciiTheme="majorBidi" w:hAnsiTheme="majorBidi" w:cstheme="majorBidi"/>
          <w:lang w:bidi="fa-IR"/>
        </w:rPr>
        <w:t xml:space="preserve">Shabani, K. (2012). Dynamic assessment of l2 learners’ reading comprehension processes: A Vygotskian perspective. </w:t>
      </w:r>
      <w:r w:rsidR="00541768" w:rsidRPr="00F76705">
        <w:rPr>
          <w:rStyle w:val="Hyperlink"/>
          <w:rFonts w:asciiTheme="majorBidi" w:hAnsiTheme="majorBidi" w:cstheme="majorBidi"/>
          <w:i/>
          <w:iCs/>
          <w:lang w:bidi="fa-IR"/>
        </w:rPr>
        <w:t>Procedia</w:t>
      </w:r>
      <w:bookmarkEnd w:id="70"/>
      <w:r w:rsidR="00541768" w:rsidRPr="00F76705">
        <w:rPr>
          <w:rStyle w:val="Hyperlink"/>
          <w:rFonts w:asciiTheme="majorBidi" w:hAnsiTheme="majorBidi" w:cstheme="majorBidi"/>
          <w:i/>
          <w:iCs/>
          <w:lang w:bidi="fa-IR"/>
        </w:rPr>
        <w:t>-Social and Behavioral Sciences</w:t>
      </w:r>
      <w:r w:rsidR="00541768" w:rsidRPr="00F76705">
        <w:rPr>
          <w:rStyle w:val="Hyperlink"/>
          <w:rFonts w:asciiTheme="majorBidi" w:hAnsiTheme="majorBidi" w:cstheme="majorBidi"/>
          <w:lang w:bidi="fa-IR"/>
        </w:rPr>
        <w:t xml:space="preserve">, </w:t>
      </w:r>
      <w:r w:rsidR="00541768" w:rsidRPr="00F76705">
        <w:rPr>
          <w:rStyle w:val="Hyperlink"/>
          <w:rFonts w:asciiTheme="majorBidi" w:hAnsiTheme="majorBidi" w:cstheme="majorBidi"/>
          <w:i/>
          <w:iCs/>
          <w:lang w:bidi="fa-IR"/>
        </w:rPr>
        <w:t>32</w:t>
      </w:r>
      <w:r w:rsidR="00541768" w:rsidRPr="00F76705">
        <w:rPr>
          <w:rStyle w:val="Hyperlink"/>
          <w:rFonts w:asciiTheme="majorBidi" w:hAnsiTheme="majorBidi" w:cstheme="majorBidi"/>
          <w:lang w:bidi="fa-IR"/>
        </w:rPr>
        <w:t>, 321-328.</w:t>
      </w:r>
      <w:r>
        <w:rPr>
          <w:rFonts w:asciiTheme="majorBidi" w:hAnsiTheme="majorBidi" w:cstheme="majorBidi"/>
          <w:lang w:bidi="fa-IR"/>
        </w:rPr>
        <w:fldChar w:fldCharType="end"/>
      </w:r>
      <w:r w:rsidR="00541768" w:rsidRPr="00F87364">
        <w:rPr>
          <w:rFonts w:asciiTheme="majorBidi" w:hAnsiTheme="majorBidi" w:cstheme="majorBidi"/>
          <w:lang w:bidi="fa-IR"/>
        </w:rPr>
        <w:t xml:space="preserve"> </w:t>
      </w:r>
    </w:p>
    <w:bookmarkStart w:id="71" w:name="R_Shabani14"/>
    <w:p w14:paraId="70C1A577" w14:textId="58345B12" w:rsidR="00A42315" w:rsidRPr="00F87364" w:rsidRDefault="007400B4" w:rsidP="00BB43E6">
      <w:pPr>
        <w:spacing w:after="120" w:line="240" w:lineRule="auto"/>
        <w:ind w:left="677" w:hanging="562"/>
        <w:jc w:val="both"/>
        <w:rPr>
          <w:rFonts w:asciiTheme="majorBidi" w:hAnsiTheme="majorBidi" w:cstheme="majorBidi"/>
          <w:lang w:bidi="fa-IR"/>
        </w:rPr>
      </w:pPr>
      <w:r>
        <w:rPr>
          <w:rFonts w:asciiTheme="majorBidi" w:hAnsiTheme="majorBidi" w:cstheme="majorBidi"/>
          <w:lang w:bidi="fa-IR"/>
        </w:rPr>
        <w:fldChar w:fldCharType="begin"/>
      </w:r>
      <w:r>
        <w:rPr>
          <w:rFonts w:asciiTheme="majorBidi" w:hAnsiTheme="majorBidi" w:cstheme="majorBidi"/>
          <w:lang w:bidi="fa-IR"/>
        </w:rPr>
        <w:instrText xml:space="preserve"> HYPERLINK  \l "Shabani14" </w:instrText>
      </w:r>
      <w:r>
        <w:rPr>
          <w:rFonts w:asciiTheme="majorBidi" w:hAnsiTheme="majorBidi" w:cstheme="majorBidi"/>
          <w:lang w:bidi="fa-IR"/>
        </w:rPr>
        <w:fldChar w:fldCharType="separate"/>
      </w:r>
      <w:r w:rsidR="00A42315" w:rsidRPr="007400B4">
        <w:rPr>
          <w:rStyle w:val="Hyperlink"/>
          <w:rFonts w:asciiTheme="majorBidi" w:hAnsiTheme="majorBidi" w:cstheme="majorBidi"/>
          <w:lang w:bidi="fa-IR"/>
        </w:rPr>
        <w:t>Shabani, K. (2014).</w:t>
      </w:r>
      <w:bookmarkEnd w:id="71"/>
      <w:r w:rsidR="00A42315" w:rsidRPr="007400B4">
        <w:rPr>
          <w:rStyle w:val="Hyperlink"/>
          <w:rFonts w:asciiTheme="majorBidi" w:hAnsiTheme="majorBidi" w:cstheme="majorBidi"/>
          <w:lang w:bidi="fa-IR"/>
        </w:rPr>
        <w:t xml:space="preserve"> Dynamic assessment of L2 Listening comprehension in transcendence tasks. </w:t>
      </w:r>
      <w:r w:rsidR="00A42315" w:rsidRPr="007400B4">
        <w:rPr>
          <w:rStyle w:val="Hyperlink"/>
          <w:rFonts w:asciiTheme="majorBidi" w:hAnsiTheme="majorBidi" w:cstheme="majorBidi"/>
          <w:i/>
          <w:iCs/>
          <w:lang w:bidi="fa-IR"/>
        </w:rPr>
        <w:t>Procedia- Social and Behavioral Sciences, 98</w:t>
      </w:r>
      <w:r w:rsidR="00A42315" w:rsidRPr="007400B4">
        <w:rPr>
          <w:rStyle w:val="Hyperlink"/>
          <w:rFonts w:asciiTheme="majorBidi" w:hAnsiTheme="majorBidi" w:cstheme="majorBidi"/>
          <w:lang w:bidi="fa-IR"/>
        </w:rPr>
        <w:t>, 1729-1737.</w:t>
      </w:r>
      <w:r>
        <w:rPr>
          <w:rFonts w:asciiTheme="majorBidi" w:hAnsiTheme="majorBidi" w:cstheme="majorBidi"/>
          <w:lang w:bidi="fa-IR"/>
        </w:rPr>
        <w:fldChar w:fldCharType="end"/>
      </w:r>
    </w:p>
    <w:bookmarkStart w:id="72" w:name="R_Shrestha"/>
    <w:p w14:paraId="1A04D148" w14:textId="2A9B1786" w:rsidR="00541768" w:rsidRPr="00F87364" w:rsidRDefault="00F76705" w:rsidP="00BB43E6">
      <w:pPr>
        <w:spacing w:after="120" w:line="240" w:lineRule="auto"/>
        <w:ind w:left="677" w:hanging="562"/>
        <w:jc w:val="both"/>
        <w:rPr>
          <w:rFonts w:asciiTheme="majorBidi" w:hAnsiTheme="majorBidi" w:cstheme="majorBidi"/>
          <w:lang w:bidi="fa-IR"/>
        </w:rPr>
      </w:pPr>
      <w:r>
        <w:rPr>
          <w:rFonts w:asciiTheme="majorBidi" w:hAnsiTheme="majorBidi" w:cstheme="majorBidi"/>
          <w:lang w:bidi="fa-IR"/>
        </w:rPr>
        <w:fldChar w:fldCharType="begin"/>
      </w:r>
      <w:r>
        <w:rPr>
          <w:rFonts w:asciiTheme="majorBidi" w:hAnsiTheme="majorBidi" w:cstheme="majorBidi"/>
          <w:lang w:bidi="fa-IR"/>
        </w:rPr>
        <w:instrText xml:space="preserve"> HYPERLINK  \l "Shrestha" </w:instrText>
      </w:r>
      <w:r>
        <w:rPr>
          <w:rFonts w:asciiTheme="majorBidi" w:hAnsiTheme="majorBidi" w:cstheme="majorBidi"/>
          <w:lang w:bidi="fa-IR"/>
        </w:rPr>
        <w:fldChar w:fldCharType="separate"/>
      </w:r>
      <w:r w:rsidR="00541768" w:rsidRPr="00F76705">
        <w:rPr>
          <w:rStyle w:val="Hyperlink"/>
          <w:rFonts w:asciiTheme="majorBidi" w:hAnsiTheme="majorBidi" w:cstheme="majorBidi"/>
          <w:lang w:bidi="fa-IR"/>
        </w:rPr>
        <w:t xml:space="preserve">Shrestha, P., </w:t>
      </w:r>
      <w:r w:rsidR="00650A29" w:rsidRPr="00F76705">
        <w:rPr>
          <w:rStyle w:val="Hyperlink"/>
          <w:rFonts w:asciiTheme="majorBidi" w:hAnsiTheme="majorBidi" w:cstheme="majorBidi"/>
          <w:lang w:bidi="fa-IR"/>
        </w:rPr>
        <w:t>&amp;</w:t>
      </w:r>
      <w:r w:rsidR="00541768" w:rsidRPr="00F76705">
        <w:rPr>
          <w:rStyle w:val="Hyperlink"/>
          <w:rFonts w:asciiTheme="majorBidi" w:hAnsiTheme="majorBidi" w:cstheme="majorBidi"/>
          <w:lang w:bidi="fa-IR"/>
        </w:rPr>
        <w:t xml:space="preserve"> Coffin, C (2012). Dynamic assessment, tutor mediation and academic writing development. </w:t>
      </w:r>
      <w:r w:rsidR="00541768" w:rsidRPr="00F76705">
        <w:rPr>
          <w:rStyle w:val="Hyperlink"/>
          <w:rFonts w:asciiTheme="majorBidi" w:hAnsiTheme="majorBidi" w:cstheme="majorBidi"/>
          <w:i/>
          <w:iCs/>
          <w:lang w:bidi="fa-IR"/>
        </w:rPr>
        <w:t>Assessing Writing, 17</w:t>
      </w:r>
      <w:r w:rsidR="00541768" w:rsidRPr="00F76705">
        <w:rPr>
          <w:rStyle w:val="Hyperlink"/>
          <w:rFonts w:asciiTheme="majorBidi" w:hAnsiTheme="majorBidi" w:cstheme="majorBidi"/>
          <w:lang w:bidi="fa-IR"/>
        </w:rPr>
        <w:t>(1), 55-70.</w:t>
      </w:r>
      <w:bookmarkEnd w:id="72"/>
      <w:r>
        <w:rPr>
          <w:rFonts w:asciiTheme="majorBidi" w:hAnsiTheme="majorBidi" w:cstheme="majorBidi"/>
          <w:lang w:bidi="fa-IR"/>
        </w:rPr>
        <w:fldChar w:fldCharType="end"/>
      </w:r>
      <w:r w:rsidR="00541768" w:rsidRPr="00F87364">
        <w:rPr>
          <w:rFonts w:asciiTheme="majorBidi" w:hAnsiTheme="majorBidi" w:cstheme="majorBidi"/>
          <w:lang w:bidi="fa-IR"/>
        </w:rPr>
        <w:t xml:space="preserve"> </w:t>
      </w:r>
    </w:p>
    <w:bookmarkStart w:id="73" w:name="R_Suen"/>
    <w:p w14:paraId="6737C679" w14:textId="67A8ED70" w:rsidR="00FE08ED" w:rsidRPr="00F87364" w:rsidRDefault="002C083B" w:rsidP="00BB43E6">
      <w:pPr>
        <w:spacing w:after="120" w:line="240" w:lineRule="auto"/>
        <w:ind w:left="677" w:hanging="562"/>
        <w:jc w:val="both"/>
        <w:rPr>
          <w:rFonts w:asciiTheme="majorBidi"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"Suen" </w:instrText>
      </w:r>
      <w:r>
        <w:rPr>
          <w:rFonts w:asciiTheme="majorBidi" w:eastAsia="Times New Roman" w:hAnsiTheme="majorBidi" w:cstheme="majorBidi"/>
        </w:rPr>
        <w:fldChar w:fldCharType="separate"/>
      </w:r>
      <w:r w:rsidR="00924E30" w:rsidRPr="002C083B">
        <w:rPr>
          <w:rStyle w:val="Hyperlink"/>
          <w:rFonts w:asciiTheme="majorBidi" w:eastAsia="Times New Roman" w:hAnsiTheme="majorBidi" w:cstheme="majorBidi"/>
        </w:rPr>
        <w:t>Suen, H. K. (</w:t>
      </w:r>
      <w:bookmarkEnd w:id="73"/>
      <w:r w:rsidR="00924E30" w:rsidRPr="002C083B">
        <w:rPr>
          <w:rStyle w:val="Hyperlink"/>
          <w:rFonts w:asciiTheme="majorBidi" w:eastAsia="Times New Roman" w:hAnsiTheme="majorBidi" w:cstheme="majorBidi"/>
        </w:rPr>
        <w:t xml:space="preserve">2014). Peer assessment for massive open online courses (MOOCs). </w:t>
      </w:r>
      <w:r w:rsidR="00924E30" w:rsidRPr="002C083B">
        <w:rPr>
          <w:rStyle w:val="Hyperlink"/>
          <w:rFonts w:asciiTheme="majorBidi" w:eastAsia="Times New Roman" w:hAnsiTheme="majorBidi" w:cstheme="majorBidi"/>
          <w:i/>
          <w:iCs/>
        </w:rPr>
        <w:t>The International Review of Research in Open and Distributed Learning</w:t>
      </w:r>
      <w:r w:rsidR="00924E30" w:rsidRPr="002C083B">
        <w:rPr>
          <w:rStyle w:val="Hyperlink"/>
          <w:rFonts w:asciiTheme="majorBidi" w:eastAsia="Times New Roman" w:hAnsiTheme="majorBidi" w:cstheme="majorBidi"/>
        </w:rPr>
        <w:t xml:space="preserve">, </w:t>
      </w:r>
      <w:r w:rsidR="00924E30" w:rsidRPr="002C083B">
        <w:rPr>
          <w:rStyle w:val="Hyperlink"/>
          <w:rFonts w:asciiTheme="majorBidi" w:eastAsia="Times New Roman" w:hAnsiTheme="majorBidi" w:cstheme="majorBidi"/>
          <w:i/>
          <w:iCs/>
        </w:rPr>
        <w:t>15</w:t>
      </w:r>
      <w:r w:rsidR="00E02E27" w:rsidRPr="002C083B">
        <w:rPr>
          <w:rStyle w:val="Hyperlink"/>
          <w:rFonts w:asciiTheme="majorBidi" w:eastAsia="Times New Roman" w:hAnsiTheme="majorBidi" w:cstheme="majorBidi"/>
        </w:rPr>
        <w:t>(3), 312-327.</w:t>
      </w:r>
      <w:r>
        <w:rPr>
          <w:rFonts w:asciiTheme="majorBidi" w:eastAsia="Times New Roman" w:hAnsiTheme="majorBidi" w:cstheme="majorBidi"/>
        </w:rPr>
        <w:fldChar w:fldCharType="end"/>
      </w:r>
    </w:p>
    <w:bookmarkStart w:id="74" w:name="R_Vygotsky78"/>
    <w:p w14:paraId="61C5FC4D" w14:textId="5621D0A9" w:rsidR="00FE08ED" w:rsidRPr="00F87364" w:rsidRDefault="00364C60" w:rsidP="00BB43E6">
      <w:pPr>
        <w:spacing w:after="120" w:line="240" w:lineRule="auto"/>
        <w:ind w:left="677" w:hanging="562"/>
        <w:jc w:val="both"/>
        <w:rPr>
          <w:rFonts w:asciiTheme="majorBidi" w:hAnsiTheme="majorBidi" w:cstheme="majorBidi"/>
        </w:rPr>
      </w:pPr>
      <w:r>
        <w:rPr>
          <w:rFonts w:asciiTheme="majorBidi" w:eastAsia="Times New Roman" w:hAnsiTheme="majorBidi" w:cstheme="majorBidi"/>
        </w:rPr>
        <w:fldChar w:fldCharType="begin"/>
      </w:r>
      <w:r>
        <w:rPr>
          <w:rFonts w:asciiTheme="majorBidi" w:eastAsia="Times New Roman" w:hAnsiTheme="majorBidi" w:cstheme="majorBidi"/>
        </w:rPr>
        <w:instrText xml:space="preserve"> HYPERLINK  \l "Vygotsky78" </w:instrText>
      </w:r>
      <w:r>
        <w:rPr>
          <w:rFonts w:asciiTheme="majorBidi" w:eastAsia="Times New Roman" w:hAnsiTheme="majorBidi" w:cstheme="majorBidi"/>
        </w:rPr>
        <w:fldChar w:fldCharType="separate"/>
      </w:r>
      <w:r w:rsidR="00FE08ED" w:rsidRPr="00364C60">
        <w:rPr>
          <w:rStyle w:val="Hyperlink"/>
          <w:rFonts w:asciiTheme="majorBidi" w:eastAsia="Times New Roman" w:hAnsiTheme="majorBidi" w:cstheme="majorBidi"/>
        </w:rPr>
        <w:t>Vygotsky</w:t>
      </w:r>
      <w:bookmarkEnd w:id="74"/>
      <w:r w:rsidR="00FE08ED" w:rsidRPr="00364C60">
        <w:rPr>
          <w:rStyle w:val="Hyperlink"/>
          <w:rFonts w:asciiTheme="majorBidi" w:eastAsia="Times New Roman" w:hAnsiTheme="majorBidi" w:cstheme="majorBidi"/>
        </w:rPr>
        <w:t>, L.</w:t>
      </w:r>
      <w:r w:rsidR="00F342F8" w:rsidRPr="00364C60">
        <w:rPr>
          <w:rStyle w:val="Hyperlink"/>
          <w:rFonts w:asciiTheme="majorBidi" w:eastAsia="Times New Roman" w:hAnsiTheme="majorBidi" w:cstheme="majorBidi"/>
        </w:rPr>
        <w:t xml:space="preserve"> S.</w:t>
      </w:r>
      <w:r w:rsidR="00FE08ED" w:rsidRPr="00364C60">
        <w:rPr>
          <w:rStyle w:val="Hyperlink"/>
          <w:rFonts w:asciiTheme="majorBidi" w:eastAsia="Times New Roman" w:hAnsiTheme="majorBidi" w:cstheme="majorBidi"/>
        </w:rPr>
        <w:t xml:space="preserve"> (1978). Interaction between learning and development. </w:t>
      </w:r>
      <w:r w:rsidR="00FE08ED" w:rsidRPr="00364C60">
        <w:rPr>
          <w:rStyle w:val="Hyperlink"/>
          <w:rFonts w:asciiTheme="majorBidi" w:eastAsia="Times New Roman" w:hAnsiTheme="majorBidi" w:cstheme="majorBidi"/>
          <w:i/>
          <w:iCs/>
        </w:rPr>
        <w:t>Readings on the development of children</w:t>
      </w:r>
      <w:r w:rsidR="00FE08ED" w:rsidRPr="00364C60">
        <w:rPr>
          <w:rStyle w:val="Hyperlink"/>
          <w:rFonts w:asciiTheme="majorBidi" w:eastAsia="Times New Roman" w:hAnsiTheme="majorBidi" w:cstheme="majorBidi"/>
        </w:rPr>
        <w:t xml:space="preserve">, </w:t>
      </w:r>
      <w:r w:rsidR="00FE08ED" w:rsidRPr="00364C60">
        <w:rPr>
          <w:rStyle w:val="Hyperlink"/>
          <w:rFonts w:asciiTheme="majorBidi" w:eastAsia="Times New Roman" w:hAnsiTheme="majorBidi" w:cstheme="majorBidi"/>
          <w:i/>
          <w:iCs/>
        </w:rPr>
        <w:t>23</w:t>
      </w:r>
      <w:r w:rsidR="00FE08ED" w:rsidRPr="00364C60">
        <w:rPr>
          <w:rStyle w:val="Hyperlink"/>
          <w:rFonts w:asciiTheme="majorBidi" w:eastAsia="Times New Roman" w:hAnsiTheme="majorBidi" w:cstheme="majorBidi"/>
        </w:rPr>
        <w:t>(3), 34-41.</w:t>
      </w:r>
      <w:r>
        <w:rPr>
          <w:rFonts w:asciiTheme="majorBidi" w:eastAsia="Times New Roman" w:hAnsiTheme="majorBidi" w:cstheme="majorBidi"/>
        </w:rPr>
        <w:fldChar w:fldCharType="end"/>
      </w:r>
    </w:p>
    <w:bookmarkStart w:id="75" w:name="R_Vygotsky98"/>
    <w:p w14:paraId="036D08D7" w14:textId="1FBCEB70" w:rsidR="00FE08ED" w:rsidRPr="00F87364" w:rsidRDefault="004C4694" w:rsidP="00BB43E6">
      <w:pPr>
        <w:spacing w:after="120" w:line="240" w:lineRule="auto"/>
        <w:ind w:left="677" w:hanging="562"/>
        <w:jc w:val="both"/>
        <w:rPr>
          <w:rFonts w:asciiTheme="majorBidi" w:hAnsiTheme="majorBidi" w:cstheme="majorBidi"/>
        </w:rPr>
      </w:pPr>
      <w:r>
        <w:rPr>
          <w:rFonts w:asciiTheme="majorBidi" w:eastAsia="Calibri" w:hAnsiTheme="majorBidi" w:cstheme="majorBidi"/>
          <w:lang w:bidi="fa-IR"/>
        </w:rPr>
        <w:fldChar w:fldCharType="begin"/>
      </w:r>
      <w:r>
        <w:rPr>
          <w:rFonts w:asciiTheme="majorBidi" w:eastAsia="Calibri" w:hAnsiTheme="majorBidi" w:cstheme="majorBidi"/>
          <w:lang w:bidi="fa-IR"/>
        </w:rPr>
        <w:instrText xml:space="preserve"> HYPERLINK  \l "Vygotsky98" </w:instrText>
      </w:r>
      <w:r>
        <w:rPr>
          <w:rFonts w:asciiTheme="majorBidi" w:eastAsia="Calibri" w:hAnsiTheme="majorBidi" w:cstheme="majorBidi"/>
          <w:lang w:bidi="fa-IR"/>
        </w:rPr>
        <w:fldChar w:fldCharType="separate"/>
      </w:r>
      <w:r w:rsidR="00FE08ED" w:rsidRPr="004C4694">
        <w:rPr>
          <w:rStyle w:val="Hyperlink"/>
          <w:rFonts w:asciiTheme="majorBidi" w:eastAsia="Calibri" w:hAnsiTheme="majorBidi" w:cstheme="majorBidi"/>
          <w:lang w:bidi="fa-IR"/>
        </w:rPr>
        <w:t xml:space="preserve">Vygotsky, L. S. (1998). The problem of age. In R. W. Rieber &amp; A. S. Carton (Eds.), </w:t>
      </w:r>
      <w:r w:rsidR="00FE08ED" w:rsidRPr="004C4694">
        <w:rPr>
          <w:rStyle w:val="Hyperlink"/>
          <w:rFonts w:asciiTheme="majorBidi" w:eastAsia="Calibri" w:hAnsiTheme="majorBidi" w:cstheme="majorBidi"/>
          <w:i/>
          <w:iCs/>
          <w:lang w:bidi="fa-IR"/>
        </w:rPr>
        <w:t>The collected works of L. S. Vygotsky</w:t>
      </w:r>
      <w:bookmarkEnd w:id="75"/>
      <w:r w:rsidR="00FE08ED" w:rsidRPr="004C4694">
        <w:rPr>
          <w:rStyle w:val="Hyperlink"/>
          <w:rFonts w:asciiTheme="majorBidi" w:eastAsia="Calibri" w:hAnsiTheme="majorBidi" w:cstheme="majorBidi"/>
          <w:i/>
          <w:iCs/>
          <w:lang w:bidi="fa-IR"/>
        </w:rPr>
        <w:t>, Child psychology</w:t>
      </w:r>
      <w:r w:rsidR="00FE08ED" w:rsidRPr="004C4694">
        <w:rPr>
          <w:rStyle w:val="Hyperlink"/>
          <w:rFonts w:asciiTheme="majorBidi" w:eastAsia="Calibri" w:hAnsiTheme="majorBidi" w:cstheme="majorBidi"/>
          <w:lang w:bidi="fa-IR"/>
        </w:rPr>
        <w:t xml:space="preserve"> (pp. 187–206). New York: Plenum.</w:t>
      </w:r>
      <w:r>
        <w:rPr>
          <w:rFonts w:asciiTheme="majorBidi" w:eastAsia="Calibri" w:hAnsiTheme="majorBidi" w:cstheme="majorBidi"/>
          <w:lang w:bidi="fa-IR"/>
        </w:rPr>
        <w:fldChar w:fldCharType="end"/>
      </w:r>
    </w:p>
    <w:bookmarkStart w:id="76" w:name="R_Wang"/>
    <w:p w14:paraId="08F8E50B" w14:textId="45423598" w:rsidR="00924E30" w:rsidRPr="00DA5682" w:rsidRDefault="00F76705" w:rsidP="00BB43E6">
      <w:pPr>
        <w:spacing w:after="120" w:line="240" w:lineRule="auto"/>
        <w:ind w:left="677" w:hanging="562"/>
        <w:jc w:val="both"/>
        <w:rPr>
          <w:rFonts w:ascii="Times New Roman" w:hAnsi="Times New Roman" w:cs="Times New Roman"/>
        </w:rPr>
      </w:pPr>
      <w:r>
        <w:rPr>
          <w:rFonts w:asciiTheme="majorBidi" w:hAnsiTheme="majorBidi" w:cstheme="majorBidi"/>
          <w:lang w:bidi="fa-IR"/>
        </w:rPr>
        <w:fldChar w:fldCharType="begin"/>
      </w:r>
      <w:r>
        <w:rPr>
          <w:rFonts w:asciiTheme="majorBidi" w:hAnsiTheme="majorBidi" w:cstheme="majorBidi"/>
          <w:lang w:bidi="fa-IR"/>
        </w:rPr>
        <w:instrText xml:space="preserve"> HYPERLINK  \l "Wang" </w:instrText>
      </w:r>
      <w:r>
        <w:rPr>
          <w:rFonts w:asciiTheme="majorBidi" w:hAnsiTheme="majorBidi" w:cstheme="majorBidi"/>
          <w:lang w:bidi="fa-IR"/>
        </w:rPr>
        <w:fldChar w:fldCharType="separate"/>
      </w:r>
      <w:r w:rsidR="00924E30" w:rsidRPr="00F76705">
        <w:rPr>
          <w:rStyle w:val="Hyperlink"/>
          <w:rFonts w:asciiTheme="majorBidi" w:hAnsiTheme="majorBidi" w:cstheme="majorBidi"/>
          <w:lang w:bidi="fa-IR"/>
        </w:rPr>
        <w:t>Wang</w:t>
      </w:r>
      <w:bookmarkEnd w:id="76"/>
      <w:r w:rsidR="00924E30" w:rsidRPr="00F76705">
        <w:rPr>
          <w:rStyle w:val="Hyperlink"/>
          <w:rFonts w:asciiTheme="majorBidi" w:hAnsiTheme="majorBidi" w:cstheme="majorBidi"/>
          <w:lang w:bidi="fa-IR"/>
        </w:rPr>
        <w:t xml:space="preserve">, T.-H. (2010). Web-based dynamic assessment: Taking assessment as teaching and learning strategy for improving students’ e-learning effectiveness. </w:t>
      </w:r>
      <w:r w:rsidR="00924E30" w:rsidRPr="00F76705">
        <w:rPr>
          <w:rStyle w:val="Hyperlink"/>
          <w:rFonts w:asciiTheme="majorBidi" w:hAnsiTheme="majorBidi" w:cstheme="majorBidi"/>
          <w:i/>
          <w:iCs/>
          <w:lang w:bidi="fa-IR"/>
        </w:rPr>
        <w:t xml:space="preserve">Computers </w:t>
      </w:r>
      <w:r w:rsidR="00F87364" w:rsidRPr="00F76705">
        <w:rPr>
          <w:rStyle w:val="Hyperlink"/>
          <w:rFonts w:asciiTheme="majorBidi" w:hAnsiTheme="majorBidi" w:cstheme="majorBidi"/>
          <w:i/>
          <w:iCs/>
          <w:lang w:bidi="fa-IR"/>
        </w:rPr>
        <w:t>and</w:t>
      </w:r>
      <w:r w:rsidR="00924E30" w:rsidRPr="00F76705">
        <w:rPr>
          <w:rStyle w:val="Hyperlink"/>
          <w:rFonts w:asciiTheme="majorBidi" w:hAnsiTheme="majorBidi" w:cstheme="majorBidi"/>
          <w:i/>
          <w:iCs/>
          <w:lang w:bidi="fa-IR"/>
        </w:rPr>
        <w:t xml:space="preserve"> Education</w:t>
      </w:r>
      <w:r w:rsidR="00924E30" w:rsidRPr="00F76705">
        <w:rPr>
          <w:rStyle w:val="Hyperlink"/>
          <w:rFonts w:ascii="Times New Roman" w:hAnsi="Times New Roman" w:cs="Times New Roman"/>
          <w:i/>
          <w:iCs/>
          <w:lang w:bidi="fa-IR"/>
        </w:rPr>
        <w:t>, 54</w:t>
      </w:r>
      <w:r w:rsidR="00924E30" w:rsidRPr="00F76705">
        <w:rPr>
          <w:rStyle w:val="Hyperlink"/>
          <w:rFonts w:ascii="Times New Roman" w:hAnsi="Times New Roman" w:cs="Times New Roman"/>
          <w:lang w:bidi="fa-IR"/>
        </w:rPr>
        <w:t>(4), 1157-1166.</w:t>
      </w:r>
      <w:r>
        <w:rPr>
          <w:rFonts w:asciiTheme="majorBidi" w:hAnsiTheme="majorBidi" w:cstheme="majorBidi"/>
          <w:lang w:bidi="fa-IR"/>
        </w:rPr>
        <w:fldChar w:fldCharType="end"/>
      </w:r>
      <w:r w:rsidR="00924E30" w:rsidRPr="00DA5682">
        <w:rPr>
          <w:rFonts w:ascii="Times New Roman" w:hAnsi="Times New Roman" w:cs="Times New Roman"/>
          <w:lang w:bidi="fa-IR"/>
        </w:rPr>
        <w:t xml:space="preserve"> </w:t>
      </w:r>
    </w:p>
    <w:p w14:paraId="4075C986" w14:textId="77777777" w:rsidR="00C33151" w:rsidRPr="00DA5682" w:rsidRDefault="00C33151" w:rsidP="00BB43E6">
      <w:pPr>
        <w:spacing w:after="120" w:line="240" w:lineRule="auto"/>
        <w:ind w:left="677" w:hanging="562"/>
        <w:jc w:val="both"/>
        <w:rPr>
          <w:rFonts w:ascii="Times New Roman" w:hAnsi="Times New Roman" w:cs="Times New Roman"/>
        </w:rPr>
      </w:pPr>
    </w:p>
    <w:sectPr w:rsidR="00C33151" w:rsidRPr="00DA5682" w:rsidSect="007674D9">
      <w:headerReference w:type="default"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B30B6" w14:textId="77777777" w:rsidR="004934C6" w:rsidRDefault="004934C6" w:rsidP="00286B71">
      <w:pPr>
        <w:spacing w:after="0" w:line="240" w:lineRule="auto"/>
      </w:pPr>
      <w:r>
        <w:separator/>
      </w:r>
    </w:p>
  </w:endnote>
  <w:endnote w:type="continuationSeparator" w:id="0">
    <w:p w14:paraId="3D5D2CC3" w14:textId="77777777" w:rsidR="004934C6" w:rsidRDefault="004934C6" w:rsidP="0028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lon 224 Book">
    <w:panose1 w:val="00000000000000000000"/>
    <w:charset w:val="00"/>
    <w:family w:val="roman"/>
    <w:notTrueType/>
    <w:pitch w:val="default"/>
  </w:font>
  <w:font w:name="B Nazanin">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vTT86d47313">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7475633"/>
      <w:docPartObj>
        <w:docPartGallery w:val="Page Numbers (Bottom of Page)"/>
        <w:docPartUnique/>
      </w:docPartObj>
    </w:sdtPr>
    <w:sdtEndPr>
      <w:rPr>
        <w:noProof/>
      </w:rPr>
    </w:sdtEndPr>
    <w:sdtContent>
      <w:p w14:paraId="7253C67B" w14:textId="3222A394" w:rsidR="00CF5957" w:rsidRDefault="00CF5957">
        <w:pPr>
          <w:pStyle w:val="Footer"/>
          <w:jc w:val="center"/>
        </w:pPr>
        <w:r>
          <w:fldChar w:fldCharType="begin"/>
        </w:r>
        <w:r>
          <w:instrText xml:space="preserve"> PAGE   \* MERGEFORMAT </w:instrText>
        </w:r>
        <w:r>
          <w:fldChar w:fldCharType="separate"/>
        </w:r>
        <w:r w:rsidR="000072C9">
          <w:rPr>
            <w:noProof/>
          </w:rPr>
          <w:t>2</w:t>
        </w:r>
        <w:r>
          <w:rPr>
            <w:noProof/>
          </w:rPr>
          <w:fldChar w:fldCharType="end"/>
        </w:r>
      </w:p>
    </w:sdtContent>
  </w:sdt>
  <w:p w14:paraId="3AB2448B" w14:textId="77777777" w:rsidR="00F76705" w:rsidRDefault="00F7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F3799" w14:textId="77777777" w:rsidR="004934C6" w:rsidRDefault="004934C6" w:rsidP="00286B71">
      <w:pPr>
        <w:spacing w:after="0" w:line="240" w:lineRule="auto"/>
      </w:pPr>
      <w:r>
        <w:separator/>
      </w:r>
    </w:p>
  </w:footnote>
  <w:footnote w:type="continuationSeparator" w:id="0">
    <w:p w14:paraId="78B1F536" w14:textId="77777777" w:rsidR="004934C6" w:rsidRDefault="004934C6" w:rsidP="00286B71">
      <w:pPr>
        <w:spacing w:after="0" w:line="240" w:lineRule="auto"/>
      </w:pPr>
      <w:r>
        <w:continuationSeparator/>
      </w:r>
    </w:p>
  </w:footnote>
  <w:footnote w:id="1">
    <w:p w14:paraId="7F734E23" w14:textId="7C10AC81" w:rsidR="00F76705" w:rsidRPr="00450ACB" w:rsidRDefault="00F76705" w:rsidP="000012F1">
      <w:pPr>
        <w:spacing w:after="200" w:line="200" w:lineRule="atLeast"/>
        <w:jc w:val="both"/>
        <w:rPr>
          <w:rFonts w:ascii="Times New Roman" w:hAnsi="Times New Roman" w:cs="Times New Roman"/>
          <w:sz w:val="20"/>
          <w:szCs w:val="20"/>
        </w:rPr>
      </w:pPr>
      <w:r w:rsidRPr="00450ACB">
        <w:rPr>
          <w:rStyle w:val="FootnoteReference"/>
          <w:rFonts w:ascii="Times New Roman" w:hAnsi="Times New Roman" w:cs="Times New Roman"/>
          <w:sz w:val="20"/>
          <w:szCs w:val="20"/>
        </w:rPr>
        <w:footnoteRef/>
      </w:r>
      <w:r w:rsidR="00C61BEA" w:rsidRPr="00450ACB">
        <w:rPr>
          <w:rFonts w:ascii="Times New Roman" w:hAnsi="Times New Roman" w:cs="Times New Roman"/>
          <w:sz w:val="20"/>
          <w:szCs w:val="20"/>
        </w:rPr>
        <w:t>Assistant Professor</w:t>
      </w:r>
      <w:r w:rsidRPr="00450ACB">
        <w:rPr>
          <w:rFonts w:ascii="Times New Roman" w:hAnsi="Times New Roman" w:cs="Times New Roman"/>
          <w:sz w:val="20"/>
          <w:szCs w:val="20"/>
        </w:rPr>
        <w:t xml:space="preserve"> of TEFL</w:t>
      </w:r>
      <w:r w:rsidR="00C61BEA" w:rsidRPr="00450ACB">
        <w:rPr>
          <w:rFonts w:ascii="Times New Roman" w:hAnsi="Times New Roman" w:cs="Times New Roman"/>
          <w:sz w:val="20"/>
          <w:szCs w:val="20"/>
        </w:rPr>
        <w:t xml:space="preserve"> (Corresponding Author)</w:t>
      </w:r>
      <w:r w:rsidRPr="00450ACB">
        <w:rPr>
          <w:rFonts w:ascii="Times New Roman" w:hAnsi="Times New Roman" w:cs="Times New Roman"/>
          <w:sz w:val="20"/>
          <w:szCs w:val="20"/>
        </w:rPr>
        <w:t xml:space="preserve">, </w:t>
      </w:r>
      <w:r w:rsidR="000012F1" w:rsidRPr="00450ACB">
        <w:rPr>
          <w:rFonts w:ascii="Times New Roman" w:hAnsi="Times New Roman" w:cs="Times New Roman"/>
          <w:sz w:val="20"/>
          <w:szCs w:val="20"/>
        </w:rPr>
        <w:t>Heidari.f@english.usb.ac.ir</w:t>
      </w:r>
      <w:r w:rsidRPr="00450ACB">
        <w:rPr>
          <w:rFonts w:ascii="Times New Roman" w:hAnsi="Times New Roman" w:cs="Times New Roman"/>
          <w:sz w:val="20"/>
          <w:szCs w:val="20"/>
        </w:rPr>
        <w:t xml:space="preserve">; </w:t>
      </w:r>
      <w:r w:rsidR="00C61BEA" w:rsidRPr="00450ACB">
        <w:rPr>
          <w:rFonts w:ascii="Times New Roman" w:hAnsi="Times New Roman" w:cs="Times New Roman"/>
          <w:sz w:val="20"/>
          <w:szCs w:val="20"/>
        </w:rPr>
        <w:t>Department of English Language and Literature, University of Sistan and Baluchestan, Zahedan, Iran.</w:t>
      </w:r>
    </w:p>
  </w:footnote>
  <w:footnote w:id="2">
    <w:p w14:paraId="058983B0" w14:textId="14568EA1" w:rsidR="00F76705" w:rsidRPr="00C61BEA" w:rsidRDefault="00F76705" w:rsidP="00986CA2">
      <w:pPr>
        <w:spacing w:after="200" w:line="200" w:lineRule="atLeast"/>
        <w:jc w:val="both"/>
        <w:rPr>
          <w:rFonts w:ascii="Helvetica" w:eastAsia="Times New Roman" w:hAnsi="Helvetica" w:cs="Times New Roman"/>
          <w:color w:val="333333"/>
          <w:sz w:val="21"/>
          <w:szCs w:val="21"/>
        </w:rPr>
      </w:pPr>
      <w:r w:rsidRPr="00450ACB">
        <w:rPr>
          <w:rStyle w:val="FootnoteReference"/>
          <w:rFonts w:ascii="Times New Roman" w:hAnsi="Times New Roman" w:cs="Times New Roman"/>
          <w:sz w:val="20"/>
          <w:szCs w:val="20"/>
        </w:rPr>
        <w:footnoteRef/>
      </w:r>
      <w:r w:rsidRPr="00450ACB">
        <w:rPr>
          <w:rStyle w:val="FootnoteReference"/>
          <w:rFonts w:ascii="Times New Roman" w:hAnsi="Times New Roman" w:cs="Times New Roman"/>
          <w:sz w:val="20"/>
          <w:szCs w:val="20"/>
        </w:rPr>
        <w:t xml:space="preserve"> </w:t>
      </w:r>
      <w:r w:rsidR="00C61BEA" w:rsidRPr="00450ACB">
        <w:rPr>
          <w:rFonts w:ascii="Times New Roman" w:hAnsi="Times New Roman" w:cs="Times New Roman"/>
          <w:sz w:val="20"/>
          <w:szCs w:val="20"/>
        </w:rPr>
        <w:t>PhD in TEFL</w:t>
      </w:r>
      <w:r w:rsidRPr="00450ACB">
        <w:rPr>
          <w:rFonts w:ascii="Times New Roman" w:hAnsi="Times New Roman" w:cs="Times New Roman"/>
          <w:sz w:val="20"/>
          <w:szCs w:val="20"/>
        </w:rPr>
        <w:t xml:space="preserve">, </w:t>
      </w:r>
      <w:r w:rsidR="00C61BEA" w:rsidRPr="00450ACB">
        <w:rPr>
          <w:rFonts w:ascii="Times New Roman" w:eastAsia="Times New Roman" w:hAnsi="Times New Roman" w:cs="Times New Roman"/>
          <w:color w:val="333333"/>
          <w:sz w:val="20"/>
          <w:szCs w:val="20"/>
        </w:rPr>
        <w:t>izadimi@yahoo.com</w:t>
      </w:r>
      <w:r w:rsidRPr="00450ACB">
        <w:rPr>
          <w:rFonts w:ascii="Times New Roman" w:hAnsi="Times New Roman" w:cs="Times New Roman"/>
          <w:sz w:val="20"/>
          <w:szCs w:val="20"/>
        </w:rPr>
        <w:t xml:space="preserve">; </w:t>
      </w:r>
      <w:r w:rsidR="00C61BEA" w:rsidRPr="00450ACB">
        <w:rPr>
          <w:rFonts w:ascii="Times New Roman" w:hAnsi="Times New Roman" w:cs="Times New Roman"/>
          <w:sz w:val="20"/>
          <w:szCs w:val="20"/>
        </w:rPr>
        <w:t>Department of English Language and Literature, University of Sistan and Baluchestan, Zahedan, Iran.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EB0E1" w14:textId="77777777" w:rsidR="00F76705" w:rsidRPr="007674D9" w:rsidRDefault="00F76705" w:rsidP="007674D9">
    <w:pPr>
      <w:tabs>
        <w:tab w:val="center" w:pos="4680"/>
        <w:tab w:val="right" w:pos="9360"/>
      </w:tabs>
      <w:spacing w:after="0" w:line="240" w:lineRule="auto"/>
      <w:jc w:val="center"/>
      <w:rPr>
        <w:rFonts w:ascii="Times New Roman" w:eastAsia="Times New Roman" w:hAnsi="Times New Roman" w:cs="Times New Roman"/>
        <w:b/>
        <w:bCs/>
      </w:rPr>
    </w:pPr>
    <w:r w:rsidRPr="007674D9">
      <w:rPr>
        <w:rFonts w:ascii="Times New Roman" w:eastAsia="Times New Roman" w:hAnsi="Times New Roman" w:cs="Times New Roman"/>
        <w:b/>
        <w:bCs/>
      </w:rPr>
      <w:t>Chabahar Maritime University</w:t>
    </w:r>
  </w:p>
  <w:p w14:paraId="02549C42" w14:textId="77777777" w:rsidR="00F76705" w:rsidRPr="007674D9" w:rsidRDefault="00F76705" w:rsidP="007674D9">
    <w:pPr>
      <w:tabs>
        <w:tab w:val="center" w:pos="4680"/>
        <w:tab w:val="right" w:pos="9360"/>
      </w:tabs>
      <w:spacing w:after="0" w:line="240" w:lineRule="auto"/>
      <w:rPr>
        <w:rFonts w:ascii="Times New Roman" w:eastAsia="Times New Roman" w:hAnsi="Times New Roman" w:cs="Times New Roman"/>
      </w:rPr>
    </w:pPr>
    <w:r w:rsidRPr="007674D9">
      <w:rPr>
        <w:rFonts w:ascii="Times New Roman" w:eastAsia="Times New Roman" w:hAnsi="Times New Roman" w:cs="Times New Roman"/>
        <w:b/>
        <w:bCs/>
        <w:sz w:val="24"/>
        <w:szCs w:val="24"/>
      </w:rPr>
      <w:t xml:space="preserve">  Iranian Journal of English for Academic Purposes </w:t>
    </w:r>
    <w:r w:rsidRPr="007674D9">
      <w:rPr>
        <w:rFonts w:ascii="Times New Roman" w:eastAsia="Times New Roman" w:hAnsi="Times New Roman" w:cs="Times New Roman"/>
        <w:b/>
        <w:bCs/>
        <w:sz w:val="24"/>
        <w:szCs w:val="24"/>
      </w:rPr>
      <w:tab/>
    </w:r>
    <w:r w:rsidRPr="007674D9">
      <w:rPr>
        <w:rFonts w:ascii="Times New Roman" w:eastAsia="Times New Roman" w:hAnsi="Times New Roman" w:cs="Times New Roman"/>
        <w:sz w:val="20"/>
        <w:szCs w:val="20"/>
      </w:rPr>
      <w:t>ISSN: 2476-3187</w:t>
    </w:r>
    <w:r w:rsidRPr="007674D9">
      <w:rPr>
        <w:rFonts w:ascii="Times New Roman" w:eastAsia="Times New Roman" w:hAnsi="Times New Roman" w:cs="Times New Roman"/>
      </w:rPr>
      <w:t xml:space="preserve"> </w:t>
    </w:r>
  </w:p>
  <w:p w14:paraId="02FB2E67" w14:textId="7D54B561" w:rsidR="00F76705" w:rsidRPr="007674D9" w:rsidRDefault="00F76705" w:rsidP="007674D9">
    <w:pPr>
      <w:tabs>
        <w:tab w:val="center" w:pos="4680"/>
        <w:tab w:val="right" w:pos="9360"/>
      </w:tabs>
      <w:spacing w:after="0" w:line="240" w:lineRule="auto"/>
      <w:rPr>
        <w:rFonts w:ascii="Times New Roman" w:eastAsia="Times New Roman" w:hAnsi="Times New Roman" w:cs="Times New Roman"/>
        <w:sz w:val="18"/>
        <w:szCs w:val="18"/>
      </w:rPr>
    </w:pPr>
    <w:bookmarkStart w:id="77" w:name="_Hlk25512936"/>
    <w:r w:rsidRPr="007674D9">
      <w:rPr>
        <w:rFonts w:ascii="Times New Roman" w:eastAsia="Times New Roman" w:hAnsi="Times New Roman" w:cs="Times New Roman"/>
        <w:sz w:val="18"/>
        <w:szCs w:val="18"/>
      </w:rPr>
      <w:t xml:space="preserve">   IJEAP, 20</w:t>
    </w:r>
    <w:r w:rsidR="00F044AF">
      <w:rPr>
        <w:rFonts w:ascii="Times New Roman" w:eastAsia="Times New Roman" w:hAnsi="Times New Roman" w:cs="Times New Roman"/>
        <w:sz w:val="18"/>
        <w:szCs w:val="18"/>
      </w:rPr>
      <w:t>20</w:t>
    </w:r>
    <w:r w:rsidRPr="007674D9">
      <w:rPr>
        <w:rFonts w:ascii="Times New Roman" w:eastAsia="Times New Roman" w:hAnsi="Times New Roman" w:cs="Times New Roman"/>
        <w:sz w:val="18"/>
        <w:szCs w:val="18"/>
      </w:rPr>
      <w:t xml:space="preserve">, </w:t>
    </w:r>
    <w:r w:rsidR="00F044AF">
      <w:rPr>
        <w:rFonts w:ascii="Times New Roman" w:eastAsia="Times New Roman" w:hAnsi="Times New Roman" w:cs="Times New Roman"/>
        <w:sz w:val="18"/>
        <w:szCs w:val="18"/>
      </w:rPr>
      <w:t>9</w:t>
    </w:r>
    <w:r w:rsidRPr="007674D9">
      <w:rPr>
        <w:rFonts w:ascii="Times New Roman" w:eastAsia="Times New Roman" w:hAnsi="Times New Roman" w:cs="Times New Roman"/>
        <w:sz w:val="18"/>
        <w:szCs w:val="18"/>
      </w:rPr>
      <w:t>(</w:t>
    </w:r>
    <w:r w:rsidR="00F044AF">
      <w:rPr>
        <w:rFonts w:ascii="Times New Roman" w:eastAsia="Times New Roman" w:hAnsi="Times New Roman" w:cs="Times New Roman"/>
        <w:sz w:val="18"/>
        <w:szCs w:val="18"/>
      </w:rPr>
      <w:t>2</w:t>
    </w:r>
    <w:r w:rsidRPr="007674D9">
      <w:rPr>
        <w:rFonts w:ascii="Times New Roman" w:eastAsia="Times New Roman" w:hAnsi="Times New Roman" w:cs="Times New Roman"/>
        <w:sz w:val="18"/>
        <w:szCs w:val="18"/>
      </w:rPr>
      <w:t>)</w:t>
    </w:r>
    <w:r w:rsidRPr="007674D9">
      <w:rPr>
        <w:rFonts w:ascii="Times New Roman" w:eastAsia="Times New Roman" w:hAnsi="Times New Roman" w:cs="Times New Roman"/>
        <w:sz w:val="18"/>
        <w:szCs w:val="18"/>
      </w:rPr>
      <w:tab/>
    </w:r>
    <w:r w:rsidRPr="007674D9">
      <w:rPr>
        <w:rFonts w:ascii="Times New Roman" w:eastAsia="Times New Roman" w:hAnsi="Times New Roman" w:cs="Times New Roman"/>
        <w:sz w:val="18"/>
        <w:szCs w:val="18"/>
      </w:rPr>
      <w:tab/>
      <w:t>(Previously Published under the Title: Maritime English Journal)</w:t>
    </w:r>
    <w:bookmarkEnd w:id="77"/>
  </w:p>
  <w:p w14:paraId="792FCF27" w14:textId="77777777" w:rsidR="00F76705" w:rsidRPr="007674D9" w:rsidRDefault="00F76705" w:rsidP="007674D9">
    <w:pPr>
      <w:tabs>
        <w:tab w:val="center" w:pos="4680"/>
        <w:tab w:val="right" w:pos="9360"/>
      </w:tabs>
      <w:spacing w:after="0" w:line="240" w:lineRule="auto"/>
      <w:rPr>
        <w:rFonts w:ascii="Calibri" w:eastAsia="Times New Roman"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33DD5"/>
    <w:multiLevelType w:val="hybridMultilevel"/>
    <w:tmpl w:val="B122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00033"/>
    <w:multiLevelType w:val="hybridMultilevel"/>
    <w:tmpl w:val="2026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C0A1B"/>
    <w:multiLevelType w:val="hybridMultilevel"/>
    <w:tmpl w:val="A098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8355B"/>
    <w:multiLevelType w:val="hybridMultilevel"/>
    <w:tmpl w:val="4D400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04AEE"/>
    <w:multiLevelType w:val="hybridMultilevel"/>
    <w:tmpl w:val="BFE436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C7EC4"/>
    <w:multiLevelType w:val="hybridMultilevel"/>
    <w:tmpl w:val="64A6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891EAA"/>
    <w:multiLevelType w:val="hybridMultilevel"/>
    <w:tmpl w:val="532A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319CE"/>
    <w:multiLevelType w:val="hybridMultilevel"/>
    <w:tmpl w:val="A5C87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1"/>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M7I0NzMxMzE0MDRV0lEKTi0uzszPAykwrAUAcCH8VSwAAAA="/>
  </w:docVars>
  <w:rsids>
    <w:rsidRoot w:val="00CA2BC8"/>
    <w:rsid w:val="0000068E"/>
    <w:rsid w:val="0000074F"/>
    <w:rsid w:val="000009E9"/>
    <w:rsid w:val="000012F1"/>
    <w:rsid w:val="00006823"/>
    <w:rsid w:val="000072C9"/>
    <w:rsid w:val="00011620"/>
    <w:rsid w:val="000134FA"/>
    <w:rsid w:val="000174C9"/>
    <w:rsid w:val="000214B9"/>
    <w:rsid w:val="00021DFD"/>
    <w:rsid w:val="00023699"/>
    <w:rsid w:val="00024E00"/>
    <w:rsid w:val="00024F66"/>
    <w:rsid w:val="00026C6E"/>
    <w:rsid w:val="00027F31"/>
    <w:rsid w:val="00032241"/>
    <w:rsid w:val="0004558F"/>
    <w:rsid w:val="000500A8"/>
    <w:rsid w:val="0005277E"/>
    <w:rsid w:val="00052D7B"/>
    <w:rsid w:val="00056F80"/>
    <w:rsid w:val="00061367"/>
    <w:rsid w:val="00061374"/>
    <w:rsid w:val="00061978"/>
    <w:rsid w:val="00062762"/>
    <w:rsid w:val="0006325C"/>
    <w:rsid w:val="000659DA"/>
    <w:rsid w:val="00066FE4"/>
    <w:rsid w:val="00073E94"/>
    <w:rsid w:val="00075461"/>
    <w:rsid w:val="000811A7"/>
    <w:rsid w:val="000860FF"/>
    <w:rsid w:val="00093F0E"/>
    <w:rsid w:val="0009571E"/>
    <w:rsid w:val="00095E98"/>
    <w:rsid w:val="000A045A"/>
    <w:rsid w:val="000A09FF"/>
    <w:rsid w:val="000A385E"/>
    <w:rsid w:val="000A3D3C"/>
    <w:rsid w:val="000A629A"/>
    <w:rsid w:val="000B1F60"/>
    <w:rsid w:val="000B2E9B"/>
    <w:rsid w:val="000B47C6"/>
    <w:rsid w:val="000C3447"/>
    <w:rsid w:val="000C41DF"/>
    <w:rsid w:val="000C6111"/>
    <w:rsid w:val="000D0279"/>
    <w:rsid w:val="000D3717"/>
    <w:rsid w:val="000D3B0F"/>
    <w:rsid w:val="000D5EB6"/>
    <w:rsid w:val="000D63A5"/>
    <w:rsid w:val="000E31D0"/>
    <w:rsid w:val="000E3E0B"/>
    <w:rsid w:val="000E4A88"/>
    <w:rsid w:val="000E5602"/>
    <w:rsid w:val="000E6207"/>
    <w:rsid w:val="000F1E6B"/>
    <w:rsid w:val="000F2727"/>
    <w:rsid w:val="000F3D0B"/>
    <w:rsid w:val="000F5490"/>
    <w:rsid w:val="000F724D"/>
    <w:rsid w:val="000F7A8D"/>
    <w:rsid w:val="00102A62"/>
    <w:rsid w:val="00103F02"/>
    <w:rsid w:val="001060BE"/>
    <w:rsid w:val="00110E81"/>
    <w:rsid w:val="0011281F"/>
    <w:rsid w:val="001133C3"/>
    <w:rsid w:val="00113C54"/>
    <w:rsid w:val="001145D3"/>
    <w:rsid w:val="001155FB"/>
    <w:rsid w:val="00115C03"/>
    <w:rsid w:val="00120101"/>
    <w:rsid w:val="00121767"/>
    <w:rsid w:val="00122833"/>
    <w:rsid w:val="00123278"/>
    <w:rsid w:val="00123CC2"/>
    <w:rsid w:val="00126485"/>
    <w:rsid w:val="00126640"/>
    <w:rsid w:val="00131C8A"/>
    <w:rsid w:val="00132155"/>
    <w:rsid w:val="00135F6E"/>
    <w:rsid w:val="00136704"/>
    <w:rsid w:val="00146B18"/>
    <w:rsid w:val="0015092F"/>
    <w:rsid w:val="00153207"/>
    <w:rsid w:val="00153D04"/>
    <w:rsid w:val="001560FB"/>
    <w:rsid w:val="00160262"/>
    <w:rsid w:val="00160310"/>
    <w:rsid w:val="001604FD"/>
    <w:rsid w:val="00161594"/>
    <w:rsid w:val="00165635"/>
    <w:rsid w:val="001718FB"/>
    <w:rsid w:val="00171CE7"/>
    <w:rsid w:val="00176D7E"/>
    <w:rsid w:val="001829A9"/>
    <w:rsid w:val="00182CC2"/>
    <w:rsid w:val="001834CB"/>
    <w:rsid w:val="001921E4"/>
    <w:rsid w:val="0019429B"/>
    <w:rsid w:val="00197221"/>
    <w:rsid w:val="001A1D39"/>
    <w:rsid w:val="001A1EE9"/>
    <w:rsid w:val="001B2C94"/>
    <w:rsid w:val="001B39D0"/>
    <w:rsid w:val="001B526F"/>
    <w:rsid w:val="001B74C9"/>
    <w:rsid w:val="001C4053"/>
    <w:rsid w:val="001D1D90"/>
    <w:rsid w:val="001D73C2"/>
    <w:rsid w:val="001D7812"/>
    <w:rsid w:val="001D797F"/>
    <w:rsid w:val="001E0BA4"/>
    <w:rsid w:val="001E0E08"/>
    <w:rsid w:val="001E6B69"/>
    <w:rsid w:val="001E726E"/>
    <w:rsid w:val="001F1618"/>
    <w:rsid w:val="001F1F2B"/>
    <w:rsid w:val="001F306D"/>
    <w:rsid w:val="001F5799"/>
    <w:rsid w:val="001F7BE0"/>
    <w:rsid w:val="0020079A"/>
    <w:rsid w:val="0020191E"/>
    <w:rsid w:val="00202333"/>
    <w:rsid w:val="00204AD5"/>
    <w:rsid w:val="00205595"/>
    <w:rsid w:val="0020631F"/>
    <w:rsid w:val="00206378"/>
    <w:rsid w:val="00212635"/>
    <w:rsid w:val="00214F0A"/>
    <w:rsid w:val="002166B9"/>
    <w:rsid w:val="0022253F"/>
    <w:rsid w:val="00224607"/>
    <w:rsid w:val="00226E94"/>
    <w:rsid w:val="00231550"/>
    <w:rsid w:val="00231D7A"/>
    <w:rsid w:val="00232F8C"/>
    <w:rsid w:val="00235C7B"/>
    <w:rsid w:val="002365F5"/>
    <w:rsid w:val="0024124C"/>
    <w:rsid w:val="00241E37"/>
    <w:rsid w:val="00244729"/>
    <w:rsid w:val="002468D1"/>
    <w:rsid w:val="00260CA4"/>
    <w:rsid w:val="00262DEC"/>
    <w:rsid w:val="002659CC"/>
    <w:rsid w:val="00270E8A"/>
    <w:rsid w:val="00277540"/>
    <w:rsid w:val="00281CB6"/>
    <w:rsid w:val="00282490"/>
    <w:rsid w:val="002845BD"/>
    <w:rsid w:val="00284A57"/>
    <w:rsid w:val="00286B71"/>
    <w:rsid w:val="002911DE"/>
    <w:rsid w:val="0029526F"/>
    <w:rsid w:val="00296BD2"/>
    <w:rsid w:val="002972D8"/>
    <w:rsid w:val="002A4AD2"/>
    <w:rsid w:val="002A5759"/>
    <w:rsid w:val="002A5772"/>
    <w:rsid w:val="002A6229"/>
    <w:rsid w:val="002B1F87"/>
    <w:rsid w:val="002B4875"/>
    <w:rsid w:val="002B66B6"/>
    <w:rsid w:val="002B796E"/>
    <w:rsid w:val="002C083B"/>
    <w:rsid w:val="002D51F6"/>
    <w:rsid w:val="002D6590"/>
    <w:rsid w:val="002E0AA2"/>
    <w:rsid w:val="002E1A5F"/>
    <w:rsid w:val="002E253C"/>
    <w:rsid w:val="002E310D"/>
    <w:rsid w:val="002E56EE"/>
    <w:rsid w:val="002E68D0"/>
    <w:rsid w:val="002F1767"/>
    <w:rsid w:val="002F2161"/>
    <w:rsid w:val="002F4034"/>
    <w:rsid w:val="002F5A68"/>
    <w:rsid w:val="003024CF"/>
    <w:rsid w:val="00307519"/>
    <w:rsid w:val="0031047A"/>
    <w:rsid w:val="00310D1C"/>
    <w:rsid w:val="00313AED"/>
    <w:rsid w:val="003152B1"/>
    <w:rsid w:val="0031567B"/>
    <w:rsid w:val="003174C1"/>
    <w:rsid w:val="003178B1"/>
    <w:rsid w:val="00317A6F"/>
    <w:rsid w:val="00322CCB"/>
    <w:rsid w:val="003260AC"/>
    <w:rsid w:val="003374A0"/>
    <w:rsid w:val="003427CB"/>
    <w:rsid w:val="00344998"/>
    <w:rsid w:val="00344EE4"/>
    <w:rsid w:val="003465BF"/>
    <w:rsid w:val="003465E0"/>
    <w:rsid w:val="00346C67"/>
    <w:rsid w:val="00351099"/>
    <w:rsid w:val="00351F35"/>
    <w:rsid w:val="003523FC"/>
    <w:rsid w:val="00352CF4"/>
    <w:rsid w:val="00352D08"/>
    <w:rsid w:val="00355665"/>
    <w:rsid w:val="00356C2B"/>
    <w:rsid w:val="0036066E"/>
    <w:rsid w:val="003615DD"/>
    <w:rsid w:val="00362270"/>
    <w:rsid w:val="00363970"/>
    <w:rsid w:val="00364873"/>
    <w:rsid w:val="00364C60"/>
    <w:rsid w:val="003658ED"/>
    <w:rsid w:val="00371BC2"/>
    <w:rsid w:val="003733BB"/>
    <w:rsid w:val="00374579"/>
    <w:rsid w:val="003764E2"/>
    <w:rsid w:val="00380FA3"/>
    <w:rsid w:val="003834A3"/>
    <w:rsid w:val="00384AC3"/>
    <w:rsid w:val="00390578"/>
    <w:rsid w:val="00391A78"/>
    <w:rsid w:val="003924A3"/>
    <w:rsid w:val="00393FCA"/>
    <w:rsid w:val="003A38D5"/>
    <w:rsid w:val="003A41DE"/>
    <w:rsid w:val="003A7219"/>
    <w:rsid w:val="003A7ACD"/>
    <w:rsid w:val="003B0330"/>
    <w:rsid w:val="003B1B43"/>
    <w:rsid w:val="003B2056"/>
    <w:rsid w:val="003C0DCD"/>
    <w:rsid w:val="003C203A"/>
    <w:rsid w:val="003C227C"/>
    <w:rsid w:val="003C2DC1"/>
    <w:rsid w:val="003C348C"/>
    <w:rsid w:val="003D0C85"/>
    <w:rsid w:val="003D2249"/>
    <w:rsid w:val="003D397E"/>
    <w:rsid w:val="003D55DE"/>
    <w:rsid w:val="003E31D1"/>
    <w:rsid w:val="003E5FEF"/>
    <w:rsid w:val="003E7849"/>
    <w:rsid w:val="003F2C60"/>
    <w:rsid w:val="003F32C2"/>
    <w:rsid w:val="004025F1"/>
    <w:rsid w:val="0040372C"/>
    <w:rsid w:val="00403866"/>
    <w:rsid w:val="004039FB"/>
    <w:rsid w:val="00404255"/>
    <w:rsid w:val="004102F5"/>
    <w:rsid w:val="00411186"/>
    <w:rsid w:val="00415026"/>
    <w:rsid w:val="00415EBE"/>
    <w:rsid w:val="0042199A"/>
    <w:rsid w:val="0042473C"/>
    <w:rsid w:val="00426573"/>
    <w:rsid w:val="00426AA3"/>
    <w:rsid w:val="0042734A"/>
    <w:rsid w:val="00430B15"/>
    <w:rsid w:val="00436AA2"/>
    <w:rsid w:val="00437A6D"/>
    <w:rsid w:val="004439A6"/>
    <w:rsid w:val="00444A44"/>
    <w:rsid w:val="00447C99"/>
    <w:rsid w:val="00450ACB"/>
    <w:rsid w:val="00450F6D"/>
    <w:rsid w:val="00456CAA"/>
    <w:rsid w:val="00457581"/>
    <w:rsid w:val="0046063B"/>
    <w:rsid w:val="004606BF"/>
    <w:rsid w:val="0046412E"/>
    <w:rsid w:val="00466FA3"/>
    <w:rsid w:val="004808D0"/>
    <w:rsid w:val="00482C65"/>
    <w:rsid w:val="0048469B"/>
    <w:rsid w:val="00484D67"/>
    <w:rsid w:val="0048600C"/>
    <w:rsid w:val="00492B3F"/>
    <w:rsid w:val="004934C6"/>
    <w:rsid w:val="00493A23"/>
    <w:rsid w:val="004A26C0"/>
    <w:rsid w:val="004A45A1"/>
    <w:rsid w:val="004B0DF8"/>
    <w:rsid w:val="004B1073"/>
    <w:rsid w:val="004B1443"/>
    <w:rsid w:val="004B2347"/>
    <w:rsid w:val="004B2554"/>
    <w:rsid w:val="004B5070"/>
    <w:rsid w:val="004B5868"/>
    <w:rsid w:val="004C4694"/>
    <w:rsid w:val="004C4899"/>
    <w:rsid w:val="004C4B97"/>
    <w:rsid w:val="004C4D19"/>
    <w:rsid w:val="004C6A99"/>
    <w:rsid w:val="004D2A25"/>
    <w:rsid w:val="004D6A03"/>
    <w:rsid w:val="004E3752"/>
    <w:rsid w:val="004E3AAA"/>
    <w:rsid w:val="004E51B3"/>
    <w:rsid w:val="004E5CC9"/>
    <w:rsid w:val="004E6510"/>
    <w:rsid w:val="004F01F3"/>
    <w:rsid w:val="004F13F0"/>
    <w:rsid w:val="004F2251"/>
    <w:rsid w:val="0050031B"/>
    <w:rsid w:val="00501FE4"/>
    <w:rsid w:val="00502246"/>
    <w:rsid w:val="00505DC2"/>
    <w:rsid w:val="005116DB"/>
    <w:rsid w:val="0051308F"/>
    <w:rsid w:val="005138B2"/>
    <w:rsid w:val="005164E9"/>
    <w:rsid w:val="005176E8"/>
    <w:rsid w:val="00520F39"/>
    <w:rsid w:val="00522E50"/>
    <w:rsid w:val="00523639"/>
    <w:rsid w:val="00523C70"/>
    <w:rsid w:val="005279B8"/>
    <w:rsid w:val="00527BAF"/>
    <w:rsid w:val="00530F35"/>
    <w:rsid w:val="005310B9"/>
    <w:rsid w:val="005310BF"/>
    <w:rsid w:val="005338AF"/>
    <w:rsid w:val="005346F2"/>
    <w:rsid w:val="005357F8"/>
    <w:rsid w:val="00536C20"/>
    <w:rsid w:val="00537CEC"/>
    <w:rsid w:val="005402F8"/>
    <w:rsid w:val="00541768"/>
    <w:rsid w:val="0054201C"/>
    <w:rsid w:val="005438A6"/>
    <w:rsid w:val="00546176"/>
    <w:rsid w:val="00550FBB"/>
    <w:rsid w:val="00561575"/>
    <w:rsid w:val="00561B16"/>
    <w:rsid w:val="00564BAD"/>
    <w:rsid w:val="00565821"/>
    <w:rsid w:val="00567E6F"/>
    <w:rsid w:val="005730D5"/>
    <w:rsid w:val="005746BC"/>
    <w:rsid w:val="005826D8"/>
    <w:rsid w:val="0058488F"/>
    <w:rsid w:val="00586ECF"/>
    <w:rsid w:val="005878B5"/>
    <w:rsid w:val="005906A0"/>
    <w:rsid w:val="00593EF2"/>
    <w:rsid w:val="005940F0"/>
    <w:rsid w:val="00595E94"/>
    <w:rsid w:val="00596476"/>
    <w:rsid w:val="005A483E"/>
    <w:rsid w:val="005A7F48"/>
    <w:rsid w:val="005B0A23"/>
    <w:rsid w:val="005B2E3C"/>
    <w:rsid w:val="005B67AE"/>
    <w:rsid w:val="005B7C47"/>
    <w:rsid w:val="005C25C0"/>
    <w:rsid w:val="005C40C2"/>
    <w:rsid w:val="005C49D9"/>
    <w:rsid w:val="005C642B"/>
    <w:rsid w:val="005C6D31"/>
    <w:rsid w:val="005D39B9"/>
    <w:rsid w:val="005D5707"/>
    <w:rsid w:val="005D59BD"/>
    <w:rsid w:val="005D6A50"/>
    <w:rsid w:val="005D70B2"/>
    <w:rsid w:val="005E5BE8"/>
    <w:rsid w:val="005E783D"/>
    <w:rsid w:val="005F0C5F"/>
    <w:rsid w:val="005F2646"/>
    <w:rsid w:val="005F26AC"/>
    <w:rsid w:val="005F37AE"/>
    <w:rsid w:val="00607755"/>
    <w:rsid w:val="006077F3"/>
    <w:rsid w:val="00611B45"/>
    <w:rsid w:val="00612F69"/>
    <w:rsid w:val="00613EB4"/>
    <w:rsid w:val="00617FBC"/>
    <w:rsid w:val="00622C73"/>
    <w:rsid w:val="00626214"/>
    <w:rsid w:val="0063436A"/>
    <w:rsid w:val="00634897"/>
    <w:rsid w:val="0063667D"/>
    <w:rsid w:val="00636F80"/>
    <w:rsid w:val="00641246"/>
    <w:rsid w:val="00642A1F"/>
    <w:rsid w:val="0064474E"/>
    <w:rsid w:val="00644CAD"/>
    <w:rsid w:val="00650A29"/>
    <w:rsid w:val="00656FBF"/>
    <w:rsid w:val="00660BDC"/>
    <w:rsid w:val="006616F3"/>
    <w:rsid w:val="00663FFF"/>
    <w:rsid w:val="006646D0"/>
    <w:rsid w:val="00671C35"/>
    <w:rsid w:val="00673D79"/>
    <w:rsid w:val="00674123"/>
    <w:rsid w:val="006746CA"/>
    <w:rsid w:val="006767DF"/>
    <w:rsid w:val="00681A08"/>
    <w:rsid w:val="0068217B"/>
    <w:rsid w:val="006826F0"/>
    <w:rsid w:val="00682CE6"/>
    <w:rsid w:val="00683736"/>
    <w:rsid w:val="006849A0"/>
    <w:rsid w:val="00686645"/>
    <w:rsid w:val="00686F90"/>
    <w:rsid w:val="00691697"/>
    <w:rsid w:val="006924FC"/>
    <w:rsid w:val="00694EAE"/>
    <w:rsid w:val="00696367"/>
    <w:rsid w:val="006A0559"/>
    <w:rsid w:val="006A124B"/>
    <w:rsid w:val="006A2F86"/>
    <w:rsid w:val="006A6BFA"/>
    <w:rsid w:val="006B1784"/>
    <w:rsid w:val="006B2F9B"/>
    <w:rsid w:val="006B7AEC"/>
    <w:rsid w:val="006B7E1D"/>
    <w:rsid w:val="006C2442"/>
    <w:rsid w:val="006C4543"/>
    <w:rsid w:val="006C6E01"/>
    <w:rsid w:val="006D437F"/>
    <w:rsid w:val="006E1672"/>
    <w:rsid w:val="006E63EF"/>
    <w:rsid w:val="006E6601"/>
    <w:rsid w:val="006F0003"/>
    <w:rsid w:val="006F07B9"/>
    <w:rsid w:val="006F1AFA"/>
    <w:rsid w:val="006F223D"/>
    <w:rsid w:val="006F22DF"/>
    <w:rsid w:val="006F3BD6"/>
    <w:rsid w:val="006F5462"/>
    <w:rsid w:val="006F6B85"/>
    <w:rsid w:val="006F6DD9"/>
    <w:rsid w:val="0070249D"/>
    <w:rsid w:val="00704EC5"/>
    <w:rsid w:val="007053CB"/>
    <w:rsid w:val="0070750A"/>
    <w:rsid w:val="00711ADD"/>
    <w:rsid w:val="00712164"/>
    <w:rsid w:val="0071376D"/>
    <w:rsid w:val="00715BB5"/>
    <w:rsid w:val="00720C85"/>
    <w:rsid w:val="00721185"/>
    <w:rsid w:val="00722E33"/>
    <w:rsid w:val="007237AD"/>
    <w:rsid w:val="007256C3"/>
    <w:rsid w:val="00726BC2"/>
    <w:rsid w:val="00727C95"/>
    <w:rsid w:val="00730BB0"/>
    <w:rsid w:val="00732438"/>
    <w:rsid w:val="00732CA0"/>
    <w:rsid w:val="00733F33"/>
    <w:rsid w:val="007373B6"/>
    <w:rsid w:val="007400B4"/>
    <w:rsid w:val="00750B07"/>
    <w:rsid w:val="0076138C"/>
    <w:rsid w:val="007630D5"/>
    <w:rsid w:val="00765870"/>
    <w:rsid w:val="007674D9"/>
    <w:rsid w:val="00767904"/>
    <w:rsid w:val="00770496"/>
    <w:rsid w:val="0077149D"/>
    <w:rsid w:val="00772C35"/>
    <w:rsid w:val="00773204"/>
    <w:rsid w:val="0077320A"/>
    <w:rsid w:val="007749B1"/>
    <w:rsid w:val="00777825"/>
    <w:rsid w:val="00777D9B"/>
    <w:rsid w:val="00777FF1"/>
    <w:rsid w:val="007807E5"/>
    <w:rsid w:val="00780FFA"/>
    <w:rsid w:val="00781B33"/>
    <w:rsid w:val="00782000"/>
    <w:rsid w:val="00783575"/>
    <w:rsid w:val="00794FD0"/>
    <w:rsid w:val="007A0B66"/>
    <w:rsid w:val="007A3374"/>
    <w:rsid w:val="007A5EE8"/>
    <w:rsid w:val="007B2F49"/>
    <w:rsid w:val="007C0F53"/>
    <w:rsid w:val="007C13C3"/>
    <w:rsid w:val="007C2A76"/>
    <w:rsid w:val="007C560E"/>
    <w:rsid w:val="007D2882"/>
    <w:rsid w:val="007D3A10"/>
    <w:rsid w:val="007D5FDA"/>
    <w:rsid w:val="007D618B"/>
    <w:rsid w:val="007D6EF7"/>
    <w:rsid w:val="007E0B44"/>
    <w:rsid w:val="007E42F0"/>
    <w:rsid w:val="007E5308"/>
    <w:rsid w:val="007E61C9"/>
    <w:rsid w:val="007E739E"/>
    <w:rsid w:val="007F42FC"/>
    <w:rsid w:val="007F4625"/>
    <w:rsid w:val="007F4BC4"/>
    <w:rsid w:val="00803619"/>
    <w:rsid w:val="00803BED"/>
    <w:rsid w:val="00803FD8"/>
    <w:rsid w:val="008049FE"/>
    <w:rsid w:val="008070CB"/>
    <w:rsid w:val="00811714"/>
    <w:rsid w:val="0081401C"/>
    <w:rsid w:val="00815C51"/>
    <w:rsid w:val="0082313E"/>
    <w:rsid w:val="00824A1B"/>
    <w:rsid w:val="008264D7"/>
    <w:rsid w:val="0083465F"/>
    <w:rsid w:val="0083662A"/>
    <w:rsid w:val="00837A2E"/>
    <w:rsid w:val="00840CA4"/>
    <w:rsid w:val="00844559"/>
    <w:rsid w:val="00845580"/>
    <w:rsid w:val="00846DC7"/>
    <w:rsid w:val="0085001D"/>
    <w:rsid w:val="008528BC"/>
    <w:rsid w:val="008563DD"/>
    <w:rsid w:val="00860AF0"/>
    <w:rsid w:val="00862A0D"/>
    <w:rsid w:val="00865245"/>
    <w:rsid w:val="008653EE"/>
    <w:rsid w:val="00865945"/>
    <w:rsid w:val="00872849"/>
    <w:rsid w:val="008728B2"/>
    <w:rsid w:val="00874EB7"/>
    <w:rsid w:val="00876680"/>
    <w:rsid w:val="0087738B"/>
    <w:rsid w:val="0088402C"/>
    <w:rsid w:val="008877E4"/>
    <w:rsid w:val="0089197F"/>
    <w:rsid w:val="00894D78"/>
    <w:rsid w:val="00895154"/>
    <w:rsid w:val="00895989"/>
    <w:rsid w:val="008A1447"/>
    <w:rsid w:val="008A1C59"/>
    <w:rsid w:val="008A20FC"/>
    <w:rsid w:val="008A4704"/>
    <w:rsid w:val="008A54C3"/>
    <w:rsid w:val="008A64FF"/>
    <w:rsid w:val="008A7484"/>
    <w:rsid w:val="008B197C"/>
    <w:rsid w:val="008B1F85"/>
    <w:rsid w:val="008B2297"/>
    <w:rsid w:val="008B2791"/>
    <w:rsid w:val="008B30B1"/>
    <w:rsid w:val="008B3985"/>
    <w:rsid w:val="008B6954"/>
    <w:rsid w:val="008B6CA8"/>
    <w:rsid w:val="008C0412"/>
    <w:rsid w:val="008C6F36"/>
    <w:rsid w:val="008D13DA"/>
    <w:rsid w:val="008D6B7D"/>
    <w:rsid w:val="008D7CA1"/>
    <w:rsid w:val="008E0367"/>
    <w:rsid w:val="008E0FF8"/>
    <w:rsid w:val="008E2BB3"/>
    <w:rsid w:val="008E32F0"/>
    <w:rsid w:val="008E3515"/>
    <w:rsid w:val="008E363B"/>
    <w:rsid w:val="008E41E5"/>
    <w:rsid w:val="008F7366"/>
    <w:rsid w:val="008F7A8E"/>
    <w:rsid w:val="00903167"/>
    <w:rsid w:val="009054DB"/>
    <w:rsid w:val="009055E9"/>
    <w:rsid w:val="00907E6D"/>
    <w:rsid w:val="00910949"/>
    <w:rsid w:val="009232BA"/>
    <w:rsid w:val="00924E30"/>
    <w:rsid w:val="0092733D"/>
    <w:rsid w:val="00930840"/>
    <w:rsid w:val="00931D77"/>
    <w:rsid w:val="00934262"/>
    <w:rsid w:val="0093560E"/>
    <w:rsid w:val="00936936"/>
    <w:rsid w:val="009421BA"/>
    <w:rsid w:val="009430D6"/>
    <w:rsid w:val="00944B07"/>
    <w:rsid w:val="00945D08"/>
    <w:rsid w:val="009462BB"/>
    <w:rsid w:val="00946D18"/>
    <w:rsid w:val="00947B1E"/>
    <w:rsid w:val="009513D7"/>
    <w:rsid w:val="00951530"/>
    <w:rsid w:val="00952F5F"/>
    <w:rsid w:val="00953199"/>
    <w:rsid w:val="009550CB"/>
    <w:rsid w:val="0095678C"/>
    <w:rsid w:val="009628F4"/>
    <w:rsid w:val="0096426F"/>
    <w:rsid w:val="009642CF"/>
    <w:rsid w:val="00964E2B"/>
    <w:rsid w:val="00965A3B"/>
    <w:rsid w:val="00967083"/>
    <w:rsid w:val="00970AED"/>
    <w:rsid w:val="00970C08"/>
    <w:rsid w:val="0097111E"/>
    <w:rsid w:val="009734C5"/>
    <w:rsid w:val="00974E24"/>
    <w:rsid w:val="00975155"/>
    <w:rsid w:val="00977304"/>
    <w:rsid w:val="009820EC"/>
    <w:rsid w:val="009859FF"/>
    <w:rsid w:val="00986138"/>
    <w:rsid w:val="00986CA2"/>
    <w:rsid w:val="00987089"/>
    <w:rsid w:val="00990FB7"/>
    <w:rsid w:val="0099109F"/>
    <w:rsid w:val="00991753"/>
    <w:rsid w:val="00993519"/>
    <w:rsid w:val="00997729"/>
    <w:rsid w:val="009A2127"/>
    <w:rsid w:val="009A56A2"/>
    <w:rsid w:val="009A6BD3"/>
    <w:rsid w:val="009A6DF9"/>
    <w:rsid w:val="009A77A3"/>
    <w:rsid w:val="009B08D5"/>
    <w:rsid w:val="009B575F"/>
    <w:rsid w:val="009B6F87"/>
    <w:rsid w:val="009C02FE"/>
    <w:rsid w:val="009C5ED7"/>
    <w:rsid w:val="009D08E0"/>
    <w:rsid w:val="009D3906"/>
    <w:rsid w:val="009D6D81"/>
    <w:rsid w:val="009D71E6"/>
    <w:rsid w:val="009E3B40"/>
    <w:rsid w:val="009E3D6C"/>
    <w:rsid w:val="009E3EDE"/>
    <w:rsid w:val="009E415C"/>
    <w:rsid w:val="009E6AD4"/>
    <w:rsid w:val="009F5936"/>
    <w:rsid w:val="009F7A00"/>
    <w:rsid w:val="00A015C1"/>
    <w:rsid w:val="00A025C5"/>
    <w:rsid w:val="00A03FAD"/>
    <w:rsid w:val="00A05E79"/>
    <w:rsid w:val="00A069FF"/>
    <w:rsid w:val="00A06AB0"/>
    <w:rsid w:val="00A07D75"/>
    <w:rsid w:val="00A11B87"/>
    <w:rsid w:val="00A12FA8"/>
    <w:rsid w:val="00A1370F"/>
    <w:rsid w:val="00A1373E"/>
    <w:rsid w:val="00A14684"/>
    <w:rsid w:val="00A15C8C"/>
    <w:rsid w:val="00A164E3"/>
    <w:rsid w:val="00A17399"/>
    <w:rsid w:val="00A24A24"/>
    <w:rsid w:val="00A30760"/>
    <w:rsid w:val="00A30966"/>
    <w:rsid w:val="00A323CD"/>
    <w:rsid w:val="00A32F5F"/>
    <w:rsid w:val="00A356DC"/>
    <w:rsid w:val="00A3577C"/>
    <w:rsid w:val="00A42315"/>
    <w:rsid w:val="00A42599"/>
    <w:rsid w:val="00A441D5"/>
    <w:rsid w:val="00A44713"/>
    <w:rsid w:val="00A45339"/>
    <w:rsid w:val="00A470B6"/>
    <w:rsid w:val="00A478F9"/>
    <w:rsid w:val="00A5051A"/>
    <w:rsid w:val="00A54218"/>
    <w:rsid w:val="00A56376"/>
    <w:rsid w:val="00A63A03"/>
    <w:rsid w:val="00A63DA9"/>
    <w:rsid w:val="00A66230"/>
    <w:rsid w:val="00A701F6"/>
    <w:rsid w:val="00A71BAC"/>
    <w:rsid w:val="00A72159"/>
    <w:rsid w:val="00A72607"/>
    <w:rsid w:val="00A72E20"/>
    <w:rsid w:val="00A757A4"/>
    <w:rsid w:val="00A77378"/>
    <w:rsid w:val="00A7738B"/>
    <w:rsid w:val="00A774B5"/>
    <w:rsid w:val="00A8062C"/>
    <w:rsid w:val="00A815EF"/>
    <w:rsid w:val="00A828C8"/>
    <w:rsid w:val="00A84CF4"/>
    <w:rsid w:val="00A86666"/>
    <w:rsid w:val="00A91E6A"/>
    <w:rsid w:val="00AA18BE"/>
    <w:rsid w:val="00AA1B82"/>
    <w:rsid w:val="00AA2D0B"/>
    <w:rsid w:val="00AA481E"/>
    <w:rsid w:val="00AA5036"/>
    <w:rsid w:val="00AB4143"/>
    <w:rsid w:val="00AB59EA"/>
    <w:rsid w:val="00AB7192"/>
    <w:rsid w:val="00AB7729"/>
    <w:rsid w:val="00AC1C75"/>
    <w:rsid w:val="00AC2BF4"/>
    <w:rsid w:val="00AC438A"/>
    <w:rsid w:val="00AC542C"/>
    <w:rsid w:val="00AC5E94"/>
    <w:rsid w:val="00AC76F9"/>
    <w:rsid w:val="00AC7C39"/>
    <w:rsid w:val="00AD3491"/>
    <w:rsid w:val="00AD497B"/>
    <w:rsid w:val="00AD5364"/>
    <w:rsid w:val="00AD6E11"/>
    <w:rsid w:val="00AE2E93"/>
    <w:rsid w:val="00AE3357"/>
    <w:rsid w:val="00AE453D"/>
    <w:rsid w:val="00AE4716"/>
    <w:rsid w:val="00AE486C"/>
    <w:rsid w:val="00AE6903"/>
    <w:rsid w:val="00AF1F98"/>
    <w:rsid w:val="00AF59E5"/>
    <w:rsid w:val="00AF60A6"/>
    <w:rsid w:val="00B0266F"/>
    <w:rsid w:val="00B05A07"/>
    <w:rsid w:val="00B10076"/>
    <w:rsid w:val="00B1150A"/>
    <w:rsid w:val="00B11DE9"/>
    <w:rsid w:val="00B13E84"/>
    <w:rsid w:val="00B30638"/>
    <w:rsid w:val="00B30A0D"/>
    <w:rsid w:val="00B31C88"/>
    <w:rsid w:val="00B350A6"/>
    <w:rsid w:val="00B35D99"/>
    <w:rsid w:val="00B41396"/>
    <w:rsid w:val="00B41828"/>
    <w:rsid w:val="00B43EF4"/>
    <w:rsid w:val="00B44CFF"/>
    <w:rsid w:val="00B506C5"/>
    <w:rsid w:val="00B60BDD"/>
    <w:rsid w:val="00B60D50"/>
    <w:rsid w:val="00B7307F"/>
    <w:rsid w:val="00B74057"/>
    <w:rsid w:val="00B74301"/>
    <w:rsid w:val="00B7483A"/>
    <w:rsid w:val="00B7545F"/>
    <w:rsid w:val="00B80D05"/>
    <w:rsid w:val="00B85BCD"/>
    <w:rsid w:val="00B92308"/>
    <w:rsid w:val="00B928E3"/>
    <w:rsid w:val="00B944FD"/>
    <w:rsid w:val="00B960C9"/>
    <w:rsid w:val="00B96580"/>
    <w:rsid w:val="00B97E86"/>
    <w:rsid w:val="00BA00D2"/>
    <w:rsid w:val="00BA07C4"/>
    <w:rsid w:val="00BA2B6E"/>
    <w:rsid w:val="00BA75D9"/>
    <w:rsid w:val="00BB14D7"/>
    <w:rsid w:val="00BB43E6"/>
    <w:rsid w:val="00BB4B67"/>
    <w:rsid w:val="00BC6139"/>
    <w:rsid w:val="00BD2446"/>
    <w:rsid w:val="00BD2BFE"/>
    <w:rsid w:val="00BD5454"/>
    <w:rsid w:val="00BD5BA2"/>
    <w:rsid w:val="00BE2918"/>
    <w:rsid w:val="00BE4238"/>
    <w:rsid w:val="00BE65B1"/>
    <w:rsid w:val="00BE728E"/>
    <w:rsid w:val="00BE7951"/>
    <w:rsid w:val="00BF1407"/>
    <w:rsid w:val="00BF1D80"/>
    <w:rsid w:val="00BF22D2"/>
    <w:rsid w:val="00BF3C7F"/>
    <w:rsid w:val="00BF4630"/>
    <w:rsid w:val="00BF597A"/>
    <w:rsid w:val="00BF6BCA"/>
    <w:rsid w:val="00C01DF9"/>
    <w:rsid w:val="00C02598"/>
    <w:rsid w:val="00C025A1"/>
    <w:rsid w:val="00C041C7"/>
    <w:rsid w:val="00C058F9"/>
    <w:rsid w:val="00C061ED"/>
    <w:rsid w:val="00C06DAF"/>
    <w:rsid w:val="00C12CA0"/>
    <w:rsid w:val="00C15579"/>
    <w:rsid w:val="00C167F8"/>
    <w:rsid w:val="00C24B8B"/>
    <w:rsid w:val="00C26DC8"/>
    <w:rsid w:val="00C32126"/>
    <w:rsid w:val="00C33151"/>
    <w:rsid w:val="00C35544"/>
    <w:rsid w:val="00C40B78"/>
    <w:rsid w:val="00C40DCC"/>
    <w:rsid w:val="00C467D0"/>
    <w:rsid w:val="00C537E6"/>
    <w:rsid w:val="00C55378"/>
    <w:rsid w:val="00C553C3"/>
    <w:rsid w:val="00C55EC1"/>
    <w:rsid w:val="00C60B46"/>
    <w:rsid w:val="00C61BEA"/>
    <w:rsid w:val="00C62D67"/>
    <w:rsid w:val="00C66CDC"/>
    <w:rsid w:val="00C70954"/>
    <w:rsid w:val="00C7256A"/>
    <w:rsid w:val="00C732C0"/>
    <w:rsid w:val="00C74C5E"/>
    <w:rsid w:val="00C92C06"/>
    <w:rsid w:val="00C95294"/>
    <w:rsid w:val="00C95373"/>
    <w:rsid w:val="00C97593"/>
    <w:rsid w:val="00CA0936"/>
    <w:rsid w:val="00CA2BC8"/>
    <w:rsid w:val="00CA3271"/>
    <w:rsid w:val="00CA504D"/>
    <w:rsid w:val="00CA6592"/>
    <w:rsid w:val="00CA714C"/>
    <w:rsid w:val="00CA7F2F"/>
    <w:rsid w:val="00CB0F08"/>
    <w:rsid w:val="00CB1DB2"/>
    <w:rsid w:val="00CB5D2F"/>
    <w:rsid w:val="00CB68AA"/>
    <w:rsid w:val="00CC23A8"/>
    <w:rsid w:val="00CC2CDE"/>
    <w:rsid w:val="00CC525C"/>
    <w:rsid w:val="00CD0192"/>
    <w:rsid w:val="00CD1BC9"/>
    <w:rsid w:val="00CD29AF"/>
    <w:rsid w:val="00CD5A22"/>
    <w:rsid w:val="00CD6E94"/>
    <w:rsid w:val="00CD6EED"/>
    <w:rsid w:val="00CE16A6"/>
    <w:rsid w:val="00CE25ED"/>
    <w:rsid w:val="00CE3AB8"/>
    <w:rsid w:val="00CE6316"/>
    <w:rsid w:val="00CE679A"/>
    <w:rsid w:val="00CE684B"/>
    <w:rsid w:val="00CE6B87"/>
    <w:rsid w:val="00CF234C"/>
    <w:rsid w:val="00CF3A4C"/>
    <w:rsid w:val="00CF5957"/>
    <w:rsid w:val="00CF7A8C"/>
    <w:rsid w:val="00D033D3"/>
    <w:rsid w:val="00D055AC"/>
    <w:rsid w:val="00D05ED9"/>
    <w:rsid w:val="00D105A5"/>
    <w:rsid w:val="00D13248"/>
    <w:rsid w:val="00D14111"/>
    <w:rsid w:val="00D15B15"/>
    <w:rsid w:val="00D15C0B"/>
    <w:rsid w:val="00D15FA6"/>
    <w:rsid w:val="00D16D6D"/>
    <w:rsid w:val="00D171BE"/>
    <w:rsid w:val="00D20C72"/>
    <w:rsid w:val="00D22288"/>
    <w:rsid w:val="00D23137"/>
    <w:rsid w:val="00D2654A"/>
    <w:rsid w:val="00D27114"/>
    <w:rsid w:val="00D32186"/>
    <w:rsid w:val="00D32D94"/>
    <w:rsid w:val="00D32F95"/>
    <w:rsid w:val="00D41179"/>
    <w:rsid w:val="00D4287E"/>
    <w:rsid w:val="00D43504"/>
    <w:rsid w:val="00D44BB0"/>
    <w:rsid w:val="00D451A3"/>
    <w:rsid w:val="00D45768"/>
    <w:rsid w:val="00D51934"/>
    <w:rsid w:val="00D57681"/>
    <w:rsid w:val="00D60974"/>
    <w:rsid w:val="00D72AEF"/>
    <w:rsid w:val="00D750E8"/>
    <w:rsid w:val="00D77189"/>
    <w:rsid w:val="00D81610"/>
    <w:rsid w:val="00D8554B"/>
    <w:rsid w:val="00D866ED"/>
    <w:rsid w:val="00D86FC7"/>
    <w:rsid w:val="00D916C6"/>
    <w:rsid w:val="00D91C9B"/>
    <w:rsid w:val="00D93181"/>
    <w:rsid w:val="00D93475"/>
    <w:rsid w:val="00D942AA"/>
    <w:rsid w:val="00D95827"/>
    <w:rsid w:val="00DA2272"/>
    <w:rsid w:val="00DA5682"/>
    <w:rsid w:val="00DA58CD"/>
    <w:rsid w:val="00DB1078"/>
    <w:rsid w:val="00DB3240"/>
    <w:rsid w:val="00DB523F"/>
    <w:rsid w:val="00DB5324"/>
    <w:rsid w:val="00DB5C5D"/>
    <w:rsid w:val="00DB71AB"/>
    <w:rsid w:val="00DC1423"/>
    <w:rsid w:val="00DC2147"/>
    <w:rsid w:val="00DC5B9B"/>
    <w:rsid w:val="00DC74DE"/>
    <w:rsid w:val="00DD00B1"/>
    <w:rsid w:val="00DD17A6"/>
    <w:rsid w:val="00DD34D1"/>
    <w:rsid w:val="00DE012A"/>
    <w:rsid w:val="00DE306C"/>
    <w:rsid w:val="00DE3417"/>
    <w:rsid w:val="00DE3BAF"/>
    <w:rsid w:val="00DE5040"/>
    <w:rsid w:val="00DE5F4D"/>
    <w:rsid w:val="00DE77C2"/>
    <w:rsid w:val="00DF36B9"/>
    <w:rsid w:val="00DF3E2F"/>
    <w:rsid w:val="00DF6460"/>
    <w:rsid w:val="00DF6E23"/>
    <w:rsid w:val="00DF71A9"/>
    <w:rsid w:val="00E00BE4"/>
    <w:rsid w:val="00E00E53"/>
    <w:rsid w:val="00E0158D"/>
    <w:rsid w:val="00E02866"/>
    <w:rsid w:val="00E02E27"/>
    <w:rsid w:val="00E02EA5"/>
    <w:rsid w:val="00E0314D"/>
    <w:rsid w:val="00E04ACF"/>
    <w:rsid w:val="00E04CD2"/>
    <w:rsid w:val="00E0527E"/>
    <w:rsid w:val="00E06CE1"/>
    <w:rsid w:val="00E07717"/>
    <w:rsid w:val="00E07AA4"/>
    <w:rsid w:val="00E07AB1"/>
    <w:rsid w:val="00E12B0F"/>
    <w:rsid w:val="00E130A7"/>
    <w:rsid w:val="00E1509E"/>
    <w:rsid w:val="00E15631"/>
    <w:rsid w:val="00E23C71"/>
    <w:rsid w:val="00E30814"/>
    <w:rsid w:val="00E332A6"/>
    <w:rsid w:val="00E350D8"/>
    <w:rsid w:val="00E423B3"/>
    <w:rsid w:val="00E443EF"/>
    <w:rsid w:val="00E45271"/>
    <w:rsid w:val="00E46E27"/>
    <w:rsid w:val="00E512B5"/>
    <w:rsid w:val="00E5619A"/>
    <w:rsid w:val="00E60916"/>
    <w:rsid w:val="00E61AA1"/>
    <w:rsid w:val="00E635E4"/>
    <w:rsid w:val="00E648CF"/>
    <w:rsid w:val="00E65048"/>
    <w:rsid w:val="00E677C5"/>
    <w:rsid w:val="00E76DE8"/>
    <w:rsid w:val="00E8474E"/>
    <w:rsid w:val="00E90707"/>
    <w:rsid w:val="00E90C41"/>
    <w:rsid w:val="00E90F12"/>
    <w:rsid w:val="00E93A96"/>
    <w:rsid w:val="00EA3BC0"/>
    <w:rsid w:val="00EA4DB4"/>
    <w:rsid w:val="00EA645A"/>
    <w:rsid w:val="00EA6D1F"/>
    <w:rsid w:val="00EB3AA7"/>
    <w:rsid w:val="00EB4324"/>
    <w:rsid w:val="00EC051D"/>
    <w:rsid w:val="00EC2295"/>
    <w:rsid w:val="00EC2B8E"/>
    <w:rsid w:val="00EC4801"/>
    <w:rsid w:val="00EC494B"/>
    <w:rsid w:val="00ED039D"/>
    <w:rsid w:val="00ED3CFA"/>
    <w:rsid w:val="00ED667E"/>
    <w:rsid w:val="00ED6881"/>
    <w:rsid w:val="00ED7B47"/>
    <w:rsid w:val="00EE3725"/>
    <w:rsid w:val="00EF10EE"/>
    <w:rsid w:val="00EF7897"/>
    <w:rsid w:val="00F00173"/>
    <w:rsid w:val="00F00D02"/>
    <w:rsid w:val="00F02328"/>
    <w:rsid w:val="00F03B5C"/>
    <w:rsid w:val="00F044AF"/>
    <w:rsid w:val="00F061CC"/>
    <w:rsid w:val="00F066D8"/>
    <w:rsid w:val="00F07701"/>
    <w:rsid w:val="00F11109"/>
    <w:rsid w:val="00F128A4"/>
    <w:rsid w:val="00F135AA"/>
    <w:rsid w:val="00F31441"/>
    <w:rsid w:val="00F31D68"/>
    <w:rsid w:val="00F33291"/>
    <w:rsid w:val="00F33F8B"/>
    <w:rsid w:val="00F342F8"/>
    <w:rsid w:val="00F37A97"/>
    <w:rsid w:val="00F409AA"/>
    <w:rsid w:val="00F42BA4"/>
    <w:rsid w:val="00F43282"/>
    <w:rsid w:val="00F46564"/>
    <w:rsid w:val="00F5737C"/>
    <w:rsid w:val="00F60AE0"/>
    <w:rsid w:val="00F62ABB"/>
    <w:rsid w:val="00F63D95"/>
    <w:rsid w:val="00F65472"/>
    <w:rsid w:val="00F65520"/>
    <w:rsid w:val="00F668E4"/>
    <w:rsid w:val="00F704E0"/>
    <w:rsid w:val="00F70822"/>
    <w:rsid w:val="00F7212C"/>
    <w:rsid w:val="00F7244C"/>
    <w:rsid w:val="00F7273C"/>
    <w:rsid w:val="00F72904"/>
    <w:rsid w:val="00F72FC8"/>
    <w:rsid w:val="00F7411E"/>
    <w:rsid w:val="00F76705"/>
    <w:rsid w:val="00F87364"/>
    <w:rsid w:val="00F876D4"/>
    <w:rsid w:val="00F90722"/>
    <w:rsid w:val="00F9147F"/>
    <w:rsid w:val="00F95059"/>
    <w:rsid w:val="00F952F4"/>
    <w:rsid w:val="00F955FB"/>
    <w:rsid w:val="00F96149"/>
    <w:rsid w:val="00F9628A"/>
    <w:rsid w:val="00F96A25"/>
    <w:rsid w:val="00FA208E"/>
    <w:rsid w:val="00FA54AD"/>
    <w:rsid w:val="00FB4A86"/>
    <w:rsid w:val="00FB4A8A"/>
    <w:rsid w:val="00FB652E"/>
    <w:rsid w:val="00FB67A3"/>
    <w:rsid w:val="00FB6C5E"/>
    <w:rsid w:val="00FB73A5"/>
    <w:rsid w:val="00FB769C"/>
    <w:rsid w:val="00FB7790"/>
    <w:rsid w:val="00FC1FB6"/>
    <w:rsid w:val="00FC34CD"/>
    <w:rsid w:val="00FC5833"/>
    <w:rsid w:val="00FD09BB"/>
    <w:rsid w:val="00FD3065"/>
    <w:rsid w:val="00FD67F7"/>
    <w:rsid w:val="00FE0539"/>
    <w:rsid w:val="00FE08ED"/>
    <w:rsid w:val="00FE6A5C"/>
    <w:rsid w:val="00FE72C0"/>
    <w:rsid w:val="00FF0506"/>
    <w:rsid w:val="00FF0F7B"/>
    <w:rsid w:val="00FF1CC8"/>
    <w:rsid w:val="00FF4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2725"/>
  <w15:docId w15:val="{0C2940BB-DDBA-459E-AEEC-1ED4E38D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33D3"/>
    <w:pPr>
      <w:autoSpaceDE w:val="0"/>
      <w:autoSpaceDN w:val="0"/>
      <w:adjustRightInd w:val="0"/>
      <w:spacing w:after="0" w:line="240" w:lineRule="auto"/>
    </w:pPr>
    <w:rPr>
      <w:rFonts w:ascii="Calibri" w:hAnsi="Calibri" w:cs="Calibri"/>
      <w:color w:val="000000"/>
      <w:sz w:val="24"/>
      <w:szCs w:val="24"/>
    </w:rPr>
  </w:style>
  <w:style w:type="character" w:customStyle="1" w:styleId="A6">
    <w:name w:val="A6"/>
    <w:uiPriority w:val="99"/>
    <w:rsid w:val="00F955FB"/>
    <w:rPr>
      <w:rFonts w:cs="Caslon 224 Book"/>
      <w:color w:val="221E1F"/>
      <w:sz w:val="20"/>
      <w:szCs w:val="20"/>
    </w:rPr>
  </w:style>
  <w:style w:type="paragraph" w:customStyle="1" w:styleId="11">
    <w:name w:val="1.1 زیر عنوان اصلی"/>
    <w:basedOn w:val="Normal"/>
    <w:link w:val="11Char"/>
    <w:qFormat/>
    <w:rsid w:val="00346C67"/>
    <w:pPr>
      <w:spacing w:after="0" w:line="360" w:lineRule="auto"/>
    </w:pPr>
    <w:rPr>
      <w:rFonts w:ascii="Times New Roman" w:eastAsiaTheme="minorEastAsia" w:hAnsi="Times New Roman" w:cs="B Nazanin"/>
      <w:sz w:val="24"/>
    </w:rPr>
  </w:style>
  <w:style w:type="character" w:customStyle="1" w:styleId="11Char">
    <w:name w:val="1.1 زیر عنوان اصلی Char"/>
    <w:basedOn w:val="DefaultParagraphFont"/>
    <w:link w:val="11"/>
    <w:rsid w:val="00346C67"/>
    <w:rPr>
      <w:rFonts w:ascii="Times New Roman" w:eastAsiaTheme="minorEastAsia" w:hAnsi="Times New Roman" w:cs="B Nazanin"/>
      <w:sz w:val="24"/>
    </w:rPr>
  </w:style>
  <w:style w:type="table" w:styleId="TableGrid">
    <w:name w:val="Table Grid"/>
    <w:basedOn w:val="TableNormal"/>
    <w:uiPriority w:val="39"/>
    <w:rsid w:val="00977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1C35"/>
    <w:rPr>
      <w:sz w:val="16"/>
      <w:szCs w:val="16"/>
    </w:rPr>
  </w:style>
  <w:style w:type="paragraph" w:styleId="CommentText">
    <w:name w:val="annotation text"/>
    <w:basedOn w:val="Normal"/>
    <w:link w:val="CommentTextChar"/>
    <w:uiPriority w:val="99"/>
    <w:unhideWhenUsed/>
    <w:rsid w:val="00671C35"/>
    <w:pPr>
      <w:spacing w:line="240" w:lineRule="auto"/>
    </w:pPr>
    <w:rPr>
      <w:sz w:val="20"/>
      <w:szCs w:val="20"/>
    </w:rPr>
  </w:style>
  <w:style w:type="character" w:customStyle="1" w:styleId="CommentTextChar">
    <w:name w:val="Comment Text Char"/>
    <w:basedOn w:val="DefaultParagraphFont"/>
    <w:link w:val="CommentText"/>
    <w:uiPriority w:val="99"/>
    <w:rsid w:val="00671C35"/>
    <w:rPr>
      <w:sz w:val="20"/>
      <w:szCs w:val="20"/>
    </w:rPr>
  </w:style>
  <w:style w:type="paragraph" w:customStyle="1" w:styleId="text">
    <w:name w:val="text"/>
    <w:link w:val="textChar"/>
    <w:qFormat/>
    <w:rsid w:val="00671C35"/>
    <w:pPr>
      <w:spacing w:after="0" w:line="360" w:lineRule="auto"/>
      <w:jc w:val="both"/>
    </w:pPr>
    <w:rPr>
      <w:rFonts w:ascii="Times New Roman" w:eastAsiaTheme="minorEastAsia" w:hAnsi="Times New Roman" w:cs="B Nazanin"/>
      <w:sz w:val="24"/>
    </w:rPr>
  </w:style>
  <w:style w:type="character" w:customStyle="1" w:styleId="textChar">
    <w:name w:val="text Char"/>
    <w:basedOn w:val="DefaultParagraphFont"/>
    <w:link w:val="text"/>
    <w:rsid w:val="00671C35"/>
    <w:rPr>
      <w:rFonts w:ascii="Times New Roman" w:eastAsiaTheme="minorEastAsia" w:hAnsi="Times New Roman" w:cs="B Nazanin"/>
      <w:sz w:val="24"/>
    </w:rPr>
  </w:style>
  <w:style w:type="paragraph" w:styleId="BalloonText">
    <w:name w:val="Balloon Text"/>
    <w:basedOn w:val="Normal"/>
    <w:link w:val="BalloonTextChar"/>
    <w:uiPriority w:val="99"/>
    <w:semiHidden/>
    <w:unhideWhenUsed/>
    <w:rsid w:val="00671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C35"/>
    <w:rPr>
      <w:rFonts w:ascii="Segoe UI" w:hAnsi="Segoe UI" w:cs="Segoe UI"/>
      <w:sz w:val="18"/>
      <w:szCs w:val="18"/>
    </w:rPr>
  </w:style>
  <w:style w:type="paragraph" w:styleId="ListParagraph">
    <w:name w:val="List Paragraph"/>
    <w:basedOn w:val="Normal"/>
    <w:uiPriority w:val="34"/>
    <w:qFormat/>
    <w:rsid w:val="00A14684"/>
    <w:pPr>
      <w:ind w:left="720"/>
      <w:contextualSpacing/>
    </w:pPr>
  </w:style>
  <w:style w:type="character" w:styleId="Hyperlink">
    <w:name w:val="Hyperlink"/>
    <w:basedOn w:val="DefaultParagraphFont"/>
    <w:uiPriority w:val="99"/>
    <w:unhideWhenUsed/>
    <w:rsid w:val="00924E3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07755"/>
    <w:rPr>
      <w:b/>
      <w:bCs/>
    </w:rPr>
  </w:style>
  <w:style w:type="character" w:customStyle="1" w:styleId="CommentSubjectChar">
    <w:name w:val="Comment Subject Char"/>
    <w:basedOn w:val="CommentTextChar"/>
    <w:link w:val="CommentSubject"/>
    <w:uiPriority w:val="99"/>
    <w:semiHidden/>
    <w:rsid w:val="00607755"/>
    <w:rPr>
      <w:b/>
      <w:bCs/>
      <w:sz w:val="20"/>
      <w:szCs w:val="20"/>
    </w:rPr>
  </w:style>
  <w:style w:type="paragraph" w:styleId="Header">
    <w:name w:val="header"/>
    <w:basedOn w:val="Normal"/>
    <w:link w:val="HeaderChar"/>
    <w:uiPriority w:val="99"/>
    <w:unhideWhenUsed/>
    <w:rsid w:val="0028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71"/>
  </w:style>
  <w:style w:type="paragraph" w:styleId="Footer">
    <w:name w:val="footer"/>
    <w:basedOn w:val="Normal"/>
    <w:link w:val="FooterChar"/>
    <w:uiPriority w:val="99"/>
    <w:unhideWhenUsed/>
    <w:rsid w:val="0028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B71"/>
  </w:style>
  <w:style w:type="character" w:styleId="FootnoteReference">
    <w:name w:val="footnote reference"/>
    <w:basedOn w:val="DefaultParagraphFont"/>
    <w:uiPriority w:val="99"/>
    <w:semiHidden/>
    <w:unhideWhenUsed/>
    <w:rsid w:val="007674D9"/>
    <w:rPr>
      <w:vertAlign w:val="superscript"/>
    </w:rPr>
  </w:style>
  <w:style w:type="character" w:customStyle="1" w:styleId="UnresolvedMention1">
    <w:name w:val="Unresolved Mention1"/>
    <w:basedOn w:val="DefaultParagraphFont"/>
    <w:uiPriority w:val="99"/>
    <w:semiHidden/>
    <w:unhideWhenUsed/>
    <w:rsid w:val="00A15C8C"/>
    <w:rPr>
      <w:color w:val="605E5C"/>
      <w:shd w:val="clear" w:color="auto" w:fill="E1DFDD"/>
    </w:rPr>
  </w:style>
  <w:style w:type="character" w:styleId="FollowedHyperlink">
    <w:name w:val="FollowedHyperlink"/>
    <w:basedOn w:val="DefaultParagraphFont"/>
    <w:uiPriority w:val="99"/>
    <w:semiHidden/>
    <w:unhideWhenUsed/>
    <w:rsid w:val="00A15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17711">
      <w:bodyDiv w:val="1"/>
      <w:marLeft w:val="0"/>
      <w:marRight w:val="0"/>
      <w:marTop w:val="0"/>
      <w:marBottom w:val="0"/>
      <w:divBdr>
        <w:top w:val="none" w:sz="0" w:space="0" w:color="auto"/>
        <w:left w:val="none" w:sz="0" w:space="0" w:color="auto"/>
        <w:bottom w:val="none" w:sz="0" w:space="0" w:color="auto"/>
        <w:right w:val="none" w:sz="0" w:space="0" w:color="auto"/>
      </w:divBdr>
      <w:divsChild>
        <w:div w:id="1269385249">
          <w:marLeft w:val="0"/>
          <w:marRight w:val="0"/>
          <w:marTop w:val="0"/>
          <w:marBottom w:val="0"/>
          <w:divBdr>
            <w:top w:val="none" w:sz="0" w:space="0" w:color="auto"/>
            <w:left w:val="none" w:sz="0" w:space="0" w:color="auto"/>
            <w:bottom w:val="none" w:sz="0" w:space="0" w:color="auto"/>
            <w:right w:val="none" w:sz="0" w:space="0" w:color="auto"/>
          </w:divBdr>
        </w:div>
        <w:div w:id="809322826">
          <w:marLeft w:val="0"/>
          <w:marRight w:val="0"/>
          <w:marTop w:val="0"/>
          <w:marBottom w:val="0"/>
          <w:divBdr>
            <w:top w:val="none" w:sz="0" w:space="0" w:color="auto"/>
            <w:left w:val="none" w:sz="0" w:space="0" w:color="auto"/>
            <w:bottom w:val="none" w:sz="0" w:space="0" w:color="auto"/>
            <w:right w:val="none" w:sz="0" w:space="0" w:color="auto"/>
          </w:divBdr>
        </w:div>
        <w:div w:id="881597065">
          <w:marLeft w:val="0"/>
          <w:marRight w:val="0"/>
          <w:marTop w:val="0"/>
          <w:marBottom w:val="0"/>
          <w:divBdr>
            <w:top w:val="none" w:sz="0" w:space="0" w:color="auto"/>
            <w:left w:val="none" w:sz="0" w:space="0" w:color="auto"/>
            <w:bottom w:val="none" w:sz="0" w:space="0" w:color="auto"/>
            <w:right w:val="none" w:sz="0" w:space="0" w:color="auto"/>
          </w:divBdr>
        </w:div>
      </w:divsChild>
    </w:div>
    <w:div w:id="308244635">
      <w:bodyDiv w:val="1"/>
      <w:marLeft w:val="0"/>
      <w:marRight w:val="0"/>
      <w:marTop w:val="0"/>
      <w:marBottom w:val="0"/>
      <w:divBdr>
        <w:top w:val="none" w:sz="0" w:space="0" w:color="auto"/>
        <w:left w:val="none" w:sz="0" w:space="0" w:color="auto"/>
        <w:bottom w:val="none" w:sz="0" w:space="0" w:color="auto"/>
        <w:right w:val="none" w:sz="0" w:space="0" w:color="auto"/>
      </w:divBdr>
      <w:divsChild>
        <w:div w:id="1722629325">
          <w:marLeft w:val="0"/>
          <w:marRight w:val="0"/>
          <w:marTop w:val="0"/>
          <w:marBottom w:val="0"/>
          <w:divBdr>
            <w:top w:val="none" w:sz="0" w:space="0" w:color="auto"/>
            <w:left w:val="none" w:sz="0" w:space="0" w:color="auto"/>
            <w:bottom w:val="none" w:sz="0" w:space="0" w:color="auto"/>
            <w:right w:val="none" w:sz="0" w:space="0" w:color="auto"/>
          </w:divBdr>
        </w:div>
      </w:divsChild>
    </w:div>
    <w:div w:id="701173926">
      <w:bodyDiv w:val="1"/>
      <w:marLeft w:val="0"/>
      <w:marRight w:val="0"/>
      <w:marTop w:val="0"/>
      <w:marBottom w:val="0"/>
      <w:divBdr>
        <w:top w:val="none" w:sz="0" w:space="0" w:color="auto"/>
        <w:left w:val="none" w:sz="0" w:space="0" w:color="auto"/>
        <w:bottom w:val="none" w:sz="0" w:space="0" w:color="auto"/>
        <w:right w:val="none" w:sz="0" w:space="0" w:color="auto"/>
      </w:divBdr>
    </w:div>
    <w:div w:id="943272006">
      <w:bodyDiv w:val="1"/>
      <w:marLeft w:val="0"/>
      <w:marRight w:val="0"/>
      <w:marTop w:val="0"/>
      <w:marBottom w:val="0"/>
      <w:divBdr>
        <w:top w:val="none" w:sz="0" w:space="0" w:color="auto"/>
        <w:left w:val="none" w:sz="0" w:space="0" w:color="auto"/>
        <w:bottom w:val="none" w:sz="0" w:space="0" w:color="auto"/>
        <w:right w:val="none" w:sz="0" w:space="0" w:color="auto"/>
      </w:divBdr>
      <w:divsChild>
        <w:div w:id="241765535">
          <w:marLeft w:val="0"/>
          <w:marRight w:val="0"/>
          <w:marTop w:val="0"/>
          <w:marBottom w:val="0"/>
          <w:divBdr>
            <w:top w:val="none" w:sz="0" w:space="0" w:color="auto"/>
            <w:left w:val="none" w:sz="0" w:space="0" w:color="auto"/>
            <w:bottom w:val="none" w:sz="0" w:space="0" w:color="auto"/>
            <w:right w:val="none" w:sz="0" w:space="0" w:color="auto"/>
          </w:divBdr>
        </w:div>
      </w:divsChild>
    </w:div>
    <w:div w:id="1038899210">
      <w:bodyDiv w:val="1"/>
      <w:marLeft w:val="0"/>
      <w:marRight w:val="0"/>
      <w:marTop w:val="0"/>
      <w:marBottom w:val="0"/>
      <w:divBdr>
        <w:top w:val="none" w:sz="0" w:space="0" w:color="auto"/>
        <w:left w:val="none" w:sz="0" w:space="0" w:color="auto"/>
        <w:bottom w:val="none" w:sz="0" w:space="0" w:color="auto"/>
        <w:right w:val="none" w:sz="0" w:space="0" w:color="auto"/>
      </w:divBdr>
      <w:divsChild>
        <w:div w:id="437261622">
          <w:marLeft w:val="0"/>
          <w:marRight w:val="0"/>
          <w:marTop w:val="0"/>
          <w:marBottom w:val="0"/>
          <w:divBdr>
            <w:top w:val="none" w:sz="0" w:space="0" w:color="auto"/>
            <w:left w:val="none" w:sz="0" w:space="0" w:color="auto"/>
            <w:bottom w:val="none" w:sz="0" w:space="0" w:color="auto"/>
            <w:right w:val="none" w:sz="0" w:space="0" w:color="auto"/>
          </w:divBdr>
        </w:div>
      </w:divsChild>
    </w:div>
    <w:div w:id="1226839009">
      <w:bodyDiv w:val="1"/>
      <w:marLeft w:val="0"/>
      <w:marRight w:val="0"/>
      <w:marTop w:val="0"/>
      <w:marBottom w:val="0"/>
      <w:divBdr>
        <w:top w:val="none" w:sz="0" w:space="0" w:color="auto"/>
        <w:left w:val="none" w:sz="0" w:space="0" w:color="auto"/>
        <w:bottom w:val="none" w:sz="0" w:space="0" w:color="auto"/>
        <w:right w:val="none" w:sz="0" w:space="0" w:color="auto"/>
      </w:divBdr>
      <w:divsChild>
        <w:div w:id="956375508">
          <w:marLeft w:val="0"/>
          <w:marRight w:val="0"/>
          <w:marTop w:val="0"/>
          <w:marBottom w:val="0"/>
          <w:divBdr>
            <w:top w:val="none" w:sz="0" w:space="0" w:color="auto"/>
            <w:left w:val="none" w:sz="0" w:space="0" w:color="auto"/>
            <w:bottom w:val="none" w:sz="0" w:space="0" w:color="auto"/>
            <w:right w:val="none" w:sz="0" w:space="0" w:color="auto"/>
          </w:divBdr>
        </w:div>
      </w:divsChild>
    </w:div>
    <w:div w:id="1433550975">
      <w:bodyDiv w:val="1"/>
      <w:marLeft w:val="0"/>
      <w:marRight w:val="0"/>
      <w:marTop w:val="0"/>
      <w:marBottom w:val="0"/>
      <w:divBdr>
        <w:top w:val="none" w:sz="0" w:space="0" w:color="auto"/>
        <w:left w:val="none" w:sz="0" w:space="0" w:color="auto"/>
        <w:bottom w:val="none" w:sz="0" w:space="0" w:color="auto"/>
        <w:right w:val="none" w:sz="0" w:space="0" w:color="auto"/>
      </w:divBdr>
      <w:divsChild>
        <w:div w:id="1320420177">
          <w:marLeft w:val="0"/>
          <w:marRight w:val="0"/>
          <w:marTop w:val="0"/>
          <w:marBottom w:val="0"/>
          <w:divBdr>
            <w:top w:val="none" w:sz="0" w:space="0" w:color="auto"/>
            <w:left w:val="none" w:sz="0" w:space="0" w:color="auto"/>
            <w:bottom w:val="none" w:sz="0" w:space="0" w:color="auto"/>
            <w:right w:val="none" w:sz="0" w:space="0" w:color="auto"/>
          </w:divBdr>
        </w:div>
      </w:divsChild>
    </w:div>
    <w:div w:id="2111389639">
      <w:bodyDiv w:val="1"/>
      <w:marLeft w:val="0"/>
      <w:marRight w:val="0"/>
      <w:marTop w:val="0"/>
      <w:marBottom w:val="0"/>
      <w:divBdr>
        <w:top w:val="none" w:sz="0" w:space="0" w:color="auto"/>
        <w:left w:val="none" w:sz="0" w:space="0" w:color="auto"/>
        <w:bottom w:val="none" w:sz="0" w:space="0" w:color="auto"/>
        <w:right w:val="none" w:sz="0" w:space="0" w:color="auto"/>
      </w:divBdr>
    </w:div>
    <w:div w:id="2146703308">
      <w:bodyDiv w:val="1"/>
      <w:marLeft w:val="0"/>
      <w:marRight w:val="0"/>
      <w:marTop w:val="0"/>
      <w:marBottom w:val="0"/>
      <w:divBdr>
        <w:top w:val="none" w:sz="0" w:space="0" w:color="auto"/>
        <w:left w:val="none" w:sz="0" w:space="0" w:color="auto"/>
        <w:bottom w:val="none" w:sz="0" w:space="0" w:color="auto"/>
        <w:right w:val="none" w:sz="0" w:space="0" w:color="auto"/>
      </w:divBdr>
      <w:divsChild>
        <w:div w:id="1632705750">
          <w:marLeft w:val="0"/>
          <w:marRight w:val="0"/>
          <w:marTop w:val="0"/>
          <w:marBottom w:val="0"/>
          <w:divBdr>
            <w:top w:val="none" w:sz="0" w:space="0" w:color="auto"/>
            <w:left w:val="none" w:sz="0" w:space="0" w:color="auto"/>
            <w:bottom w:val="none" w:sz="0" w:space="0" w:color="auto"/>
            <w:right w:val="none" w:sz="0" w:space="0" w:color="auto"/>
          </w:divBdr>
        </w:div>
        <w:div w:id="1605261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stmonday.org/index.php/fm/artice/view/4350/3673&#8800;auth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9AA0-58D3-48E9-94D1-1D4A1B0F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13</Pages>
  <Words>8334</Words>
  <Characters>47510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mehri</dc:creator>
  <cp:lastModifiedBy>Author</cp:lastModifiedBy>
  <cp:revision>25</cp:revision>
  <dcterms:created xsi:type="dcterms:W3CDTF">2020-02-13T10:23:00Z</dcterms:created>
  <dcterms:modified xsi:type="dcterms:W3CDTF">2020-04-18T13:26:00Z</dcterms:modified>
</cp:coreProperties>
</file>