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06234" w14:textId="39D87552" w:rsidR="001C2A7F" w:rsidRPr="00B35AF6" w:rsidRDefault="00FB21DB" w:rsidP="001C2A7F">
      <w:pPr>
        <w:spacing w:after="120" w:line="240" w:lineRule="auto"/>
        <w:ind w:firstLine="0"/>
        <w:jc w:val="center"/>
        <w:rPr>
          <w:rFonts w:asciiTheme="majorBidi" w:eastAsiaTheme="minorHAnsi" w:hAnsiTheme="majorBidi" w:cstheme="majorBidi"/>
          <w:b/>
          <w:bCs/>
          <w:color w:val="auto"/>
          <w:szCs w:val="28"/>
        </w:rPr>
      </w:pPr>
      <w:bookmarkStart w:id="0" w:name="_Hlk38045244"/>
      <w:bookmarkEnd w:id="0"/>
      <w:r w:rsidRPr="00B35AF6">
        <w:rPr>
          <w:rFonts w:asciiTheme="majorBidi" w:eastAsiaTheme="minorHAnsi" w:hAnsiTheme="majorBidi" w:cstheme="majorBidi"/>
          <w:b/>
          <w:bCs/>
          <w:color w:val="auto"/>
          <w:szCs w:val="28"/>
        </w:rPr>
        <w:t>Educational Degree, Gender and Accent a</w:t>
      </w:r>
      <w:r w:rsidR="00C07477" w:rsidRPr="00B35AF6">
        <w:rPr>
          <w:rFonts w:asciiTheme="majorBidi" w:eastAsiaTheme="minorHAnsi" w:hAnsiTheme="majorBidi" w:cstheme="majorBidi"/>
          <w:b/>
          <w:bCs/>
          <w:color w:val="auto"/>
          <w:szCs w:val="28"/>
        </w:rPr>
        <w:t>s Determinants of</w:t>
      </w:r>
      <w:r w:rsidR="004A6103" w:rsidRPr="00B35AF6">
        <w:rPr>
          <w:rFonts w:asciiTheme="majorBidi" w:eastAsiaTheme="minorHAnsi" w:hAnsiTheme="majorBidi" w:cstheme="majorBidi"/>
          <w:b/>
          <w:bCs/>
          <w:color w:val="auto"/>
          <w:szCs w:val="28"/>
        </w:rPr>
        <w:t xml:space="preserve"> </w:t>
      </w:r>
      <w:r w:rsidR="00C07477" w:rsidRPr="00B35AF6">
        <w:rPr>
          <w:rFonts w:asciiTheme="majorBidi" w:eastAsiaTheme="minorHAnsi" w:hAnsiTheme="majorBidi" w:cstheme="majorBidi"/>
          <w:b/>
          <w:bCs/>
          <w:color w:val="auto"/>
          <w:szCs w:val="28"/>
        </w:rPr>
        <w:t xml:space="preserve">EFL Teacher </w:t>
      </w:r>
      <w:r w:rsidRPr="00B35AF6">
        <w:rPr>
          <w:rFonts w:asciiTheme="majorBidi" w:eastAsiaTheme="minorHAnsi" w:hAnsiTheme="majorBidi" w:cstheme="majorBidi"/>
          <w:b/>
          <w:bCs/>
          <w:color w:val="auto"/>
          <w:szCs w:val="28"/>
        </w:rPr>
        <w:t>Credibility</w:t>
      </w:r>
    </w:p>
    <w:p w14:paraId="1626F810" w14:textId="2BEFAFAB" w:rsidR="001C2A7F" w:rsidRPr="00B35AF6" w:rsidRDefault="001C2A7F" w:rsidP="001C2A7F">
      <w:pPr>
        <w:spacing w:after="0" w:line="240" w:lineRule="auto"/>
        <w:ind w:firstLine="0"/>
        <w:jc w:val="center"/>
        <w:rPr>
          <w:rFonts w:eastAsia="Calibri"/>
          <w:color w:val="auto"/>
          <w:sz w:val="22"/>
        </w:rPr>
      </w:pPr>
      <w:r w:rsidRPr="00B35AF6">
        <w:rPr>
          <w:rFonts w:eastAsia="Calibri"/>
          <w:color w:val="auto"/>
          <w:sz w:val="22"/>
          <w:vertAlign w:val="superscript"/>
        </w:rPr>
        <w:footnoteReference w:id="1"/>
      </w:r>
      <w:r w:rsidRPr="00B35AF6">
        <w:rPr>
          <w:rFonts w:eastAsia="Calibri"/>
          <w:color w:val="auto"/>
          <w:sz w:val="22"/>
        </w:rPr>
        <w:t>Abdullah Sarani*</w:t>
      </w:r>
    </w:p>
    <w:p w14:paraId="70073F39" w14:textId="52354BD7" w:rsidR="001C2A7F" w:rsidRPr="00B35AF6" w:rsidRDefault="001C2A7F" w:rsidP="001C2A7F">
      <w:pPr>
        <w:spacing w:after="0" w:line="240" w:lineRule="auto"/>
        <w:ind w:firstLine="0"/>
        <w:jc w:val="center"/>
        <w:rPr>
          <w:rFonts w:eastAsia="Calibri"/>
          <w:color w:val="auto"/>
          <w:sz w:val="22"/>
        </w:rPr>
      </w:pPr>
      <w:r w:rsidRPr="00B35AF6">
        <w:rPr>
          <w:rFonts w:eastAsia="Calibri"/>
          <w:color w:val="auto"/>
          <w:sz w:val="22"/>
          <w:vertAlign w:val="superscript"/>
        </w:rPr>
        <w:footnoteReference w:id="2"/>
      </w:r>
      <w:r w:rsidR="00DD56AD" w:rsidRPr="00B35AF6">
        <w:rPr>
          <w:rFonts w:eastAsia="Calibri"/>
          <w:color w:val="auto"/>
          <w:sz w:val="22"/>
        </w:rPr>
        <w:t>Giti Mousapour</w:t>
      </w:r>
      <w:r w:rsidR="00AB4FC0" w:rsidRPr="00B35AF6">
        <w:rPr>
          <w:rFonts w:eastAsia="Calibri"/>
          <w:color w:val="auto"/>
          <w:sz w:val="22"/>
        </w:rPr>
        <w:t xml:space="preserve"> Negari</w:t>
      </w:r>
      <w:r w:rsidR="00AB4FC0" w:rsidRPr="00B35AF6">
        <w:rPr>
          <w:rFonts w:eastAsia="Calibri" w:hint="cs"/>
          <w:color w:val="auto"/>
          <w:sz w:val="22"/>
          <w:rtl/>
        </w:rPr>
        <w:t xml:space="preserve"> </w:t>
      </w:r>
    </w:p>
    <w:p w14:paraId="61115D80" w14:textId="3088E886" w:rsidR="001C2A7F" w:rsidRPr="00B35AF6" w:rsidRDefault="001C2A7F" w:rsidP="001C2A7F">
      <w:pPr>
        <w:spacing w:after="0" w:line="240" w:lineRule="auto"/>
        <w:ind w:firstLine="0"/>
        <w:rPr>
          <w:rFonts w:eastAsia="Calibri"/>
          <w:color w:val="333333"/>
          <w:sz w:val="18"/>
          <w:szCs w:val="18"/>
          <w:shd w:val="clear" w:color="auto" w:fill="FFFFFF"/>
        </w:rPr>
      </w:pPr>
      <w:r w:rsidRPr="00B35AF6">
        <w:rPr>
          <w:rFonts w:eastAsia="Calibri"/>
          <w:color w:val="333333"/>
          <w:sz w:val="18"/>
          <w:szCs w:val="18"/>
          <w:shd w:val="clear" w:color="auto" w:fill="FFFFFF"/>
        </w:rPr>
        <w:t xml:space="preserve">  IJEAP- </w:t>
      </w:r>
      <w:r w:rsidR="00DD56AD" w:rsidRPr="00B35AF6">
        <w:rPr>
          <w:rFonts w:eastAsia="Calibri"/>
          <w:color w:val="333333"/>
          <w:sz w:val="18"/>
          <w:szCs w:val="18"/>
          <w:shd w:val="clear" w:color="auto" w:fill="FFFFFF"/>
        </w:rPr>
        <w:t>1909-1438 </w:t>
      </w:r>
    </w:p>
    <w:p w14:paraId="723CD1A3" w14:textId="074774BE" w:rsidR="001C2A7F" w:rsidRPr="00B35AF6" w:rsidRDefault="001C2A7F" w:rsidP="001C2A7F">
      <w:pPr>
        <w:spacing w:after="0" w:line="240" w:lineRule="auto"/>
        <w:ind w:firstLine="0"/>
        <w:jc w:val="center"/>
        <w:rPr>
          <w:rFonts w:eastAsia="Calibri"/>
          <w:b/>
          <w:bCs/>
          <w:color w:val="auto"/>
          <w:szCs w:val="28"/>
        </w:rPr>
      </w:pPr>
      <w:r w:rsidRPr="00B35AF6">
        <w:rPr>
          <w:rFonts w:eastAsia="Calibri"/>
          <w:color w:val="333333"/>
          <w:sz w:val="22"/>
          <w:shd w:val="clear" w:color="auto" w:fill="FFFFFF"/>
          <w:vertAlign w:val="superscript"/>
        </w:rPr>
        <w:footnoteReference w:id="3"/>
      </w:r>
      <w:r w:rsidR="00DD56AD" w:rsidRPr="00B35AF6">
        <w:rPr>
          <w:rFonts w:eastAsia="Calibri"/>
          <w:color w:val="auto"/>
          <w:sz w:val="22"/>
        </w:rPr>
        <w:t>Farzad Sabeki</w:t>
      </w:r>
    </w:p>
    <w:p w14:paraId="5F54F153" w14:textId="35833199" w:rsidR="00464B78" w:rsidRPr="00B35AF6" w:rsidRDefault="00B35AF6" w:rsidP="00B35AF6">
      <w:pPr>
        <w:spacing w:after="0" w:line="240" w:lineRule="auto"/>
        <w:ind w:left="115" w:firstLine="0"/>
        <w:rPr>
          <w:rFonts w:eastAsia="Calibri"/>
          <w:color w:val="auto"/>
          <w:sz w:val="22"/>
        </w:rPr>
      </w:pPr>
      <w:r w:rsidRPr="00B35AF6">
        <w:rPr>
          <w:rFonts w:eastAsia="Calibri"/>
          <w:color w:val="auto"/>
          <w:sz w:val="22"/>
        </w:rPr>
        <w:t>Received: 2020-01-19                          Accepted: 2020-03-15                      Published: 2020-03-30</w:t>
      </w:r>
    </w:p>
    <w:p w14:paraId="4B68BF9B" w14:textId="07BC56A7" w:rsidR="00E66AE4" w:rsidRPr="00B35AF6" w:rsidRDefault="00C07477" w:rsidP="00464B78">
      <w:pPr>
        <w:spacing w:after="120" w:line="240" w:lineRule="auto"/>
        <w:ind w:left="115" w:firstLine="0"/>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Abstract</w:t>
      </w:r>
    </w:p>
    <w:p w14:paraId="0C8B8769" w14:textId="77777777" w:rsidR="00FB5239" w:rsidRPr="00B35AF6" w:rsidRDefault="00807B3F" w:rsidP="00464B78">
      <w:pPr>
        <w:spacing w:after="120" w:line="240" w:lineRule="auto"/>
        <w:ind w:left="115" w:right="72" w:firstLine="562"/>
        <w:jc w:val="both"/>
        <w:rPr>
          <w:sz w:val="22"/>
        </w:rPr>
      </w:pPr>
      <w:r w:rsidRPr="00B35AF6">
        <w:rPr>
          <w:sz w:val="22"/>
        </w:rPr>
        <w:t xml:space="preserve">Teacher credibility is assumed to be </w:t>
      </w:r>
      <w:r w:rsidR="0046377A" w:rsidRPr="00B35AF6">
        <w:rPr>
          <w:sz w:val="22"/>
        </w:rPr>
        <w:t xml:space="preserve">the most </w:t>
      </w:r>
      <w:r w:rsidRPr="00B35AF6">
        <w:rPr>
          <w:sz w:val="22"/>
        </w:rPr>
        <w:t>important variable</w:t>
      </w:r>
      <w:r w:rsidR="00FB21DB" w:rsidRPr="00B35AF6">
        <w:rPr>
          <w:sz w:val="22"/>
        </w:rPr>
        <w:t xml:space="preserve"> which affect</w:t>
      </w:r>
      <w:r w:rsidRPr="00B35AF6">
        <w:rPr>
          <w:sz w:val="22"/>
        </w:rPr>
        <w:t>s</w:t>
      </w:r>
      <w:r w:rsidR="00FB21DB" w:rsidRPr="00B35AF6">
        <w:rPr>
          <w:sz w:val="22"/>
        </w:rPr>
        <w:t xml:space="preserve"> teacher</w:t>
      </w:r>
      <w:r w:rsidR="008B09FA" w:rsidRPr="00B35AF6">
        <w:rPr>
          <w:sz w:val="22"/>
        </w:rPr>
        <w:t>-</w:t>
      </w:r>
      <w:r w:rsidR="00FB21DB" w:rsidRPr="00B35AF6">
        <w:rPr>
          <w:sz w:val="22"/>
        </w:rPr>
        <w:t>student interaction</w:t>
      </w:r>
      <w:r w:rsidRPr="00B35AF6">
        <w:rPr>
          <w:sz w:val="22"/>
        </w:rPr>
        <w:t>.</w:t>
      </w:r>
      <w:r w:rsidR="00FB21DB" w:rsidRPr="00B35AF6">
        <w:rPr>
          <w:sz w:val="22"/>
        </w:rPr>
        <w:t xml:space="preserve"> </w:t>
      </w:r>
      <w:r w:rsidR="00876195" w:rsidRPr="00B35AF6">
        <w:rPr>
          <w:sz w:val="22"/>
        </w:rPr>
        <w:t xml:space="preserve">It may be one possible reason for why students prefer to have more classes with some particular teachers than others. </w:t>
      </w:r>
      <w:r w:rsidR="00FB21DB" w:rsidRPr="00B35AF6">
        <w:rPr>
          <w:sz w:val="22"/>
        </w:rPr>
        <w:t>Highly cred</w:t>
      </w:r>
      <w:r w:rsidR="007D4447" w:rsidRPr="00B35AF6">
        <w:rPr>
          <w:sz w:val="22"/>
        </w:rPr>
        <w:t>ible teachers can motivate the</w:t>
      </w:r>
      <w:r w:rsidR="00FB21DB" w:rsidRPr="00B35AF6">
        <w:rPr>
          <w:sz w:val="22"/>
        </w:rPr>
        <w:t xml:space="preserve"> students and maximize </w:t>
      </w:r>
      <w:r w:rsidR="005C6A76" w:rsidRPr="00B35AF6">
        <w:rPr>
          <w:sz w:val="22"/>
        </w:rPr>
        <w:t>their</w:t>
      </w:r>
      <w:r w:rsidR="00FB21DB" w:rsidRPr="00B35AF6">
        <w:rPr>
          <w:sz w:val="22"/>
        </w:rPr>
        <w:t xml:space="preserve"> overall academic performance.</w:t>
      </w:r>
      <w:r w:rsidR="007D4447" w:rsidRPr="00B35AF6">
        <w:rPr>
          <w:sz w:val="22"/>
        </w:rPr>
        <w:t xml:space="preserve"> </w:t>
      </w:r>
      <w:r w:rsidR="00FB21DB" w:rsidRPr="00B35AF6">
        <w:rPr>
          <w:sz w:val="22"/>
        </w:rPr>
        <w:t xml:space="preserve">In light of the foregoing, this study aimed to investigate the </w:t>
      </w:r>
      <w:r w:rsidR="00860C70" w:rsidRPr="00B35AF6">
        <w:rPr>
          <w:sz w:val="22"/>
        </w:rPr>
        <w:t>roles</w:t>
      </w:r>
      <w:r w:rsidR="00FB21DB" w:rsidRPr="00B35AF6">
        <w:rPr>
          <w:sz w:val="22"/>
        </w:rPr>
        <w:t xml:space="preserve"> of educational degree, gender and accent </w:t>
      </w:r>
      <w:r w:rsidR="00860C70" w:rsidRPr="00B35AF6">
        <w:rPr>
          <w:sz w:val="22"/>
        </w:rPr>
        <w:t>i</w:t>
      </w:r>
      <w:r w:rsidR="00FB21DB" w:rsidRPr="00B35AF6">
        <w:rPr>
          <w:sz w:val="22"/>
        </w:rPr>
        <w:t>n the credibility of Iranian EFL teachers from their students’ perspectives. Data for this study were collected from 400 high school students and 20</w:t>
      </w:r>
      <w:r w:rsidR="0090467A" w:rsidRPr="00B35AF6">
        <w:rPr>
          <w:sz w:val="22"/>
        </w:rPr>
        <w:t xml:space="preserve"> EFL</w:t>
      </w:r>
      <w:r w:rsidR="00FB21DB" w:rsidRPr="00B35AF6">
        <w:rPr>
          <w:sz w:val="22"/>
        </w:rPr>
        <w:t xml:space="preserve"> teachers in Sistan and Baluchestan province</w:t>
      </w:r>
      <w:r w:rsidR="0090467A" w:rsidRPr="00B35AF6">
        <w:rPr>
          <w:sz w:val="22"/>
        </w:rPr>
        <w:t xml:space="preserve"> who were chosen by convenience sampling</w:t>
      </w:r>
      <w:r w:rsidR="00FB21DB" w:rsidRPr="00B35AF6">
        <w:rPr>
          <w:sz w:val="22"/>
        </w:rPr>
        <w:t xml:space="preserve">. </w:t>
      </w:r>
      <w:r w:rsidR="00B26751" w:rsidRPr="00B35AF6">
        <w:rPr>
          <w:sz w:val="22"/>
        </w:rPr>
        <w:t>The results</w:t>
      </w:r>
      <w:r w:rsidR="00FB21DB" w:rsidRPr="00B35AF6">
        <w:rPr>
          <w:sz w:val="22"/>
        </w:rPr>
        <w:t xml:space="preserve"> </w:t>
      </w:r>
      <w:r w:rsidR="00A62838" w:rsidRPr="00B35AF6">
        <w:rPr>
          <w:sz w:val="22"/>
        </w:rPr>
        <w:t>of independent</w:t>
      </w:r>
      <w:r w:rsidR="003A44BF" w:rsidRPr="00B35AF6">
        <w:rPr>
          <w:sz w:val="22"/>
        </w:rPr>
        <w:t>-</w:t>
      </w:r>
      <w:r w:rsidR="00A62838" w:rsidRPr="00B35AF6">
        <w:rPr>
          <w:sz w:val="22"/>
        </w:rPr>
        <w:t xml:space="preserve">samples Mann-Whitney U Test </w:t>
      </w:r>
      <w:r w:rsidR="00FB21DB" w:rsidRPr="00B35AF6">
        <w:rPr>
          <w:sz w:val="22"/>
        </w:rPr>
        <w:t xml:space="preserve">indicated significant differences between credibility evaluations for BA and MA teachers and for male and female teachers. The </w:t>
      </w:r>
      <w:r w:rsidR="00B26751" w:rsidRPr="00B35AF6">
        <w:rPr>
          <w:sz w:val="22"/>
        </w:rPr>
        <w:t>findings</w:t>
      </w:r>
      <w:r w:rsidR="00FB21DB" w:rsidRPr="00B35AF6">
        <w:rPr>
          <w:sz w:val="22"/>
        </w:rPr>
        <w:t xml:space="preserve"> revealed that </w:t>
      </w:r>
      <w:r w:rsidR="00965D13" w:rsidRPr="00B35AF6">
        <w:rPr>
          <w:sz w:val="22"/>
        </w:rPr>
        <w:t xml:space="preserve">female </w:t>
      </w:r>
      <w:r w:rsidR="00FB21DB" w:rsidRPr="00B35AF6">
        <w:rPr>
          <w:sz w:val="22"/>
        </w:rPr>
        <w:t xml:space="preserve">teachers </w:t>
      </w:r>
      <w:r w:rsidR="00965D13" w:rsidRPr="00B35AF6">
        <w:rPr>
          <w:sz w:val="22"/>
        </w:rPr>
        <w:t xml:space="preserve">and teachers </w:t>
      </w:r>
      <w:r w:rsidR="00FB21DB" w:rsidRPr="00B35AF6">
        <w:rPr>
          <w:sz w:val="22"/>
        </w:rPr>
        <w:t>with MA degree</w:t>
      </w:r>
      <w:r w:rsidR="00965D13" w:rsidRPr="00B35AF6">
        <w:rPr>
          <w:sz w:val="22"/>
        </w:rPr>
        <w:t xml:space="preserve"> perceived to be more credible </w:t>
      </w:r>
      <w:r w:rsidR="0084392C" w:rsidRPr="00B35AF6">
        <w:rPr>
          <w:sz w:val="22"/>
        </w:rPr>
        <w:t>compared to</w:t>
      </w:r>
      <w:r w:rsidR="00FB21DB" w:rsidRPr="00B35AF6">
        <w:rPr>
          <w:sz w:val="22"/>
        </w:rPr>
        <w:t xml:space="preserve"> male </w:t>
      </w:r>
      <w:r w:rsidR="0084392C" w:rsidRPr="00B35AF6">
        <w:rPr>
          <w:sz w:val="22"/>
        </w:rPr>
        <w:t>teachers</w:t>
      </w:r>
      <w:r w:rsidR="007A51BD" w:rsidRPr="00B35AF6">
        <w:rPr>
          <w:sz w:val="22"/>
        </w:rPr>
        <w:t xml:space="preserve"> and teachers with BA degree</w:t>
      </w:r>
      <w:r w:rsidR="0084392C" w:rsidRPr="00B35AF6">
        <w:rPr>
          <w:sz w:val="22"/>
        </w:rPr>
        <w:t>.</w:t>
      </w:r>
      <w:r w:rsidR="00FB21DB" w:rsidRPr="00B35AF6">
        <w:rPr>
          <w:sz w:val="22"/>
        </w:rPr>
        <w:t xml:space="preserve"> </w:t>
      </w:r>
      <w:r w:rsidR="0084392C" w:rsidRPr="00B35AF6">
        <w:rPr>
          <w:sz w:val="22"/>
        </w:rPr>
        <w:t>Furthermore, t</w:t>
      </w:r>
      <w:r w:rsidR="00B26751" w:rsidRPr="00B35AF6">
        <w:rPr>
          <w:sz w:val="22"/>
        </w:rPr>
        <w:t xml:space="preserve">he </w:t>
      </w:r>
      <w:r w:rsidR="0084392C" w:rsidRPr="00B35AF6">
        <w:rPr>
          <w:sz w:val="22"/>
        </w:rPr>
        <w:t>results of simple linear regression</w:t>
      </w:r>
      <w:r w:rsidR="00FB21DB" w:rsidRPr="00B35AF6">
        <w:rPr>
          <w:sz w:val="22"/>
        </w:rPr>
        <w:t xml:space="preserve"> showed </w:t>
      </w:r>
      <w:r w:rsidR="00B26751" w:rsidRPr="00B35AF6">
        <w:rPr>
          <w:sz w:val="22"/>
        </w:rPr>
        <w:t xml:space="preserve">that </w:t>
      </w:r>
      <w:r w:rsidR="0084392C" w:rsidRPr="00B35AF6">
        <w:rPr>
          <w:sz w:val="22"/>
        </w:rPr>
        <w:t xml:space="preserve">students perceived teachers with </w:t>
      </w:r>
      <w:r w:rsidR="00FB21DB" w:rsidRPr="00B35AF6">
        <w:rPr>
          <w:sz w:val="22"/>
        </w:rPr>
        <w:t xml:space="preserve">more native-like accent </w:t>
      </w:r>
      <w:r w:rsidR="0084392C" w:rsidRPr="00B35AF6">
        <w:rPr>
          <w:sz w:val="22"/>
        </w:rPr>
        <w:t xml:space="preserve">as </w:t>
      </w:r>
      <w:r w:rsidR="00FB21DB" w:rsidRPr="00B35AF6">
        <w:rPr>
          <w:sz w:val="22"/>
        </w:rPr>
        <w:t>remarkably more credible</w:t>
      </w:r>
      <w:r w:rsidR="0084392C" w:rsidRPr="00B35AF6">
        <w:rPr>
          <w:sz w:val="22"/>
        </w:rPr>
        <w:t>.</w:t>
      </w:r>
      <w:r w:rsidR="00FB21DB" w:rsidRPr="00B35AF6">
        <w:rPr>
          <w:sz w:val="22"/>
        </w:rPr>
        <w:t xml:space="preserve"> Beside</w:t>
      </w:r>
      <w:r w:rsidR="0084392C" w:rsidRPr="00B35AF6">
        <w:rPr>
          <w:sz w:val="22"/>
        </w:rPr>
        <w:t>s the</w:t>
      </w:r>
      <w:r w:rsidR="00FB21DB" w:rsidRPr="00B35AF6">
        <w:rPr>
          <w:sz w:val="22"/>
        </w:rPr>
        <w:t xml:space="preserve"> theoretical implications, this study addresses some pedagogical implications.</w:t>
      </w:r>
    </w:p>
    <w:p w14:paraId="5FD68269" w14:textId="5D54C394" w:rsidR="00E66AE4" w:rsidRPr="00B35AF6" w:rsidRDefault="00FB5239" w:rsidP="00464B78">
      <w:pPr>
        <w:spacing w:after="120" w:line="240" w:lineRule="auto"/>
        <w:ind w:left="115" w:right="72" w:firstLine="0"/>
        <w:jc w:val="both"/>
        <w:rPr>
          <w:rFonts w:asciiTheme="majorBidi" w:eastAsiaTheme="minorHAnsi" w:hAnsiTheme="majorBidi" w:cstheme="majorBidi"/>
          <w:b/>
          <w:bCs/>
          <w:i/>
          <w:iCs/>
          <w:color w:val="auto"/>
          <w:sz w:val="22"/>
        </w:rPr>
      </w:pPr>
      <w:r w:rsidRPr="00B35AF6">
        <w:rPr>
          <w:rFonts w:asciiTheme="majorBidi" w:eastAsiaTheme="minorHAnsi" w:hAnsiTheme="majorBidi" w:cstheme="majorBidi"/>
          <w:b/>
          <w:bCs/>
          <w:i/>
          <w:iCs/>
          <w:color w:val="auto"/>
          <w:sz w:val="22"/>
        </w:rPr>
        <w:t>Keywords:</w:t>
      </w:r>
      <w:r w:rsidR="00FB21DB" w:rsidRPr="00B35AF6">
        <w:rPr>
          <w:rFonts w:asciiTheme="majorBidi" w:eastAsiaTheme="minorHAnsi" w:hAnsiTheme="majorBidi" w:cstheme="majorBidi"/>
          <w:b/>
          <w:bCs/>
          <w:i/>
          <w:iCs/>
          <w:color w:val="auto"/>
          <w:sz w:val="22"/>
        </w:rPr>
        <w:t xml:space="preserve"> </w:t>
      </w:r>
      <w:r w:rsidRPr="00B35AF6">
        <w:rPr>
          <w:rFonts w:asciiTheme="majorBidi" w:eastAsiaTheme="minorHAnsi" w:hAnsiTheme="majorBidi" w:cstheme="majorBidi"/>
          <w:color w:val="auto"/>
          <w:sz w:val="22"/>
        </w:rPr>
        <w:t xml:space="preserve">Accent, </w:t>
      </w:r>
      <w:r w:rsidR="00FB21DB" w:rsidRPr="00B35AF6">
        <w:rPr>
          <w:rFonts w:asciiTheme="majorBidi" w:eastAsiaTheme="minorHAnsi" w:hAnsiTheme="majorBidi" w:cstheme="majorBidi"/>
          <w:color w:val="auto"/>
          <w:sz w:val="22"/>
        </w:rPr>
        <w:t>Educational Degree, EFL</w:t>
      </w:r>
      <w:r w:rsidRPr="00B35AF6">
        <w:rPr>
          <w:rFonts w:asciiTheme="majorBidi" w:eastAsiaTheme="minorHAnsi" w:hAnsiTheme="majorBidi" w:cstheme="majorBidi"/>
          <w:color w:val="auto"/>
          <w:sz w:val="22"/>
        </w:rPr>
        <w:t xml:space="preserve"> </w:t>
      </w:r>
      <w:r w:rsidR="007C40F5" w:rsidRPr="00B35AF6">
        <w:rPr>
          <w:rFonts w:asciiTheme="majorBidi" w:eastAsiaTheme="minorHAnsi" w:hAnsiTheme="majorBidi" w:cstheme="majorBidi"/>
          <w:color w:val="auto"/>
          <w:sz w:val="22"/>
        </w:rPr>
        <w:t>Teacher</w:t>
      </w:r>
      <w:r w:rsidRPr="00B35AF6">
        <w:rPr>
          <w:rFonts w:asciiTheme="majorBidi" w:eastAsiaTheme="minorHAnsi" w:hAnsiTheme="majorBidi" w:cstheme="majorBidi"/>
          <w:color w:val="auto"/>
          <w:sz w:val="22"/>
        </w:rPr>
        <w:t>, Gender,</w:t>
      </w:r>
      <w:r w:rsidR="00FB21DB" w:rsidRPr="00B35AF6">
        <w:rPr>
          <w:rFonts w:asciiTheme="majorBidi" w:eastAsiaTheme="minorHAnsi" w:hAnsiTheme="majorBidi" w:cstheme="majorBidi"/>
          <w:color w:val="auto"/>
          <w:sz w:val="22"/>
        </w:rPr>
        <w:t xml:space="preserve"> </w:t>
      </w:r>
      <w:r w:rsidR="00DA428B" w:rsidRPr="00B35AF6">
        <w:rPr>
          <w:rFonts w:asciiTheme="majorBidi" w:eastAsiaTheme="minorHAnsi" w:hAnsiTheme="majorBidi" w:cstheme="majorBidi"/>
          <w:color w:val="auto"/>
          <w:sz w:val="22"/>
        </w:rPr>
        <w:t>Teacher Credibility</w:t>
      </w:r>
    </w:p>
    <w:p w14:paraId="4355E9FC" w14:textId="77777777" w:rsidR="00E66AE4" w:rsidRPr="00B35AF6" w:rsidRDefault="00BD6021" w:rsidP="00464B78">
      <w:pPr>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 xml:space="preserve">1. </w:t>
      </w:r>
      <w:r w:rsidR="00FB21DB" w:rsidRPr="00B35AF6">
        <w:rPr>
          <w:rFonts w:asciiTheme="majorBidi" w:eastAsiaTheme="minorHAnsi" w:hAnsiTheme="majorBidi" w:cstheme="majorBidi"/>
          <w:b/>
          <w:bCs/>
          <w:color w:val="auto"/>
          <w:sz w:val="22"/>
        </w:rPr>
        <w:t>Introduction</w:t>
      </w:r>
    </w:p>
    <w:p w14:paraId="51FE3B58" w14:textId="2A16134B" w:rsidR="00E66AE4" w:rsidRPr="00B35AF6" w:rsidRDefault="009E3E25"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Teacher credibility</w:t>
      </w:r>
      <w:r w:rsidR="00FB21DB" w:rsidRPr="00B35AF6">
        <w:rPr>
          <w:rFonts w:asciiTheme="majorBidi" w:hAnsiTheme="majorBidi" w:cstheme="majorBidi"/>
          <w:sz w:val="22"/>
        </w:rPr>
        <w:t xml:space="preserve"> plays a major role in the dynamics of today’s classrooms (</w:t>
      </w:r>
      <w:bookmarkStart w:id="1" w:name="Semlak"/>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"R_Semlak" </w:instrText>
      </w:r>
      <w:r w:rsidR="004D3FC5"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Semlak &amp; Pearson, 2008</w:t>
      </w:r>
      <w:bookmarkEnd w:id="1"/>
      <w:r w:rsidR="004D3FC5"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r w:rsidRPr="00B35AF6">
        <w:rPr>
          <w:rFonts w:asciiTheme="majorBidi" w:hAnsiTheme="majorBidi" w:cstheme="majorBidi"/>
          <w:sz w:val="22"/>
        </w:rPr>
        <w:t xml:space="preserve">According to </w:t>
      </w:r>
      <w:bookmarkStart w:id="2" w:name="McCroskey74"/>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"R_McCroskey74" </w:instrText>
      </w:r>
      <w:r w:rsidR="00CD737F"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 Holdridge and Toomb (1974)</w:t>
      </w:r>
      <w:bookmarkEnd w:id="2"/>
      <w:r w:rsidR="00CD737F" w:rsidRPr="00B35AF6">
        <w:rPr>
          <w:rFonts w:asciiTheme="majorBidi" w:hAnsiTheme="majorBidi" w:cstheme="majorBidi"/>
          <w:sz w:val="22"/>
        </w:rPr>
        <w:fldChar w:fldCharType="end"/>
      </w:r>
      <w:r w:rsidR="00F13CEC" w:rsidRPr="00B35AF6">
        <w:rPr>
          <w:rFonts w:asciiTheme="majorBidi" w:hAnsiTheme="majorBidi" w:cstheme="majorBidi"/>
          <w:sz w:val="22"/>
        </w:rPr>
        <w:t>,</w:t>
      </w:r>
      <w:r w:rsidR="00FB21DB" w:rsidRPr="00B35AF6">
        <w:rPr>
          <w:rFonts w:asciiTheme="majorBidi" w:hAnsiTheme="majorBidi" w:cstheme="majorBidi"/>
          <w:sz w:val="22"/>
        </w:rPr>
        <w:t xml:space="preserve"> teacher credibility </w:t>
      </w:r>
      <w:r w:rsidRPr="00B35AF6">
        <w:rPr>
          <w:rFonts w:asciiTheme="majorBidi" w:hAnsiTheme="majorBidi" w:cstheme="majorBidi"/>
          <w:sz w:val="22"/>
        </w:rPr>
        <w:t xml:space="preserve">is </w:t>
      </w:r>
      <w:r w:rsidR="00FB21DB" w:rsidRPr="00B35AF6">
        <w:rPr>
          <w:rFonts w:asciiTheme="majorBidi" w:hAnsiTheme="majorBidi" w:cstheme="majorBidi"/>
          <w:sz w:val="22"/>
        </w:rPr>
        <w:t>a composite of character, sociability, composure, extroversion and competence. This concept is based on students’ impressions of teachers’ verbal and nonverbal com</w:t>
      </w:r>
      <w:r w:rsidRPr="00B35AF6">
        <w:rPr>
          <w:rFonts w:asciiTheme="majorBidi" w:hAnsiTheme="majorBidi" w:cstheme="majorBidi"/>
          <w:sz w:val="22"/>
        </w:rPr>
        <w:t>munication behaviors (</w:t>
      </w:r>
      <w:bookmarkStart w:id="3" w:name="Hendrix"/>
      <w:r w:rsidR="007A056F" w:rsidRPr="00B35AF6">
        <w:rPr>
          <w:rFonts w:asciiTheme="majorBidi" w:hAnsiTheme="majorBidi" w:cstheme="majorBidi"/>
          <w:sz w:val="22"/>
        </w:rPr>
        <w:fldChar w:fldCharType="begin"/>
      </w:r>
      <w:r w:rsidR="007A056F" w:rsidRPr="00B35AF6">
        <w:rPr>
          <w:rFonts w:asciiTheme="majorBidi" w:hAnsiTheme="majorBidi" w:cstheme="majorBidi"/>
          <w:sz w:val="22"/>
        </w:rPr>
        <w:instrText xml:space="preserve"> HYPERLINK  \l "R_Hendrix" </w:instrText>
      </w:r>
      <w:r w:rsidR="007A056F" w:rsidRPr="00B35AF6">
        <w:rPr>
          <w:rFonts w:asciiTheme="majorBidi" w:hAnsiTheme="majorBidi" w:cstheme="majorBidi"/>
          <w:sz w:val="22"/>
        </w:rPr>
        <w:fldChar w:fldCharType="separate"/>
      </w:r>
      <w:r w:rsidRPr="00B35AF6">
        <w:rPr>
          <w:rStyle w:val="Hyperlink"/>
          <w:rFonts w:asciiTheme="majorBidi" w:hAnsiTheme="majorBidi" w:cstheme="majorBidi"/>
          <w:sz w:val="22"/>
        </w:rPr>
        <w:t xml:space="preserve">Hendrix, </w:t>
      </w:r>
      <w:r w:rsidR="00FB21DB" w:rsidRPr="00B35AF6">
        <w:rPr>
          <w:rStyle w:val="Hyperlink"/>
          <w:rFonts w:asciiTheme="majorBidi" w:hAnsiTheme="majorBidi" w:cstheme="majorBidi"/>
          <w:sz w:val="22"/>
        </w:rPr>
        <w:t>1997</w:t>
      </w:r>
      <w:bookmarkEnd w:id="3"/>
      <w:r w:rsidR="007A056F"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bookmarkStart w:id="4" w:name="Myers"/>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"R_Myers" </w:instrText>
      </w:r>
      <w:r w:rsidR="00FD7EB7"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Myers &amp; Bryant, 2004</w:t>
      </w:r>
      <w:bookmarkEnd w:id="4"/>
      <w:r w:rsidR="00FD7EB7"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r w:rsidR="00045A2E" w:rsidRPr="00B35AF6">
        <w:rPr>
          <w:rFonts w:asciiTheme="majorBidi" w:hAnsiTheme="majorBidi" w:cstheme="majorBidi"/>
          <w:sz w:val="22"/>
        </w:rPr>
        <w:t xml:space="preserve">‘Character’ refers to the degree to which a teacher is trusted by students; </w:t>
      </w:r>
      <w:r w:rsidR="00140680" w:rsidRPr="00B35AF6">
        <w:rPr>
          <w:rFonts w:asciiTheme="majorBidi" w:hAnsiTheme="majorBidi" w:cstheme="majorBidi"/>
          <w:sz w:val="22"/>
        </w:rPr>
        <w:t>‘sociability’ refers to the degree to which a teacher is considered to be warm and friendly; ‘composure’ refers to the degree of emotional control exhibited by a teacher; ‘extroversion’ refers to the degree to which a teacher is perceived to be outgoing; and ‘c</w:t>
      </w:r>
      <w:r w:rsidR="00FB21DB" w:rsidRPr="00B35AF6">
        <w:rPr>
          <w:rFonts w:asciiTheme="majorBidi" w:hAnsiTheme="majorBidi" w:cstheme="majorBidi"/>
          <w:sz w:val="22"/>
        </w:rPr>
        <w:t>ompetence’ refers to the degree to which a teacher is perceived to be knowledgeabl</w:t>
      </w:r>
      <w:r w:rsidR="00045A2E" w:rsidRPr="00B35AF6">
        <w:rPr>
          <w:rFonts w:asciiTheme="majorBidi" w:hAnsiTheme="majorBidi" w:cstheme="majorBidi"/>
          <w:sz w:val="22"/>
        </w:rPr>
        <w:t xml:space="preserve">e about a given subject matter </w:t>
      </w:r>
      <w:r w:rsidR="00FB21DB" w:rsidRPr="00B35AF6">
        <w:rPr>
          <w:rFonts w:asciiTheme="majorBidi" w:hAnsiTheme="majorBidi" w:cstheme="majorBidi"/>
          <w:sz w:val="22"/>
        </w:rPr>
        <w:t>(</w:t>
      </w:r>
      <w:bookmarkStart w:id="5" w:name="McCroskey92"/>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"R_McCroskey92" </w:instrText>
      </w:r>
      <w:r w:rsidR="00CD737F"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 1992</w:t>
      </w:r>
      <w:bookmarkEnd w:id="5"/>
      <w:r w:rsidR="00CD737F" w:rsidRPr="00B35AF6">
        <w:rPr>
          <w:rFonts w:asciiTheme="majorBidi" w:hAnsiTheme="majorBidi" w:cstheme="majorBidi"/>
          <w:sz w:val="22"/>
        </w:rPr>
        <w:fldChar w:fldCharType="end"/>
      </w:r>
      <w:r w:rsidR="00FB21DB" w:rsidRPr="00B35AF6">
        <w:rPr>
          <w:rFonts w:asciiTheme="majorBidi" w:hAnsiTheme="majorBidi" w:cstheme="majorBidi"/>
          <w:sz w:val="22"/>
        </w:rPr>
        <w:t>). Student</w:t>
      </w:r>
      <w:r w:rsidR="00E12DC5" w:rsidRPr="00B35AF6">
        <w:rPr>
          <w:rFonts w:asciiTheme="majorBidi" w:hAnsiTheme="majorBidi" w:cstheme="majorBidi"/>
          <w:sz w:val="22"/>
        </w:rPr>
        <w:t>s’ perception of their teacher</w:t>
      </w:r>
      <w:r w:rsidR="00FB21DB" w:rsidRPr="00B35AF6">
        <w:rPr>
          <w:rFonts w:asciiTheme="majorBidi" w:hAnsiTheme="majorBidi" w:cstheme="majorBidi"/>
          <w:sz w:val="22"/>
        </w:rPr>
        <w:t xml:space="preserve"> credibility has a profound influence on classroom communication and is regarded as one of the vital factors aiming to foster students’ abilities to learn from their teachers. Teachers with higher credibility perceptions are able to motivate and increase their students’ overall academic performance (</w:t>
      </w:r>
      <w:bookmarkStart w:id="6" w:name="Cooper"/>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"R_Cooper" </w:instrText>
      </w:r>
      <w:r w:rsidR="00F05039"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Cooper &amp; Simonds, 1999</w:t>
      </w:r>
      <w:bookmarkEnd w:id="6"/>
      <w:r w:rsidR="00F05039"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bookmarkStart w:id="7" w:name="Teven97"/>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"R_Teven97" </w:instrText>
      </w:r>
      <w:r w:rsidR="004D3FC5"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Teven &amp; McCroskey, 1997</w:t>
      </w:r>
      <w:bookmarkEnd w:id="7"/>
      <w:r w:rsidR="004D3FC5" w:rsidRPr="00B35AF6">
        <w:rPr>
          <w:rFonts w:asciiTheme="majorBidi" w:hAnsiTheme="majorBidi" w:cstheme="majorBidi"/>
          <w:sz w:val="22"/>
        </w:rPr>
        <w:fldChar w:fldCharType="end"/>
      </w:r>
      <w:r w:rsidR="00FB21DB" w:rsidRPr="00B35AF6">
        <w:rPr>
          <w:rFonts w:asciiTheme="majorBidi" w:hAnsiTheme="majorBidi" w:cstheme="majorBidi"/>
          <w:sz w:val="22"/>
        </w:rPr>
        <w:t>). It is also reported that the students who view their teachers as credible can recall course information (</w:t>
      </w:r>
      <w:bookmarkStart w:id="8" w:name="Wheeless"/>
      <w:r w:rsidR="006B2DF9" w:rsidRPr="00B35AF6">
        <w:rPr>
          <w:rFonts w:asciiTheme="majorBidi" w:hAnsiTheme="majorBidi" w:cstheme="majorBidi"/>
          <w:sz w:val="22"/>
        </w:rPr>
        <w:fldChar w:fldCharType="begin"/>
      </w:r>
      <w:r w:rsidR="006B2DF9" w:rsidRPr="00B35AF6">
        <w:rPr>
          <w:rFonts w:asciiTheme="majorBidi" w:hAnsiTheme="majorBidi" w:cstheme="majorBidi"/>
          <w:sz w:val="22"/>
        </w:rPr>
        <w:instrText xml:space="preserve"> HYPERLINK  \l "R_Wheeless" </w:instrText>
      </w:r>
      <w:r w:rsidR="006B2DF9"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Wheeless, 1975</w:t>
      </w:r>
      <w:bookmarkEnd w:id="8"/>
      <w:r w:rsidR="006B2DF9" w:rsidRPr="00B35AF6">
        <w:rPr>
          <w:rFonts w:asciiTheme="majorBidi" w:hAnsiTheme="majorBidi" w:cstheme="majorBidi"/>
          <w:sz w:val="22"/>
        </w:rPr>
        <w:fldChar w:fldCharType="end"/>
      </w:r>
      <w:r w:rsidR="00FB21DB" w:rsidRPr="00B35AF6">
        <w:rPr>
          <w:rFonts w:asciiTheme="majorBidi" w:hAnsiTheme="majorBidi" w:cstheme="majorBidi"/>
          <w:sz w:val="22"/>
        </w:rPr>
        <w:t xml:space="preserve">). It has been a long time that high teacher credibility has been linked to </w:t>
      </w:r>
      <w:proofErr w:type="spellStart"/>
      <w:r w:rsidR="00FB21DB" w:rsidRPr="00B35AF6">
        <w:rPr>
          <w:rFonts w:asciiTheme="majorBidi" w:hAnsiTheme="majorBidi" w:cstheme="majorBidi"/>
          <w:sz w:val="22"/>
        </w:rPr>
        <w:t>favourable</w:t>
      </w:r>
      <w:proofErr w:type="spellEnd"/>
      <w:r w:rsidR="00FB21DB" w:rsidRPr="00B35AF6">
        <w:rPr>
          <w:rFonts w:asciiTheme="majorBidi" w:hAnsiTheme="majorBidi" w:cstheme="majorBidi"/>
          <w:sz w:val="22"/>
        </w:rPr>
        <w:t xml:space="preserve"> teaching evaluations, positive course ratings, and the desire to take another course from the same instructor (</w:t>
      </w:r>
      <w:bookmarkStart w:id="9" w:name="Kearney"/>
      <w:r w:rsidR="007A056F" w:rsidRPr="00B35AF6">
        <w:rPr>
          <w:rFonts w:asciiTheme="majorBidi" w:hAnsiTheme="majorBidi" w:cstheme="majorBidi"/>
          <w:sz w:val="22"/>
        </w:rPr>
        <w:fldChar w:fldCharType="begin"/>
      </w:r>
      <w:r w:rsidR="007A056F" w:rsidRPr="00B35AF6">
        <w:rPr>
          <w:rFonts w:asciiTheme="majorBidi" w:hAnsiTheme="majorBidi" w:cstheme="majorBidi"/>
          <w:sz w:val="22"/>
        </w:rPr>
        <w:instrText xml:space="preserve"> HYPERLINK  \l "R_Kearney" </w:instrText>
      </w:r>
      <w:r w:rsidR="007A056F"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Kearney, 1994</w:t>
      </w:r>
      <w:bookmarkEnd w:id="9"/>
      <w:r w:rsidR="007A056F" w:rsidRPr="00B35AF6">
        <w:rPr>
          <w:rFonts w:asciiTheme="majorBidi" w:hAnsiTheme="majorBidi" w:cstheme="majorBidi"/>
          <w:sz w:val="22"/>
        </w:rPr>
        <w:fldChar w:fldCharType="end"/>
      </w:r>
      <w:r w:rsidR="00FB21DB" w:rsidRPr="00B35AF6">
        <w:rPr>
          <w:rFonts w:asciiTheme="majorBidi" w:hAnsiTheme="majorBidi" w:cstheme="majorBidi"/>
          <w:sz w:val="22"/>
        </w:rPr>
        <w:t>), as well as ratings of student satisfaction (</w:t>
      </w:r>
      <w:bookmarkStart w:id="10" w:name="Teven"/>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"R_Teven" </w:instrText>
      </w:r>
      <w:r w:rsidR="004D3FC5"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Teven &amp; Herring, 2005</w:t>
      </w:r>
      <w:bookmarkEnd w:id="10"/>
      <w:r w:rsidR="004D3FC5" w:rsidRPr="00B35AF6">
        <w:rPr>
          <w:rFonts w:asciiTheme="majorBidi" w:hAnsiTheme="majorBidi" w:cstheme="majorBidi"/>
          <w:sz w:val="22"/>
        </w:rPr>
        <w:fldChar w:fldCharType="end"/>
      </w:r>
      <w:r w:rsidR="00FB21DB" w:rsidRPr="00B35AF6">
        <w:rPr>
          <w:rFonts w:asciiTheme="majorBidi" w:hAnsiTheme="majorBidi" w:cstheme="majorBidi"/>
          <w:sz w:val="22"/>
        </w:rPr>
        <w:t>).</w:t>
      </w:r>
    </w:p>
    <w:p w14:paraId="21376DCC" w14:textId="77777777"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lastRenderedPageBreak/>
        <w:t>Hence, teacher credibility can be regarded as one of the possible answers for “why students like to have more classes with some particular teachers than others” or “why students suggest their friends take courses with a certain teacher.”</w:t>
      </w:r>
    </w:p>
    <w:p w14:paraId="667BE1E1" w14:textId="7D8B6563"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For business communications at work, source credibility has been found to be important based on the first impression (</w:t>
      </w:r>
      <w:bookmarkStart w:id="11" w:name="LaTour"/>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"R_LaTour"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 xml:space="preserve">LaTour, Henthome </w:t>
      </w:r>
      <w:r w:rsidR="005A4E0A" w:rsidRPr="00B35AF6">
        <w:rPr>
          <w:rStyle w:val="Hyperlink"/>
          <w:rFonts w:asciiTheme="majorBidi" w:hAnsiTheme="majorBidi" w:cstheme="majorBidi"/>
          <w:sz w:val="22"/>
        </w:rPr>
        <w:t>&amp;</w:t>
      </w:r>
      <w:r w:rsidRPr="00B35AF6">
        <w:rPr>
          <w:rStyle w:val="Hyperlink"/>
          <w:rFonts w:asciiTheme="majorBidi" w:hAnsiTheme="majorBidi" w:cstheme="majorBidi"/>
          <w:sz w:val="22"/>
        </w:rPr>
        <w:t xml:space="preserve"> Williams, 1989</w:t>
      </w:r>
      <w:bookmarkEnd w:id="11"/>
      <w:r w:rsidR="00CD737F" w:rsidRPr="00B35AF6">
        <w:rPr>
          <w:rFonts w:asciiTheme="majorBidi" w:hAnsiTheme="majorBidi" w:cstheme="majorBidi"/>
          <w:sz w:val="22"/>
        </w:rPr>
        <w:fldChar w:fldCharType="end"/>
      </w:r>
      <w:r w:rsidRPr="00B35AF6">
        <w:rPr>
          <w:rFonts w:asciiTheme="majorBidi" w:hAnsiTheme="majorBidi" w:cstheme="majorBidi"/>
          <w:sz w:val="22"/>
        </w:rPr>
        <w:t>). A principal factor affecting source credibility in international communications is accent (</w:t>
      </w:r>
      <w:bookmarkStart w:id="12" w:name="Tsalikis"/>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"R_Tsalikis" </w:instrText>
      </w:r>
      <w:r w:rsidR="004D3FC5" w:rsidRPr="00B35AF6">
        <w:rPr>
          <w:rFonts w:asciiTheme="majorBidi" w:hAnsiTheme="majorBidi" w:cstheme="majorBidi"/>
          <w:sz w:val="22"/>
        </w:rPr>
        <w:fldChar w:fldCharType="separate"/>
      </w:r>
      <w:r w:rsidRPr="00B35AF6">
        <w:rPr>
          <w:rStyle w:val="Hyperlink"/>
          <w:rFonts w:asciiTheme="majorBidi" w:hAnsiTheme="majorBidi" w:cstheme="majorBidi"/>
          <w:sz w:val="22"/>
        </w:rPr>
        <w:t>Tsalikis, Ortiz</w:t>
      </w:r>
      <w:r w:rsidRPr="00B35AF6">
        <w:rPr>
          <w:rStyle w:val="Hyperlink"/>
          <w:rFonts w:asciiTheme="majorBidi" w:eastAsia="Arial" w:hAnsiTheme="majorBidi" w:cstheme="majorBidi"/>
          <w:sz w:val="22"/>
        </w:rPr>
        <w:t>‐</w:t>
      </w:r>
      <w:r w:rsidRPr="00B35AF6">
        <w:rPr>
          <w:rStyle w:val="Hyperlink"/>
          <w:rFonts w:asciiTheme="majorBidi" w:hAnsiTheme="majorBidi" w:cstheme="majorBidi"/>
          <w:sz w:val="22"/>
        </w:rPr>
        <w:t xml:space="preserve">Buonafina, </w:t>
      </w:r>
      <w:r w:rsidR="005A4E0A" w:rsidRPr="00B35AF6">
        <w:rPr>
          <w:rStyle w:val="Hyperlink"/>
          <w:rFonts w:asciiTheme="majorBidi" w:hAnsiTheme="majorBidi" w:cstheme="majorBidi"/>
          <w:sz w:val="22"/>
        </w:rPr>
        <w:t>&amp;</w:t>
      </w:r>
      <w:r w:rsidRPr="00B35AF6">
        <w:rPr>
          <w:rStyle w:val="Hyperlink"/>
          <w:rFonts w:asciiTheme="majorBidi" w:hAnsiTheme="majorBidi" w:cstheme="majorBidi"/>
          <w:sz w:val="22"/>
        </w:rPr>
        <w:t xml:space="preserve"> LaTour 1992</w:t>
      </w:r>
      <w:bookmarkEnd w:id="12"/>
      <w:r w:rsidR="004D3FC5" w:rsidRPr="00B35AF6">
        <w:rPr>
          <w:rFonts w:asciiTheme="majorBidi" w:hAnsiTheme="majorBidi" w:cstheme="majorBidi"/>
          <w:sz w:val="22"/>
        </w:rPr>
        <w:fldChar w:fldCharType="end"/>
      </w:r>
      <w:r w:rsidRPr="00B35AF6">
        <w:rPr>
          <w:rFonts w:asciiTheme="majorBidi" w:hAnsiTheme="majorBidi" w:cstheme="majorBidi"/>
          <w:sz w:val="22"/>
        </w:rPr>
        <w:t>). The effect of accent has been dealt with extensively in social psychology and linguistics literature (</w:t>
      </w:r>
      <w:bookmarkStart w:id="13" w:name="Bradac"/>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"R_Bradac" </w:instrText>
      </w:r>
      <w:r w:rsidR="00C12E0E" w:rsidRPr="00B35AF6">
        <w:rPr>
          <w:rFonts w:asciiTheme="majorBidi" w:hAnsiTheme="majorBidi" w:cstheme="majorBidi"/>
          <w:sz w:val="22"/>
        </w:rPr>
        <w:fldChar w:fldCharType="separate"/>
      </w:r>
      <w:r w:rsidRPr="00B35AF6">
        <w:rPr>
          <w:rStyle w:val="Hyperlink"/>
          <w:rFonts w:asciiTheme="majorBidi" w:hAnsiTheme="majorBidi" w:cstheme="majorBidi"/>
          <w:sz w:val="22"/>
        </w:rPr>
        <w:t>Bradac &amp; Wisegarver, 1984</w:t>
      </w:r>
      <w:bookmarkEnd w:id="13"/>
      <w:r w:rsidR="00C12E0E"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4" w:name="Giles73"/>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"R_Giles73"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Giles, 1973</w:t>
      </w:r>
      <w:bookmarkEnd w:id="14"/>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5" w:name="Giles80"/>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"R_Giles80"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1980</w:t>
      </w:r>
      <w:bookmarkEnd w:id="15"/>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6" w:name="Giles83"/>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"R_Giles83"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Giles &amp; Sassoon, 1983</w:t>
      </w:r>
      <w:bookmarkEnd w:id="16"/>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7" w:name="Giles75"/>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"R_Giles75"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 xml:space="preserve">Giles, Baker </w:t>
      </w:r>
      <w:r w:rsidR="005A4E0A" w:rsidRPr="00B35AF6">
        <w:rPr>
          <w:rStyle w:val="Hyperlink"/>
          <w:rFonts w:asciiTheme="majorBidi" w:hAnsiTheme="majorBidi" w:cstheme="majorBidi"/>
          <w:sz w:val="22"/>
        </w:rPr>
        <w:t>&amp;</w:t>
      </w:r>
      <w:r w:rsidRPr="00B35AF6">
        <w:rPr>
          <w:rStyle w:val="Hyperlink"/>
          <w:rFonts w:asciiTheme="majorBidi" w:hAnsiTheme="majorBidi" w:cstheme="majorBidi"/>
          <w:sz w:val="22"/>
        </w:rPr>
        <w:t xml:space="preserve"> Fielding, 1975</w:t>
      </w:r>
      <w:bookmarkEnd w:id="17"/>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8" w:name="Labov72a"/>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"R_Labov72a"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Labov, 1972</w:t>
      </w:r>
      <w:bookmarkEnd w:id="18"/>
      <w:r w:rsidR="00CD737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19" w:name="Labov73"/>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"R_Labov73"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1973</w:t>
      </w:r>
      <w:bookmarkEnd w:id="19"/>
      <w:r w:rsidR="00CD737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0" w:name="Foon"/>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"R_Foon"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Foon (1986)</w:t>
      </w:r>
      <w:bookmarkEnd w:id="20"/>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found that speech style (including accent) “appears to have a powerful influence on the judgments of perceivers over a wide range of qualities attributed to the person perceived” (p. 521). In a study, Tsalikis et al., (1992) found that the salesmen who spoke accented English were perceived by Americans as less intelligent, less knowledgeable, and less effective than the salesmen with standard American accents. Research findings indicate that the role of accent in business credibility has important implications for business people competing in the international arena. </w:t>
      </w:r>
      <w:r w:rsidR="00751E29" w:rsidRPr="00B35AF6">
        <w:rPr>
          <w:rFonts w:asciiTheme="majorBidi" w:hAnsiTheme="majorBidi" w:cstheme="majorBidi"/>
          <w:sz w:val="22"/>
        </w:rPr>
        <w:t>However</w:t>
      </w:r>
      <w:r w:rsidRPr="00B35AF6">
        <w:rPr>
          <w:rFonts w:asciiTheme="majorBidi" w:hAnsiTheme="majorBidi" w:cstheme="majorBidi"/>
          <w:sz w:val="22"/>
        </w:rPr>
        <w:t>, it</w:t>
      </w:r>
      <w:r w:rsidR="00751E29" w:rsidRPr="00B35AF6">
        <w:rPr>
          <w:rFonts w:asciiTheme="majorBidi" w:hAnsiTheme="majorBidi" w:cstheme="majorBidi"/>
          <w:sz w:val="22"/>
        </w:rPr>
        <w:t>s role in teacher credibility has not yet been thoroughly investigated.</w:t>
      </w:r>
    </w:p>
    <w:p w14:paraId="346F41D6" w14:textId="2F6FBCA1" w:rsidR="00E66AE4" w:rsidRPr="00B35AF6" w:rsidRDefault="00FB21DB" w:rsidP="004A6103">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Apparently, the notion of teacher credibility has very important implications, but there is </w:t>
      </w:r>
      <w:r w:rsidR="00403FD7" w:rsidRPr="00B35AF6">
        <w:rPr>
          <w:rFonts w:asciiTheme="majorBidi" w:hAnsiTheme="majorBidi" w:cstheme="majorBidi"/>
          <w:sz w:val="22"/>
        </w:rPr>
        <w:t xml:space="preserve">a lack of empirical studies involving the role of educational degree and gender on EFL teacher credibility perception. Hence, the </w:t>
      </w:r>
      <w:r w:rsidRPr="00B35AF6">
        <w:rPr>
          <w:rFonts w:asciiTheme="majorBidi" w:hAnsiTheme="majorBidi" w:cstheme="majorBidi"/>
          <w:sz w:val="22"/>
        </w:rPr>
        <w:t>present researchers tried to investigate the concept particularly in the Iranian context.</w:t>
      </w:r>
      <w:r w:rsidR="00464B78" w:rsidRPr="00B35AF6">
        <w:rPr>
          <w:rFonts w:asciiTheme="majorBidi" w:hAnsiTheme="majorBidi" w:cstheme="majorBidi"/>
          <w:sz w:val="22"/>
        </w:rPr>
        <w:t xml:space="preserve"> </w:t>
      </w:r>
      <w:r w:rsidRPr="00B35AF6">
        <w:rPr>
          <w:rFonts w:asciiTheme="majorBidi" w:hAnsiTheme="majorBidi" w:cstheme="majorBidi"/>
          <w:sz w:val="22"/>
        </w:rPr>
        <w:t xml:space="preserve">Specifically, this study sought to answer the following research questions: </w:t>
      </w:r>
    </w:p>
    <w:p w14:paraId="2B3D8D74" w14:textId="59E1C380"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eastAsiaTheme="minorHAnsi"/>
          <w:b/>
          <w:bCs/>
          <w:color w:val="auto"/>
          <w:sz w:val="22"/>
          <w:lang w:eastAsia="x-none" w:bidi="fa-IR"/>
        </w:rPr>
        <w:t>R</w:t>
      </w:r>
      <w:r w:rsidR="00CF6D2A" w:rsidRPr="00B35AF6">
        <w:rPr>
          <w:rFonts w:eastAsiaTheme="minorHAnsi"/>
          <w:b/>
          <w:bCs/>
          <w:color w:val="auto"/>
          <w:sz w:val="22"/>
          <w:lang w:eastAsia="x-none" w:bidi="fa-IR"/>
        </w:rPr>
        <w:t xml:space="preserve">esearch </w:t>
      </w:r>
      <w:r w:rsidRPr="00B35AF6">
        <w:rPr>
          <w:rFonts w:eastAsiaTheme="minorHAnsi"/>
          <w:b/>
          <w:bCs/>
          <w:color w:val="auto"/>
          <w:sz w:val="22"/>
          <w:lang w:eastAsia="x-none" w:bidi="fa-IR"/>
        </w:rPr>
        <w:t>Q</w:t>
      </w:r>
      <w:r w:rsidR="00CF6D2A" w:rsidRPr="00B35AF6">
        <w:rPr>
          <w:rFonts w:eastAsiaTheme="minorHAnsi"/>
          <w:b/>
          <w:bCs/>
          <w:color w:val="auto"/>
          <w:sz w:val="22"/>
          <w:lang w:eastAsia="x-none" w:bidi="fa-IR"/>
        </w:rPr>
        <w:t>uestion One</w:t>
      </w:r>
      <w:r w:rsidRPr="00B35AF6">
        <w:rPr>
          <w:rFonts w:asciiTheme="majorBidi" w:hAnsiTheme="majorBidi" w:cstheme="majorBidi"/>
          <w:sz w:val="22"/>
        </w:rPr>
        <w:t>: Are students</w:t>
      </w:r>
      <w:r w:rsidR="00E12DC5" w:rsidRPr="00B35AF6">
        <w:rPr>
          <w:rFonts w:asciiTheme="majorBidi" w:hAnsiTheme="majorBidi" w:cstheme="majorBidi"/>
          <w:sz w:val="22"/>
        </w:rPr>
        <w:t>’ perceptions of their teacher</w:t>
      </w:r>
      <w:r w:rsidRPr="00B35AF6">
        <w:rPr>
          <w:rFonts w:asciiTheme="majorBidi" w:hAnsiTheme="majorBidi" w:cstheme="majorBidi"/>
          <w:sz w:val="22"/>
        </w:rPr>
        <w:t xml:space="preserve"> credibility different for BA and MA teachers? </w:t>
      </w:r>
    </w:p>
    <w:p w14:paraId="73686564" w14:textId="314C6C24" w:rsidR="00E66AE4" w:rsidRPr="00B35AF6" w:rsidRDefault="00CF6D2A" w:rsidP="00464B78">
      <w:pPr>
        <w:spacing w:after="120" w:line="240" w:lineRule="auto"/>
        <w:ind w:left="115" w:right="72" w:firstLine="0"/>
        <w:jc w:val="both"/>
        <w:rPr>
          <w:rFonts w:asciiTheme="majorBidi" w:hAnsiTheme="majorBidi" w:cstheme="majorBidi"/>
          <w:sz w:val="22"/>
        </w:rPr>
      </w:pPr>
      <w:r w:rsidRPr="00B35AF6">
        <w:rPr>
          <w:rFonts w:eastAsiaTheme="minorHAnsi"/>
          <w:b/>
          <w:bCs/>
          <w:color w:val="auto"/>
          <w:sz w:val="22"/>
          <w:lang w:eastAsia="x-none" w:bidi="fa-IR"/>
        </w:rPr>
        <w:t>Research Question Two</w:t>
      </w:r>
      <w:r w:rsidR="00FB21DB" w:rsidRPr="00B35AF6">
        <w:rPr>
          <w:rFonts w:asciiTheme="majorBidi" w:hAnsiTheme="majorBidi" w:cstheme="majorBidi"/>
          <w:sz w:val="22"/>
        </w:rPr>
        <w:t>: Are students</w:t>
      </w:r>
      <w:r w:rsidR="008E3C91" w:rsidRPr="00B35AF6">
        <w:rPr>
          <w:rFonts w:asciiTheme="majorBidi" w:hAnsiTheme="majorBidi" w:cstheme="majorBidi"/>
          <w:sz w:val="22"/>
        </w:rPr>
        <w:t>’ perceptions of their teacher</w:t>
      </w:r>
      <w:r w:rsidR="00FB21DB" w:rsidRPr="00B35AF6">
        <w:rPr>
          <w:rFonts w:asciiTheme="majorBidi" w:hAnsiTheme="majorBidi" w:cstheme="majorBidi"/>
          <w:sz w:val="22"/>
        </w:rPr>
        <w:t xml:space="preserve"> credibility different for male and female teachers? </w:t>
      </w:r>
    </w:p>
    <w:p w14:paraId="0706ADC2" w14:textId="31EC6F10" w:rsidR="00E66AE4" w:rsidRPr="00B35AF6" w:rsidRDefault="00CF6D2A" w:rsidP="00464B78">
      <w:pPr>
        <w:spacing w:after="120" w:line="240" w:lineRule="auto"/>
        <w:ind w:left="115" w:right="72" w:firstLine="0"/>
        <w:jc w:val="both"/>
        <w:rPr>
          <w:rFonts w:asciiTheme="majorBidi" w:hAnsiTheme="majorBidi" w:cstheme="majorBidi"/>
          <w:sz w:val="22"/>
        </w:rPr>
      </w:pPr>
      <w:r w:rsidRPr="00B35AF6">
        <w:rPr>
          <w:rFonts w:eastAsiaTheme="minorHAnsi"/>
          <w:b/>
          <w:bCs/>
          <w:color w:val="auto"/>
          <w:sz w:val="22"/>
          <w:lang w:eastAsia="x-none" w:bidi="fa-IR"/>
        </w:rPr>
        <w:t>Research Question Three</w:t>
      </w:r>
      <w:r w:rsidR="00FB21DB" w:rsidRPr="00B35AF6">
        <w:rPr>
          <w:rFonts w:asciiTheme="majorBidi" w:hAnsiTheme="majorBidi" w:cstheme="majorBidi"/>
          <w:sz w:val="22"/>
        </w:rPr>
        <w:t xml:space="preserve">: </w:t>
      </w:r>
      <w:r w:rsidR="00791667" w:rsidRPr="00B35AF6">
        <w:rPr>
          <w:rFonts w:asciiTheme="majorBidi" w:hAnsiTheme="majorBidi" w:cstheme="majorBidi"/>
          <w:sz w:val="22"/>
        </w:rPr>
        <w:t>Are</w:t>
      </w:r>
      <w:r w:rsidR="00FB21DB" w:rsidRPr="00B35AF6">
        <w:rPr>
          <w:rFonts w:asciiTheme="majorBidi" w:hAnsiTheme="majorBidi" w:cstheme="majorBidi"/>
          <w:sz w:val="22"/>
        </w:rPr>
        <w:t xml:space="preserve"> </w:t>
      </w:r>
      <w:r w:rsidR="00111488" w:rsidRPr="00B35AF6">
        <w:rPr>
          <w:rFonts w:asciiTheme="majorBidi" w:hAnsiTheme="majorBidi" w:cstheme="majorBidi"/>
          <w:sz w:val="22"/>
        </w:rPr>
        <w:t>EFL teachers’ credib</w:t>
      </w:r>
      <w:r w:rsidR="0068023B" w:rsidRPr="00B35AF6">
        <w:rPr>
          <w:rFonts w:asciiTheme="majorBidi" w:hAnsiTheme="majorBidi" w:cstheme="majorBidi"/>
          <w:sz w:val="22"/>
        </w:rPr>
        <w:t>ility predictable based on their</w:t>
      </w:r>
      <w:r w:rsidR="00111488" w:rsidRPr="00B35AF6">
        <w:rPr>
          <w:rFonts w:asciiTheme="majorBidi" w:hAnsiTheme="majorBidi" w:cstheme="majorBidi"/>
          <w:sz w:val="22"/>
        </w:rPr>
        <w:t xml:space="preserve"> </w:t>
      </w:r>
      <w:r w:rsidR="00FB21DB" w:rsidRPr="00B35AF6">
        <w:rPr>
          <w:rFonts w:asciiTheme="majorBidi" w:hAnsiTheme="majorBidi" w:cstheme="majorBidi"/>
          <w:sz w:val="22"/>
        </w:rPr>
        <w:t>students’ perce</w:t>
      </w:r>
      <w:r w:rsidR="00111488" w:rsidRPr="00B35AF6">
        <w:rPr>
          <w:rFonts w:asciiTheme="majorBidi" w:hAnsiTheme="majorBidi" w:cstheme="majorBidi"/>
          <w:sz w:val="22"/>
        </w:rPr>
        <w:t xml:space="preserve">ptions of native-like status of </w:t>
      </w:r>
      <w:r w:rsidR="00FB21DB" w:rsidRPr="00B35AF6">
        <w:rPr>
          <w:rFonts w:asciiTheme="majorBidi" w:hAnsiTheme="majorBidi" w:cstheme="majorBidi"/>
          <w:sz w:val="22"/>
        </w:rPr>
        <w:t>accent</w:t>
      </w:r>
      <w:r w:rsidR="00111488" w:rsidRPr="00B35AF6">
        <w:rPr>
          <w:rFonts w:asciiTheme="majorBidi" w:hAnsiTheme="majorBidi" w:cstheme="majorBidi"/>
          <w:sz w:val="22"/>
        </w:rPr>
        <w:t>?</w:t>
      </w:r>
      <w:r w:rsidR="00FB21DB" w:rsidRPr="00B35AF6">
        <w:rPr>
          <w:rFonts w:asciiTheme="majorBidi" w:hAnsiTheme="majorBidi" w:cstheme="majorBidi"/>
          <w:sz w:val="22"/>
        </w:rPr>
        <w:t xml:space="preserve"> </w:t>
      </w:r>
    </w:p>
    <w:p w14:paraId="33813212" w14:textId="77777777" w:rsidR="00E66AE4" w:rsidRPr="00B35AF6" w:rsidRDefault="00BD6021" w:rsidP="00464B78">
      <w:pPr>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 xml:space="preserve">2. Literature Review </w:t>
      </w:r>
    </w:p>
    <w:p w14:paraId="7E6AA3A4"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2.1. </w:t>
      </w:r>
      <w:r w:rsidR="00FB21DB" w:rsidRPr="00B35AF6">
        <w:rPr>
          <w:rFonts w:asciiTheme="majorBidi" w:eastAsiaTheme="minorHAnsi" w:hAnsiTheme="majorBidi" w:cstheme="majorBidi"/>
          <w:i/>
          <w:iCs/>
          <w:color w:val="auto"/>
          <w:sz w:val="22"/>
        </w:rPr>
        <w:t>Teacher Credibility</w:t>
      </w:r>
    </w:p>
    <w:p w14:paraId="5C14D93D" w14:textId="09758102"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The concept of ethos or source credibility was brought up by Aristotle for the first time (</w:t>
      </w:r>
      <w:hyperlink w:anchor="R_Umeogu" w:history="1">
        <w:bookmarkStart w:id="21" w:name="Umeogu"/>
        <w:r w:rsidRPr="00B35AF6">
          <w:rPr>
            <w:rStyle w:val="Hyperlink"/>
            <w:rFonts w:asciiTheme="majorBidi" w:hAnsiTheme="majorBidi" w:cstheme="majorBidi"/>
            <w:sz w:val="22"/>
          </w:rPr>
          <w:t>Umeogu</w:t>
        </w:r>
        <w:bookmarkEnd w:id="21"/>
        <w:r w:rsidRPr="00B35AF6">
          <w:rPr>
            <w:rStyle w:val="Hyperlink"/>
            <w:rFonts w:asciiTheme="majorBidi" w:hAnsiTheme="majorBidi" w:cstheme="majorBidi"/>
            <w:sz w:val="22"/>
          </w:rPr>
          <w:t>, 2012</w:t>
        </w:r>
      </w:hyperlink>
      <w:r w:rsidRPr="00B35AF6">
        <w:rPr>
          <w:rFonts w:asciiTheme="majorBidi" w:hAnsiTheme="majorBidi" w:cstheme="majorBidi"/>
          <w:sz w:val="22"/>
        </w:rPr>
        <w:t>). According to Aristotle, ethos, logos and pathos are three main ways of persuasion; and among these, ethos plays an important role in influencing the thoughts and beliefs of the audience (Umeogu, 2012). Based on Aristotle’s definition, ethos can be defined as the element of speech that presents the speaker as trustworthy and believable (</w:t>
      </w:r>
      <w:bookmarkStart w:id="22" w:name="McCroskey98"/>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"R_McCroskey98"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McCroskey, 1998</w:t>
      </w:r>
      <w:bookmarkEnd w:id="22"/>
      <w:r w:rsidR="00CD737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3" w:name="Wisse"/>
      <w:r w:rsidR="006B2DF9" w:rsidRPr="00B35AF6">
        <w:rPr>
          <w:rFonts w:asciiTheme="majorBidi" w:hAnsiTheme="majorBidi" w:cstheme="majorBidi"/>
          <w:sz w:val="22"/>
        </w:rPr>
        <w:fldChar w:fldCharType="begin"/>
      </w:r>
      <w:r w:rsidR="006B2DF9" w:rsidRPr="00B35AF6">
        <w:rPr>
          <w:rFonts w:asciiTheme="majorBidi" w:hAnsiTheme="majorBidi" w:cstheme="majorBidi"/>
          <w:sz w:val="22"/>
        </w:rPr>
        <w:instrText xml:space="preserve"> HYPERLINK  \l "R_Wisse" </w:instrText>
      </w:r>
      <w:r w:rsidR="006B2DF9" w:rsidRPr="00B35AF6">
        <w:rPr>
          <w:rFonts w:asciiTheme="majorBidi" w:hAnsiTheme="majorBidi" w:cstheme="majorBidi"/>
          <w:sz w:val="22"/>
        </w:rPr>
        <w:fldChar w:fldCharType="separate"/>
      </w:r>
      <w:r w:rsidRPr="00B35AF6">
        <w:rPr>
          <w:rStyle w:val="Hyperlink"/>
          <w:rFonts w:asciiTheme="majorBidi" w:hAnsiTheme="majorBidi" w:cstheme="majorBidi"/>
          <w:sz w:val="22"/>
        </w:rPr>
        <w:t>Wisse, 1989</w:t>
      </w:r>
      <w:bookmarkEnd w:id="23"/>
      <w:r w:rsidR="006B2DF9"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4" w:name="Braet"/>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"R_Braet" </w:instrText>
      </w:r>
      <w:r w:rsidR="00C12E0E" w:rsidRPr="00B35AF6">
        <w:rPr>
          <w:rFonts w:asciiTheme="majorBidi" w:hAnsiTheme="majorBidi" w:cstheme="majorBidi"/>
          <w:sz w:val="22"/>
        </w:rPr>
        <w:fldChar w:fldCharType="separate"/>
      </w:r>
      <w:r w:rsidRPr="00B35AF6">
        <w:rPr>
          <w:rStyle w:val="Hyperlink"/>
          <w:rFonts w:asciiTheme="majorBidi" w:hAnsiTheme="majorBidi" w:cstheme="majorBidi"/>
          <w:sz w:val="22"/>
        </w:rPr>
        <w:t>Braet (1992)</w:t>
      </w:r>
      <w:r w:rsidR="00C12E0E" w:rsidRPr="00B35AF6">
        <w:rPr>
          <w:rFonts w:asciiTheme="majorBidi" w:hAnsiTheme="majorBidi" w:cstheme="majorBidi"/>
          <w:sz w:val="22"/>
        </w:rPr>
        <w:fldChar w:fldCharType="end"/>
      </w:r>
      <w:r w:rsidRPr="00B35AF6">
        <w:rPr>
          <w:rFonts w:asciiTheme="majorBidi" w:hAnsiTheme="majorBidi" w:cstheme="majorBidi"/>
          <w:sz w:val="22"/>
        </w:rPr>
        <w:t xml:space="preserve"> </w:t>
      </w:r>
      <w:bookmarkEnd w:id="24"/>
      <w:r w:rsidRPr="00B35AF6">
        <w:rPr>
          <w:rFonts w:asciiTheme="majorBidi" w:hAnsiTheme="majorBidi" w:cstheme="majorBidi"/>
          <w:sz w:val="22"/>
        </w:rPr>
        <w:t>believes that true credibility is gained when the audience attributes three qualities of good sense, virtue and goodwill to the speaker. Earlier research on teacher credibility has tended to focus on the relationship between teacher’s sex, and ethnicity and students’ perceptions of teacher credibility (</w:t>
      </w:r>
      <w:bookmarkStart w:id="25" w:name="Glascock"/>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"R_Glascock"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Glascock &amp; Ruggiero, 2006</w:t>
      </w:r>
      <w:bookmarkEnd w:id="25"/>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6" w:name="Hargett"/>
      <w:r w:rsidR="007A056F" w:rsidRPr="00B35AF6">
        <w:rPr>
          <w:rFonts w:asciiTheme="majorBidi" w:hAnsiTheme="majorBidi" w:cstheme="majorBidi"/>
          <w:sz w:val="22"/>
        </w:rPr>
        <w:fldChar w:fldCharType="begin"/>
      </w:r>
      <w:r w:rsidR="007A056F" w:rsidRPr="00B35AF6">
        <w:rPr>
          <w:rFonts w:asciiTheme="majorBidi" w:hAnsiTheme="majorBidi" w:cstheme="majorBidi"/>
          <w:sz w:val="22"/>
        </w:rPr>
        <w:instrText xml:space="preserve"> HYPERLINK  \l "R_Hargett" </w:instrText>
      </w:r>
      <w:r w:rsidR="007A056F" w:rsidRPr="00B35AF6">
        <w:rPr>
          <w:rFonts w:asciiTheme="majorBidi" w:hAnsiTheme="majorBidi" w:cstheme="majorBidi"/>
          <w:sz w:val="22"/>
        </w:rPr>
        <w:fldChar w:fldCharType="separate"/>
      </w:r>
      <w:r w:rsidRPr="00B35AF6">
        <w:rPr>
          <w:rStyle w:val="Hyperlink"/>
          <w:rFonts w:asciiTheme="majorBidi" w:hAnsiTheme="majorBidi" w:cstheme="majorBidi"/>
          <w:sz w:val="22"/>
        </w:rPr>
        <w:t>Hargett, 1999</w:t>
      </w:r>
      <w:bookmarkEnd w:id="26"/>
      <w:r w:rsidR="007A056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7" w:name="Nadler01"/>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"R_Nadler01"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Nadler &amp; Nadler, 2001</w:t>
      </w:r>
      <w:bookmarkEnd w:id="27"/>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28" w:name="Patton"/>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"R_Patton"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Patton, 1999</w:t>
      </w:r>
      <w:bookmarkEnd w:id="28"/>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It has also indicated that there is a positive correlation between source credibility and learning, particularly in an instructional setting like the classroom </w:t>
      </w:r>
      <w:bookmarkStart w:id="29" w:name="Beatty"/>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"R_Beatty" </w:instrText>
      </w:r>
      <w:r w:rsidR="00C12E0E" w:rsidRPr="00B35AF6">
        <w:rPr>
          <w:rFonts w:asciiTheme="majorBidi" w:hAnsiTheme="majorBidi" w:cstheme="majorBidi"/>
          <w:sz w:val="22"/>
        </w:rPr>
        <w:fldChar w:fldCharType="separate"/>
      </w:r>
      <w:r w:rsidRPr="00B35AF6">
        <w:rPr>
          <w:rStyle w:val="Hyperlink"/>
          <w:rFonts w:asciiTheme="majorBidi" w:hAnsiTheme="majorBidi" w:cstheme="majorBidi"/>
          <w:sz w:val="22"/>
        </w:rPr>
        <w:t>(Beatty &amp; Zahn, 1990</w:t>
      </w:r>
      <w:bookmarkEnd w:id="29"/>
      <w:r w:rsidR="00C12E0E"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30" w:name="Frymier"/>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"R_Frymier"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Frymier, 1994</w:t>
      </w:r>
      <w:bookmarkEnd w:id="30"/>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31" w:name="McCroskey99"/>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"R_McCroskey99"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McCroskey &amp; Teven, 199</w:t>
      </w:r>
      <w:bookmarkEnd w:id="31"/>
      <w:r w:rsidRPr="00B35AF6">
        <w:rPr>
          <w:rStyle w:val="Hyperlink"/>
          <w:rFonts w:asciiTheme="majorBidi" w:hAnsiTheme="majorBidi" w:cstheme="majorBidi"/>
          <w:sz w:val="22"/>
        </w:rPr>
        <w:t>9</w:t>
      </w:r>
      <w:r w:rsidR="00CD737F" w:rsidRPr="00B35AF6">
        <w:rPr>
          <w:rFonts w:asciiTheme="majorBidi" w:hAnsiTheme="majorBidi" w:cstheme="majorBidi"/>
          <w:sz w:val="22"/>
        </w:rPr>
        <w:fldChar w:fldCharType="end"/>
      </w:r>
      <w:r w:rsidRPr="00B35AF6">
        <w:rPr>
          <w:rFonts w:asciiTheme="majorBidi" w:hAnsiTheme="majorBidi" w:cstheme="majorBidi"/>
          <w:sz w:val="22"/>
        </w:rPr>
        <w:t xml:space="preserve">). </w:t>
      </w:r>
      <w:r w:rsidR="00D707B5" w:rsidRPr="00B35AF6">
        <w:rPr>
          <w:rFonts w:asciiTheme="majorBidi" w:hAnsiTheme="majorBidi" w:cstheme="majorBidi"/>
          <w:sz w:val="22"/>
        </w:rPr>
        <w:t>In other words,</w:t>
      </w:r>
      <w:r w:rsidRPr="00B35AF6">
        <w:rPr>
          <w:rFonts w:asciiTheme="majorBidi" w:hAnsiTheme="majorBidi" w:cstheme="majorBidi"/>
          <w:sz w:val="22"/>
        </w:rPr>
        <w:t xml:space="preserve"> students’ perceptions </w:t>
      </w:r>
      <w:r w:rsidR="00AB73B8" w:rsidRPr="00B35AF6">
        <w:rPr>
          <w:rFonts w:asciiTheme="majorBidi" w:hAnsiTheme="majorBidi" w:cstheme="majorBidi"/>
          <w:sz w:val="22"/>
        </w:rPr>
        <w:t>of their teachers may</w:t>
      </w:r>
      <w:r w:rsidRPr="00B35AF6">
        <w:rPr>
          <w:rFonts w:asciiTheme="majorBidi" w:hAnsiTheme="majorBidi" w:cstheme="majorBidi"/>
          <w:sz w:val="22"/>
        </w:rPr>
        <w:t xml:space="preserve"> </w:t>
      </w:r>
      <w:r w:rsidR="00E87086" w:rsidRPr="00B35AF6">
        <w:rPr>
          <w:rFonts w:asciiTheme="majorBidi" w:hAnsiTheme="majorBidi" w:cstheme="majorBidi"/>
          <w:sz w:val="22"/>
        </w:rPr>
        <w:t xml:space="preserve">help one </w:t>
      </w:r>
      <w:r w:rsidRPr="00B35AF6">
        <w:rPr>
          <w:rFonts w:asciiTheme="majorBidi" w:hAnsiTheme="majorBidi" w:cstheme="majorBidi"/>
          <w:sz w:val="22"/>
        </w:rPr>
        <w:t xml:space="preserve">predict </w:t>
      </w:r>
      <w:r w:rsidR="00E87086" w:rsidRPr="00B35AF6">
        <w:rPr>
          <w:rFonts w:asciiTheme="majorBidi" w:hAnsiTheme="majorBidi" w:cstheme="majorBidi"/>
          <w:sz w:val="22"/>
        </w:rPr>
        <w:t xml:space="preserve">the students’ </w:t>
      </w:r>
      <w:r w:rsidRPr="00B35AF6">
        <w:rPr>
          <w:rFonts w:asciiTheme="majorBidi" w:hAnsiTheme="majorBidi" w:cstheme="majorBidi"/>
          <w:sz w:val="22"/>
        </w:rPr>
        <w:t xml:space="preserve">performance in an academic environment (Teven &amp; McCroskey, 1997; </w:t>
      </w:r>
      <w:bookmarkStart w:id="32" w:name="Thomas"/>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"R_Thomas" </w:instrText>
      </w:r>
      <w:r w:rsidR="004D3FC5" w:rsidRPr="00B35AF6">
        <w:rPr>
          <w:rFonts w:asciiTheme="majorBidi" w:hAnsiTheme="majorBidi" w:cstheme="majorBidi"/>
          <w:sz w:val="22"/>
        </w:rPr>
        <w:fldChar w:fldCharType="separate"/>
      </w:r>
      <w:r w:rsidRPr="00B35AF6">
        <w:rPr>
          <w:rStyle w:val="Hyperlink"/>
          <w:rFonts w:asciiTheme="majorBidi" w:hAnsiTheme="majorBidi" w:cstheme="majorBidi"/>
          <w:sz w:val="22"/>
        </w:rPr>
        <w:t>Thomas, Richmond, &amp; McCroskey, 1994</w:t>
      </w:r>
      <w:bookmarkEnd w:id="32"/>
      <w:r w:rsidR="004D3FC5" w:rsidRPr="00B35AF6">
        <w:rPr>
          <w:rFonts w:asciiTheme="majorBidi" w:hAnsiTheme="majorBidi" w:cstheme="majorBidi"/>
          <w:sz w:val="22"/>
        </w:rPr>
        <w:fldChar w:fldCharType="end"/>
      </w:r>
      <w:r w:rsidRPr="00B35AF6">
        <w:rPr>
          <w:rFonts w:asciiTheme="majorBidi" w:hAnsiTheme="majorBidi" w:cstheme="majorBidi"/>
          <w:sz w:val="22"/>
        </w:rPr>
        <w:t>). During different times, this concept has gone through various changes by different scholars and the last modification was made by McCroskey and Teven (1999), who introduced a three-dimensional scale for source credibility. This one was a composite of competence, trustworthiness, and caring. Competence is defined as perceived knowledge or expertise that a speaker possesses in a particular subject (Teven and McCroskey 1997); trustworthiness is accounted for the extent to which a source is perceived by his/her audience as an honest one (McCroskey 1998); and perceived caring stands for the audience’s perception of the speaker in terms of how much s/he recognizes their values, well-being, and interests (McCroskey and Teven 1999).</w:t>
      </w:r>
      <w:r w:rsidR="00464B78" w:rsidRPr="00B35AF6">
        <w:rPr>
          <w:rFonts w:asciiTheme="majorBidi" w:hAnsiTheme="majorBidi" w:cstheme="majorBidi"/>
          <w:sz w:val="22"/>
        </w:rPr>
        <w:t xml:space="preserve"> </w:t>
      </w:r>
    </w:p>
    <w:p w14:paraId="26DEF35F" w14:textId="1D33474B"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lastRenderedPageBreak/>
        <w:t xml:space="preserve">In a recent study, </w:t>
      </w:r>
      <w:bookmarkStart w:id="33" w:name="Pishghadam"/>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"R_Pishghadam"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Pishghadam, Seyednozadi and Zabetipour (2017)</w:t>
      </w:r>
      <w:bookmarkEnd w:id="33"/>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studied the relationship between teacher credibility and two newly-developed concepts of ‘emotionalization’ and ‘life syllabus’ in relation to achievement scores of EFL learners. Findings of this study indicated that exvolvement, as a component of emotioncy, can lead to higher achievement scores, while involvement, as another component of emotioncy hierarchy, brings about the opposite results. Furthermore, the findings indicated that higher rates of teacher credibility can lead to higher achievement scores. Still, in another study conducted by </w:t>
      </w:r>
      <w:bookmarkStart w:id="34" w:name="Santilli"/>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"R_Santilli" </w:instrText>
      </w:r>
      <w:r w:rsidR="004D3FC5" w:rsidRPr="00B35AF6">
        <w:rPr>
          <w:rFonts w:asciiTheme="majorBidi" w:hAnsiTheme="majorBidi" w:cstheme="majorBidi"/>
          <w:sz w:val="22"/>
        </w:rPr>
        <w:fldChar w:fldCharType="separate"/>
      </w:r>
      <w:r w:rsidRPr="00B35AF6">
        <w:rPr>
          <w:rStyle w:val="Hyperlink"/>
          <w:rFonts w:asciiTheme="majorBidi" w:hAnsiTheme="majorBidi" w:cstheme="majorBidi"/>
          <w:sz w:val="22"/>
        </w:rPr>
        <w:t>Santilli, Miller and Katt (2011)</w:t>
      </w:r>
      <w:bookmarkEnd w:id="34"/>
      <w:r w:rsidR="004D3FC5" w:rsidRPr="00B35AF6">
        <w:rPr>
          <w:rFonts w:asciiTheme="majorBidi" w:hAnsiTheme="majorBidi" w:cstheme="majorBidi"/>
          <w:sz w:val="22"/>
        </w:rPr>
        <w:fldChar w:fldCharType="end"/>
      </w:r>
      <w:r w:rsidRPr="00B35AF6">
        <w:rPr>
          <w:rFonts w:asciiTheme="majorBidi" w:hAnsiTheme="majorBidi" w:cstheme="majorBidi"/>
          <w:sz w:val="22"/>
        </w:rPr>
        <w:t xml:space="preserve">, 66 students at a Brazilian university and 100 students at a large university in the United States completed measures of nonverbal immediacy and source credibility regarding the instructor in the class immediately prior to the one in which the research took place. The findings revealed that for U.S. students, perceived instructor nonverbal immediacy </w:t>
      </w:r>
      <w:r w:rsidR="00CF6D2A" w:rsidRPr="00B35AF6">
        <w:rPr>
          <w:rFonts w:asciiTheme="majorBidi" w:hAnsiTheme="majorBidi" w:cstheme="majorBidi"/>
          <w:sz w:val="22"/>
        </w:rPr>
        <w:t>behavior</w:t>
      </w:r>
      <w:r w:rsidRPr="00B35AF6">
        <w:rPr>
          <w:rFonts w:asciiTheme="majorBidi" w:hAnsiTheme="majorBidi" w:cstheme="majorBidi"/>
          <w:sz w:val="22"/>
        </w:rPr>
        <w:t xml:space="preserve"> was positively associated with all dimensions of source credibility. Among Brazilian students, instructor nonverbal immediacy was positively related to competence and caring only. </w:t>
      </w:r>
      <w:bookmarkStart w:id="35" w:name="Fischer"/>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"R_Fischer"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Fischer Clune (2009)</w:t>
      </w:r>
      <w:bookmarkEnd w:id="35"/>
      <w:r w:rsidR="00F05039" w:rsidRPr="00B35AF6">
        <w:rPr>
          <w:rFonts w:asciiTheme="majorBidi" w:hAnsiTheme="majorBidi" w:cstheme="majorBidi"/>
          <w:sz w:val="22"/>
        </w:rPr>
        <w:fldChar w:fldCharType="end"/>
      </w:r>
      <w:r w:rsidRPr="00B35AF6">
        <w:rPr>
          <w:rFonts w:asciiTheme="majorBidi" w:hAnsiTheme="majorBidi" w:cstheme="majorBidi"/>
          <w:sz w:val="22"/>
        </w:rPr>
        <w:t xml:space="preserve"> examined the effects of the instructor’s sex, gender role, and com</w:t>
      </w:r>
      <w:r w:rsidR="00E12DC5" w:rsidRPr="00B35AF6">
        <w:rPr>
          <w:rFonts w:asciiTheme="majorBidi" w:hAnsiTheme="majorBidi" w:cstheme="majorBidi"/>
          <w:sz w:val="22"/>
        </w:rPr>
        <w:t>munication style on instructor</w:t>
      </w:r>
      <w:r w:rsidRPr="00B35AF6">
        <w:rPr>
          <w:rFonts w:asciiTheme="majorBidi" w:hAnsiTheme="majorBidi" w:cstheme="majorBidi"/>
          <w:sz w:val="22"/>
        </w:rPr>
        <w:t xml:space="preserve"> credibility from students’ perspectives. The results indicated that good male instructors were more often considered credible and assertive, while good female instructors were more often considered caring and responsive. In the same vein, </w:t>
      </w:r>
      <w:bookmarkStart w:id="36" w:name="Banfield"/>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"R_Banfield" </w:instrText>
      </w:r>
      <w:r w:rsidR="00C12E0E" w:rsidRPr="00B35AF6">
        <w:rPr>
          <w:rFonts w:asciiTheme="majorBidi" w:hAnsiTheme="majorBidi" w:cstheme="majorBidi"/>
          <w:sz w:val="22"/>
        </w:rPr>
        <w:fldChar w:fldCharType="separate"/>
      </w:r>
      <w:r w:rsidRPr="00B35AF6">
        <w:rPr>
          <w:rStyle w:val="Hyperlink"/>
          <w:rFonts w:asciiTheme="majorBidi" w:hAnsiTheme="majorBidi" w:cstheme="majorBidi"/>
          <w:sz w:val="22"/>
        </w:rPr>
        <w:t>Banfield, Richmond and McCroskey (2006)</w:t>
      </w:r>
      <w:bookmarkEnd w:id="36"/>
      <w:r w:rsidR="00C12E0E" w:rsidRPr="00B35AF6">
        <w:rPr>
          <w:rFonts w:asciiTheme="majorBidi" w:hAnsiTheme="majorBidi" w:cstheme="majorBidi"/>
          <w:sz w:val="22"/>
        </w:rPr>
        <w:fldChar w:fldCharType="end"/>
      </w:r>
      <w:r w:rsidRPr="00B35AF6">
        <w:rPr>
          <w:rFonts w:asciiTheme="majorBidi" w:hAnsiTheme="majorBidi" w:cstheme="majorBidi"/>
          <w:sz w:val="22"/>
        </w:rPr>
        <w:t xml:space="preserve"> investigated the effect of teacher </w:t>
      </w:r>
      <w:r w:rsidR="00CF6D2A" w:rsidRPr="00B35AF6">
        <w:rPr>
          <w:rFonts w:asciiTheme="majorBidi" w:hAnsiTheme="majorBidi" w:cstheme="majorBidi"/>
          <w:sz w:val="22"/>
        </w:rPr>
        <w:t>misbehavior</w:t>
      </w:r>
      <w:r w:rsidRPr="00B35AF6">
        <w:rPr>
          <w:rFonts w:asciiTheme="majorBidi" w:hAnsiTheme="majorBidi" w:cstheme="majorBidi"/>
          <w:sz w:val="22"/>
        </w:rPr>
        <w:t xml:space="preserve"> on teacher credibility. The findings showed that credibility was significantly impacted by each individual type of </w:t>
      </w:r>
      <w:r w:rsidR="00CF6D2A" w:rsidRPr="00B35AF6">
        <w:rPr>
          <w:rFonts w:asciiTheme="majorBidi" w:hAnsiTheme="majorBidi" w:cstheme="majorBidi"/>
          <w:sz w:val="22"/>
        </w:rPr>
        <w:t>misbehavior</w:t>
      </w:r>
      <w:r w:rsidRPr="00B35AF6">
        <w:rPr>
          <w:rFonts w:asciiTheme="majorBidi" w:hAnsiTheme="majorBidi" w:cstheme="majorBidi"/>
          <w:sz w:val="22"/>
        </w:rPr>
        <w:t>, with competence impacted the most by ‘incompetence’ and caring and trustworthiness impacted the most by ‘offensiveness’.</w:t>
      </w:r>
      <w:r w:rsidR="00464B78" w:rsidRPr="00B35AF6">
        <w:rPr>
          <w:rFonts w:asciiTheme="majorBidi" w:hAnsiTheme="majorBidi" w:cstheme="majorBidi"/>
          <w:sz w:val="22"/>
        </w:rPr>
        <w:t xml:space="preserve"> </w:t>
      </w:r>
    </w:p>
    <w:p w14:paraId="522B40CD"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2.2. </w:t>
      </w:r>
      <w:r w:rsidR="00FB21DB" w:rsidRPr="00B35AF6">
        <w:rPr>
          <w:rFonts w:asciiTheme="majorBidi" w:eastAsiaTheme="minorHAnsi" w:hAnsiTheme="majorBidi" w:cstheme="majorBidi"/>
          <w:i/>
          <w:iCs/>
          <w:color w:val="auto"/>
          <w:sz w:val="22"/>
        </w:rPr>
        <w:t>Educational Degree</w:t>
      </w:r>
    </w:p>
    <w:p w14:paraId="2726B232" w14:textId="74F438A4" w:rsidR="00E66AE4" w:rsidRPr="00B35AF6" w:rsidRDefault="00FB21DB" w:rsidP="004A6103">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Researchers have pointed out that there is a positive relationship between teacher’s qualifications and experience and student’s achievement. (</w:t>
      </w:r>
      <w:bookmarkStart w:id="37" w:name="Asikhia"/>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"R_Asikhia" </w:instrText>
      </w:r>
      <w:r w:rsidR="00C12E0E" w:rsidRPr="00B35AF6">
        <w:rPr>
          <w:rFonts w:asciiTheme="majorBidi" w:hAnsiTheme="majorBidi" w:cstheme="majorBidi"/>
          <w:sz w:val="22"/>
        </w:rPr>
        <w:fldChar w:fldCharType="separate"/>
      </w:r>
      <w:r w:rsidRPr="00B35AF6">
        <w:rPr>
          <w:rStyle w:val="Hyperlink"/>
          <w:rFonts w:asciiTheme="majorBidi" w:hAnsiTheme="majorBidi" w:cstheme="majorBidi"/>
          <w:sz w:val="22"/>
        </w:rPr>
        <w:t>Asikhia, 2010</w:t>
      </w:r>
      <w:bookmarkEnd w:id="37"/>
      <w:r w:rsidR="00C12E0E"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38" w:name="Darling"/>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"R_Darling"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Darling-Hammond, Berry &amp; Thoreson, 2001</w:t>
      </w:r>
      <w:bookmarkEnd w:id="38"/>
      <w:r w:rsidR="00F05039"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39" w:name="Goldhaber00"/>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"R_Goldhaber00"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Goldhaber &amp; Brewer, 2000</w:t>
      </w:r>
      <w:bookmarkEnd w:id="39"/>
      <w:r w:rsidR="00710AAC"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40" w:name="Laczko"/>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"R_Laczko" </w:instrText>
      </w:r>
      <w:r w:rsidR="00CD737F" w:rsidRPr="00B35AF6">
        <w:rPr>
          <w:rFonts w:asciiTheme="majorBidi" w:hAnsiTheme="majorBidi" w:cstheme="majorBidi"/>
          <w:sz w:val="22"/>
        </w:rPr>
        <w:fldChar w:fldCharType="separate"/>
      </w:r>
      <w:r w:rsidRPr="00B35AF6">
        <w:rPr>
          <w:rStyle w:val="Hyperlink"/>
          <w:rFonts w:asciiTheme="majorBidi" w:hAnsiTheme="majorBidi" w:cstheme="majorBidi"/>
          <w:sz w:val="22"/>
        </w:rPr>
        <w:t>Laczko-Kerr &amp; Berliner, 2002</w:t>
      </w:r>
      <w:bookmarkEnd w:id="40"/>
      <w:r w:rsidR="00CD737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41" w:name="Olaleye"/>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"R_Olaleye"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Olaleye, 2011</w:t>
      </w:r>
      <w:bookmarkEnd w:id="41"/>
      <w:r w:rsidR="00FD7EB7" w:rsidRPr="00B35AF6">
        <w:rPr>
          <w:rFonts w:asciiTheme="majorBidi" w:hAnsiTheme="majorBidi" w:cstheme="majorBidi"/>
          <w:sz w:val="22"/>
        </w:rPr>
        <w:fldChar w:fldCharType="end"/>
      </w:r>
      <w:r w:rsidRPr="00B35AF6">
        <w:rPr>
          <w:rFonts w:asciiTheme="majorBidi" w:hAnsiTheme="majorBidi" w:cstheme="majorBidi"/>
          <w:sz w:val="22"/>
        </w:rPr>
        <w:t>)</w:t>
      </w:r>
      <w:r w:rsidR="007874FA" w:rsidRPr="00B35AF6">
        <w:rPr>
          <w:rFonts w:asciiTheme="majorBidi" w:hAnsiTheme="majorBidi" w:cstheme="majorBidi"/>
          <w:sz w:val="22"/>
        </w:rPr>
        <w:t>.</w:t>
      </w:r>
      <w:r w:rsidR="004A6103" w:rsidRPr="00B35AF6">
        <w:rPr>
          <w:rFonts w:asciiTheme="majorBidi" w:hAnsiTheme="majorBidi" w:cstheme="majorBidi"/>
          <w:sz w:val="22"/>
        </w:rPr>
        <w:t xml:space="preserve"> </w:t>
      </w:r>
      <w:r w:rsidRPr="00B35AF6">
        <w:rPr>
          <w:rFonts w:asciiTheme="majorBidi" w:hAnsiTheme="majorBidi" w:cstheme="majorBidi"/>
          <w:sz w:val="22"/>
        </w:rPr>
        <w:t xml:space="preserve">In their endeavors, </w:t>
      </w:r>
      <w:bookmarkStart w:id="42" w:name="Unanma"/>
      <w:r w:rsidR="004D3FC5" w:rsidRPr="00B35AF6">
        <w:rPr>
          <w:rFonts w:asciiTheme="majorBidi" w:hAnsiTheme="majorBidi" w:cstheme="majorBidi"/>
          <w:sz w:val="22"/>
        </w:rPr>
        <w:fldChar w:fldCharType="begin"/>
      </w:r>
      <w:r w:rsidR="004D3FC5" w:rsidRPr="00B35AF6">
        <w:rPr>
          <w:rFonts w:asciiTheme="majorBidi" w:hAnsiTheme="majorBidi" w:cstheme="majorBidi"/>
          <w:sz w:val="22"/>
        </w:rPr>
        <w:instrText xml:space="preserve"> HYPERLINK  \l "R_Unanma" </w:instrText>
      </w:r>
      <w:r w:rsidR="004D3FC5" w:rsidRPr="00B35AF6">
        <w:rPr>
          <w:rFonts w:asciiTheme="majorBidi" w:hAnsiTheme="majorBidi" w:cstheme="majorBidi"/>
          <w:sz w:val="22"/>
        </w:rPr>
        <w:fldChar w:fldCharType="separate"/>
      </w:r>
      <w:r w:rsidRPr="00B35AF6">
        <w:rPr>
          <w:rStyle w:val="Hyperlink"/>
          <w:rFonts w:asciiTheme="majorBidi" w:hAnsiTheme="majorBidi" w:cstheme="majorBidi"/>
          <w:sz w:val="22"/>
        </w:rPr>
        <w:t>Unanma, Abugu, Dike and Umeobika (2013)</w:t>
      </w:r>
      <w:bookmarkEnd w:id="42"/>
      <w:r w:rsidR="004D3FC5" w:rsidRPr="00B35AF6">
        <w:rPr>
          <w:rFonts w:asciiTheme="majorBidi" w:hAnsiTheme="majorBidi" w:cstheme="majorBidi"/>
          <w:sz w:val="22"/>
        </w:rPr>
        <w:fldChar w:fldCharType="end"/>
      </w:r>
      <w:r w:rsidRPr="00B35AF6">
        <w:rPr>
          <w:rFonts w:asciiTheme="majorBidi" w:hAnsiTheme="majorBidi" w:cstheme="majorBidi"/>
          <w:sz w:val="22"/>
        </w:rPr>
        <w:t xml:space="preserve"> examined the relationship between teacher’s academic qualifications and academic achievement of senior secondary school students in chemistry. Findings of this study revealed that there was a strong positive relationship between teachers’ qualification and students’ academic achievement in chemistry.</w:t>
      </w:r>
    </w:p>
    <w:p w14:paraId="128F011B" w14:textId="4B13D0BE"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In a similar vein, </w:t>
      </w:r>
      <w:bookmarkStart w:id="43" w:name="Fakeye"/>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"R_Fakeye"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Fakeye (2012)</w:t>
      </w:r>
      <w:r w:rsidR="00F05039" w:rsidRPr="00B35AF6">
        <w:rPr>
          <w:rFonts w:asciiTheme="majorBidi" w:hAnsiTheme="majorBidi" w:cstheme="majorBidi"/>
          <w:sz w:val="22"/>
        </w:rPr>
        <w:fldChar w:fldCharType="end"/>
      </w:r>
      <w:r w:rsidRPr="00B35AF6">
        <w:rPr>
          <w:rFonts w:asciiTheme="majorBidi" w:hAnsiTheme="majorBidi" w:cstheme="majorBidi"/>
          <w:sz w:val="22"/>
        </w:rPr>
        <w:t xml:space="preserve"> </w:t>
      </w:r>
      <w:bookmarkEnd w:id="43"/>
      <w:r w:rsidRPr="00B35AF6">
        <w:rPr>
          <w:rFonts w:asciiTheme="majorBidi" w:hAnsiTheme="majorBidi" w:cstheme="majorBidi"/>
          <w:sz w:val="22"/>
        </w:rPr>
        <w:t>explored the extent to which teachers’ qualification and subject mastery could predict students’ achievement in the English language among senior secondary students in Ibarapa Division of Oyo state, Nigeria.</w:t>
      </w:r>
      <w:r w:rsidR="00464B78" w:rsidRPr="00B35AF6">
        <w:rPr>
          <w:rFonts w:asciiTheme="majorBidi" w:hAnsiTheme="majorBidi" w:cstheme="majorBidi"/>
          <w:sz w:val="22"/>
        </w:rPr>
        <w:t xml:space="preserve"> </w:t>
      </w:r>
      <w:r w:rsidRPr="00B35AF6">
        <w:rPr>
          <w:rFonts w:asciiTheme="majorBidi" w:hAnsiTheme="majorBidi" w:cstheme="majorBidi"/>
          <w:sz w:val="22"/>
        </w:rPr>
        <w:t>The findings of this study showed that teachers’ teaching qualification has a significant relative contribution to students’ academic achievement in the English language. The study also found out that teachers’ mastery of subject matter contributes significantly to students’ academic achievement.</w:t>
      </w:r>
    </w:p>
    <w:bookmarkStart w:id="44" w:name="Goldhaber98"/>
    <w:p w14:paraId="132A3397" w14:textId="03C80E83" w:rsidR="00E66AE4" w:rsidRPr="00B35AF6" w:rsidRDefault="00710AAC"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"R_Goldhaber98"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Goldhaber and Brewer (1998)</w:t>
      </w:r>
      <w:bookmarkEnd w:id="44"/>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confirm the importance of subject-specific information about teacher preparation in their analysis of NELS:88 data to address questions about when to reward teacher degrees. Their findings suggest that general measures of teacher degree level are not related to high school student achievement in math, science, English, or history. However, in math and science, subject-specific degrees earned were found to have a positive impact on student test scores in those subjects. This was the case for both bachelor’s as well as master’s degrees. Further, teachers holding both a bachelor’s and a master’s degree in the subject area taught were the most effective.</w:t>
      </w:r>
    </w:p>
    <w:p w14:paraId="5509E5F8"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2.3. </w:t>
      </w:r>
      <w:r w:rsidR="00FB21DB" w:rsidRPr="00B35AF6">
        <w:rPr>
          <w:rFonts w:asciiTheme="majorBidi" w:eastAsiaTheme="minorHAnsi" w:hAnsiTheme="majorBidi" w:cstheme="majorBidi"/>
          <w:i/>
          <w:iCs/>
          <w:color w:val="auto"/>
          <w:sz w:val="22"/>
        </w:rPr>
        <w:t>Gender</w:t>
      </w:r>
    </w:p>
    <w:p w14:paraId="77C84B2F" w14:textId="2B0594F4"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Gender may also affect teacher credibility. Past research has examined some factors such as attractiveness, gender stereotyping and power strategies in relation to credibility (</w:t>
      </w:r>
      <w:bookmarkStart w:id="45" w:name="Jordan"/>
      <w:r w:rsidR="007A056F" w:rsidRPr="00B35AF6">
        <w:rPr>
          <w:rFonts w:asciiTheme="majorBidi" w:hAnsiTheme="majorBidi" w:cstheme="majorBidi"/>
          <w:sz w:val="22"/>
        </w:rPr>
        <w:fldChar w:fldCharType="begin"/>
      </w:r>
      <w:r w:rsidR="007A056F" w:rsidRPr="00B35AF6">
        <w:rPr>
          <w:rFonts w:asciiTheme="majorBidi" w:hAnsiTheme="majorBidi" w:cstheme="majorBidi"/>
          <w:sz w:val="22"/>
        </w:rPr>
        <w:instrText xml:space="preserve"> HYPERLINK  \l "R_Jordan" </w:instrText>
      </w:r>
      <w:r w:rsidR="007A056F" w:rsidRPr="00B35AF6">
        <w:rPr>
          <w:rFonts w:asciiTheme="majorBidi" w:hAnsiTheme="majorBidi" w:cstheme="majorBidi"/>
          <w:sz w:val="22"/>
        </w:rPr>
        <w:fldChar w:fldCharType="separate"/>
      </w:r>
      <w:r w:rsidRPr="00B35AF6">
        <w:rPr>
          <w:rStyle w:val="Hyperlink"/>
          <w:rFonts w:asciiTheme="majorBidi" w:hAnsiTheme="majorBidi" w:cstheme="majorBidi"/>
          <w:sz w:val="22"/>
        </w:rPr>
        <w:t>Jordan, McGreal, &amp; Wheeless, 1990</w:t>
      </w:r>
      <w:bookmarkEnd w:id="45"/>
      <w:r w:rsidR="007A056F"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46" w:name="Nadler90"/>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"R_Nadler90"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Nad</w:t>
      </w:r>
      <w:r w:rsidR="00AD2F1F" w:rsidRPr="00B35AF6">
        <w:rPr>
          <w:rStyle w:val="Hyperlink"/>
          <w:rFonts w:asciiTheme="majorBidi" w:hAnsiTheme="majorBidi" w:cstheme="majorBidi"/>
          <w:sz w:val="22"/>
        </w:rPr>
        <w:t>ler &amp; Nadler, 1990</w:t>
      </w:r>
      <w:bookmarkEnd w:id="46"/>
      <w:r w:rsidR="00FD7EB7" w:rsidRPr="00B35AF6">
        <w:rPr>
          <w:rFonts w:asciiTheme="majorBidi" w:hAnsiTheme="majorBidi" w:cstheme="majorBidi"/>
          <w:sz w:val="22"/>
        </w:rPr>
        <w:fldChar w:fldCharType="end"/>
      </w:r>
      <w:r w:rsidR="00AD2F1F" w:rsidRPr="00B35AF6">
        <w:rPr>
          <w:rFonts w:asciiTheme="majorBidi" w:hAnsiTheme="majorBidi" w:cstheme="majorBidi"/>
          <w:sz w:val="22"/>
        </w:rPr>
        <w:t xml:space="preserve">; </w:t>
      </w:r>
      <w:bookmarkStart w:id="47" w:name="Rubin"/>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"R_Rubin" </w:instrText>
      </w:r>
      <w:r w:rsidR="00FD7EB7" w:rsidRPr="00B35AF6">
        <w:rPr>
          <w:rFonts w:asciiTheme="majorBidi" w:hAnsiTheme="majorBidi" w:cstheme="majorBidi"/>
          <w:sz w:val="22"/>
        </w:rPr>
        <w:fldChar w:fldCharType="separate"/>
      </w:r>
      <w:r w:rsidR="00AD2F1F" w:rsidRPr="00B35AF6">
        <w:rPr>
          <w:rStyle w:val="Hyperlink"/>
          <w:rFonts w:asciiTheme="majorBidi" w:hAnsiTheme="majorBidi" w:cstheme="majorBidi"/>
          <w:sz w:val="22"/>
        </w:rPr>
        <w:t>Rubin, 1981</w:t>
      </w:r>
      <w:bookmarkEnd w:id="47"/>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The findings are inconsistent, and there is no evidence to show that one gender is better at teaching than the other or one gender is more credible in teaching than the other (Nadler &amp; Nadler, 1990; Rubin 1981; </w:t>
      </w:r>
      <w:bookmarkStart w:id="48" w:name="Wheeless85"/>
      <w:r w:rsidR="006B2DF9" w:rsidRPr="00B35AF6">
        <w:rPr>
          <w:rFonts w:asciiTheme="majorBidi" w:hAnsiTheme="majorBidi" w:cstheme="majorBidi"/>
          <w:sz w:val="22"/>
        </w:rPr>
        <w:fldChar w:fldCharType="begin"/>
      </w:r>
      <w:r w:rsidR="006B2DF9" w:rsidRPr="00B35AF6">
        <w:rPr>
          <w:rFonts w:asciiTheme="majorBidi" w:hAnsiTheme="majorBidi" w:cstheme="majorBidi"/>
          <w:sz w:val="22"/>
        </w:rPr>
        <w:instrText xml:space="preserve"> HYPERLINK  \l "R_Wheeless85" </w:instrText>
      </w:r>
      <w:r w:rsidR="006B2DF9" w:rsidRPr="00B35AF6">
        <w:rPr>
          <w:rFonts w:asciiTheme="majorBidi" w:hAnsiTheme="majorBidi" w:cstheme="majorBidi"/>
          <w:sz w:val="22"/>
        </w:rPr>
        <w:fldChar w:fldCharType="separate"/>
      </w:r>
      <w:r w:rsidRPr="00B35AF6">
        <w:rPr>
          <w:rStyle w:val="Hyperlink"/>
          <w:rFonts w:asciiTheme="majorBidi" w:hAnsiTheme="majorBidi" w:cstheme="majorBidi"/>
          <w:sz w:val="22"/>
        </w:rPr>
        <w:t>Wheeless &amp; Potorti, 1989</w:t>
      </w:r>
      <w:bookmarkEnd w:id="48"/>
      <w:r w:rsidR="006B2DF9" w:rsidRPr="00B35AF6">
        <w:rPr>
          <w:rFonts w:asciiTheme="majorBidi" w:hAnsiTheme="majorBidi" w:cstheme="majorBidi"/>
          <w:sz w:val="22"/>
        </w:rPr>
        <w:fldChar w:fldCharType="end"/>
      </w:r>
      <w:r w:rsidRPr="00B35AF6">
        <w:rPr>
          <w:rFonts w:asciiTheme="majorBidi" w:hAnsiTheme="majorBidi" w:cstheme="majorBidi"/>
          <w:sz w:val="22"/>
        </w:rPr>
        <w:t>).</w:t>
      </w:r>
    </w:p>
    <w:bookmarkStart w:id="49" w:name="Taqi"/>
    <w:p w14:paraId="4A1C6921" w14:textId="582DECFA" w:rsidR="00E66AE4" w:rsidRPr="00B35AF6" w:rsidRDefault="004D3FC5" w:rsidP="004A6103">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"R_Taqi"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Taqi, Al-D</w:t>
      </w:r>
      <w:r w:rsidR="0031207B" w:rsidRPr="00B35AF6">
        <w:rPr>
          <w:rStyle w:val="Hyperlink"/>
          <w:rFonts w:asciiTheme="majorBidi" w:hAnsiTheme="majorBidi" w:cstheme="majorBidi"/>
          <w:sz w:val="22"/>
        </w:rPr>
        <w:t xml:space="preserve">arwish, Akbar and Al-Gharabali </w:t>
      </w:r>
      <w:r w:rsidR="00FB21DB" w:rsidRPr="00B35AF6">
        <w:rPr>
          <w:rStyle w:val="Hyperlink"/>
          <w:rFonts w:asciiTheme="majorBidi" w:hAnsiTheme="majorBidi" w:cstheme="majorBidi"/>
          <w:sz w:val="22"/>
        </w:rPr>
        <w:t>(2015)</w:t>
      </w:r>
      <w:bookmarkEnd w:id="49"/>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looked into the impact of teacher’s gender in language teaching classrooms amongst EFL learners</w:t>
      </w:r>
      <w:r w:rsidR="000D2C2A" w:rsidRPr="00B35AF6">
        <w:rPr>
          <w:rFonts w:asciiTheme="majorBidi" w:hAnsiTheme="majorBidi" w:cstheme="majorBidi"/>
          <w:sz w:val="22"/>
        </w:rPr>
        <w:t xml:space="preserve"> at the college level in Kuwait.</w:t>
      </w:r>
      <w:r w:rsidR="00113D4D" w:rsidRPr="00B35AF6">
        <w:rPr>
          <w:rFonts w:asciiTheme="majorBidi" w:hAnsiTheme="majorBidi" w:cstheme="majorBidi"/>
          <w:sz w:val="22"/>
        </w:rPr>
        <w:t xml:space="preserve"> </w:t>
      </w:r>
      <w:r w:rsidR="000D2C2A" w:rsidRPr="00B35AF6">
        <w:rPr>
          <w:rFonts w:asciiTheme="majorBidi" w:hAnsiTheme="majorBidi" w:cstheme="majorBidi"/>
          <w:sz w:val="22"/>
        </w:rPr>
        <w:t>They</w:t>
      </w:r>
      <w:r w:rsidR="00FB21DB" w:rsidRPr="00B35AF6">
        <w:rPr>
          <w:rFonts w:asciiTheme="majorBidi" w:hAnsiTheme="majorBidi" w:cstheme="majorBidi"/>
          <w:sz w:val="22"/>
        </w:rPr>
        <w:t xml:space="preserve"> found that male teachers were generally viewed as better teachers than their female counterparts. However, </w:t>
      </w:r>
      <w:r w:rsidR="00FB21DB" w:rsidRPr="00B35AF6">
        <w:rPr>
          <w:rFonts w:asciiTheme="majorBidi" w:hAnsiTheme="majorBidi" w:cstheme="majorBidi"/>
          <w:sz w:val="22"/>
        </w:rPr>
        <w:lastRenderedPageBreak/>
        <w:t xml:space="preserve">in terms of organizational skills, female teachers surpassed male teachers. Besides these, personal traits such as friendliness and kindness appeared to attract the students towards male teachers over their female counterparts. The study revealed that the majority of the students found male teachers friendlier and kinder than female teachers. Male teachers were also associated with a higher level of sense of </w:t>
      </w:r>
      <w:proofErr w:type="spellStart"/>
      <w:r w:rsidR="00FB21DB" w:rsidRPr="00B35AF6">
        <w:rPr>
          <w:rFonts w:asciiTheme="majorBidi" w:hAnsiTheme="majorBidi" w:cstheme="majorBidi"/>
          <w:sz w:val="22"/>
        </w:rPr>
        <w:t>humour</w:t>
      </w:r>
      <w:proofErr w:type="spellEnd"/>
      <w:r w:rsidR="00FB21DB" w:rsidRPr="00B35AF6">
        <w:rPr>
          <w:rFonts w:asciiTheme="majorBidi" w:hAnsiTheme="majorBidi" w:cstheme="majorBidi"/>
          <w:sz w:val="22"/>
        </w:rPr>
        <w:t xml:space="preserve">, whereas female teachers were associated with less patience. In another study, Patton (1999) investigated the effects of ethnicity and gender of instructor on their credibility in the university classroom. A significant relationship was found between the instructor’s ethnicity and credibility, but there was no significant relationship between the instructor’s gender and credibility. </w:t>
      </w:r>
    </w:p>
    <w:p w14:paraId="1453F54E"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2.4. </w:t>
      </w:r>
      <w:r w:rsidR="00FB21DB" w:rsidRPr="00B35AF6">
        <w:rPr>
          <w:rFonts w:asciiTheme="majorBidi" w:eastAsiaTheme="minorHAnsi" w:hAnsiTheme="majorBidi" w:cstheme="majorBidi"/>
          <w:i/>
          <w:iCs/>
          <w:color w:val="auto"/>
          <w:sz w:val="22"/>
        </w:rPr>
        <w:t>Accent</w:t>
      </w:r>
    </w:p>
    <w:p w14:paraId="73F669AE" w14:textId="5255BB09"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Everyone possesses an accent. </w:t>
      </w:r>
      <w:bookmarkStart w:id="50" w:name="Richards"/>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"R_Richards"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Richards and Schmidt (2010)</w:t>
      </w:r>
      <w:bookmarkEnd w:id="50"/>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define accent as a particular way of speaking which tells the listener something about the speaker’s background. They argue that accent may reveal the speaker’s social class, region and whether or not the speaker is a native speaker of the language. ‘Accentedness’, or presence of a foreign accent, is defined as “the degree to which the pronunciation of an utterance sounds different from an expected production pattern” (</w:t>
      </w:r>
      <w:bookmarkStart w:id="51" w:name="Munro"/>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"R_Munro"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Munro, D</w:t>
      </w:r>
      <w:r w:rsidR="004A49B4" w:rsidRPr="00B35AF6">
        <w:rPr>
          <w:rStyle w:val="Hyperlink"/>
          <w:rFonts w:asciiTheme="majorBidi" w:hAnsiTheme="majorBidi" w:cstheme="majorBidi"/>
          <w:sz w:val="22"/>
        </w:rPr>
        <w:t>erwing, &amp; Morton, 2006, p. 115</w:t>
      </w:r>
      <w:bookmarkEnd w:id="51"/>
      <w:r w:rsidR="00FD7EB7" w:rsidRPr="00B35AF6">
        <w:rPr>
          <w:rFonts w:asciiTheme="majorBidi" w:hAnsiTheme="majorBidi" w:cstheme="majorBidi"/>
          <w:sz w:val="22"/>
        </w:rPr>
        <w:fldChar w:fldCharType="end"/>
      </w:r>
      <w:r w:rsidR="004A49B4" w:rsidRPr="00B35AF6">
        <w:rPr>
          <w:rFonts w:asciiTheme="majorBidi" w:hAnsiTheme="majorBidi" w:cstheme="majorBidi"/>
          <w:sz w:val="22"/>
        </w:rPr>
        <w:t>)</w:t>
      </w:r>
      <w:r w:rsidR="00464B78" w:rsidRPr="00B35AF6">
        <w:rPr>
          <w:rFonts w:asciiTheme="majorBidi" w:hAnsiTheme="majorBidi" w:cstheme="majorBidi"/>
          <w:sz w:val="22"/>
        </w:rPr>
        <w:t xml:space="preserve"> </w:t>
      </w:r>
      <w:r w:rsidRPr="00B35AF6">
        <w:rPr>
          <w:rFonts w:asciiTheme="majorBidi" w:hAnsiTheme="majorBidi" w:cstheme="majorBidi"/>
          <w:sz w:val="22"/>
        </w:rPr>
        <w:t>and it is perceived to distinguish speakers from different native-like communities (</w:t>
      </w:r>
      <w:bookmarkStart w:id="52" w:name="Derwing05"/>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"R_Derwing05"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Derwing &amp; Munro, 2005</w:t>
      </w:r>
      <w:bookmarkEnd w:id="52"/>
      <w:r w:rsidR="00F05039" w:rsidRPr="00B35AF6">
        <w:rPr>
          <w:rFonts w:asciiTheme="majorBidi" w:hAnsiTheme="majorBidi" w:cstheme="majorBidi"/>
          <w:sz w:val="22"/>
        </w:rPr>
        <w:fldChar w:fldCharType="end"/>
      </w:r>
      <w:r w:rsidRPr="00B35AF6">
        <w:rPr>
          <w:rFonts w:asciiTheme="majorBidi" w:hAnsiTheme="majorBidi" w:cstheme="majorBidi"/>
          <w:sz w:val="22"/>
        </w:rPr>
        <w:t xml:space="preserve">, </w:t>
      </w:r>
      <w:bookmarkStart w:id="53" w:name="Derwing15"/>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"R_Derwing15"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2015</w:t>
      </w:r>
      <w:bookmarkEnd w:id="53"/>
      <w:r w:rsidR="00F05039" w:rsidRPr="00B35AF6">
        <w:rPr>
          <w:rFonts w:asciiTheme="majorBidi" w:hAnsiTheme="majorBidi" w:cstheme="majorBidi"/>
          <w:sz w:val="22"/>
        </w:rPr>
        <w:fldChar w:fldCharType="end"/>
      </w:r>
      <w:r w:rsidRPr="00B35AF6">
        <w:rPr>
          <w:rFonts w:asciiTheme="majorBidi" w:hAnsiTheme="majorBidi" w:cstheme="majorBidi"/>
          <w:sz w:val="22"/>
        </w:rPr>
        <w:t>).</w:t>
      </w:r>
    </w:p>
    <w:p w14:paraId="4F4128D4" w14:textId="771CBF67"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In a study conducted by </w:t>
      </w:r>
      <w:bookmarkStart w:id="54" w:name="McGillis"/>
      <w:r w:rsidR="00FD7EB7" w:rsidRPr="00B35AF6">
        <w:rPr>
          <w:rFonts w:asciiTheme="majorBidi" w:hAnsiTheme="majorBidi" w:cstheme="majorBidi"/>
          <w:sz w:val="22"/>
        </w:rPr>
        <w:fldChar w:fldCharType="begin"/>
      </w:r>
      <w:r w:rsidR="00FD7EB7" w:rsidRPr="00B35AF6">
        <w:rPr>
          <w:rFonts w:asciiTheme="majorBidi" w:hAnsiTheme="majorBidi" w:cstheme="majorBidi"/>
          <w:sz w:val="22"/>
        </w:rPr>
        <w:instrText xml:space="preserve"> HYPERLINK  \l "R_McGillis" </w:instrText>
      </w:r>
      <w:r w:rsidR="00FD7EB7" w:rsidRPr="00B35AF6">
        <w:rPr>
          <w:rFonts w:asciiTheme="majorBidi" w:hAnsiTheme="majorBidi" w:cstheme="majorBidi"/>
          <w:sz w:val="22"/>
        </w:rPr>
        <w:fldChar w:fldCharType="separate"/>
      </w:r>
      <w:r w:rsidRPr="00B35AF6">
        <w:rPr>
          <w:rStyle w:val="Hyperlink"/>
          <w:rFonts w:asciiTheme="majorBidi" w:hAnsiTheme="majorBidi" w:cstheme="majorBidi"/>
          <w:sz w:val="22"/>
        </w:rPr>
        <w:t>McGillis (2017)</w:t>
      </w:r>
      <w:bookmarkEnd w:id="54"/>
      <w:r w:rsidR="00FD7EB7" w:rsidRPr="00B35AF6">
        <w:rPr>
          <w:rFonts w:asciiTheme="majorBidi" w:hAnsiTheme="majorBidi" w:cstheme="majorBidi"/>
          <w:sz w:val="22"/>
        </w:rPr>
        <w:fldChar w:fldCharType="end"/>
      </w:r>
      <w:r w:rsidRPr="00B35AF6">
        <w:rPr>
          <w:rFonts w:asciiTheme="majorBidi" w:hAnsiTheme="majorBidi" w:cstheme="majorBidi"/>
          <w:sz w:val="22"/>
        </w:rPr>
        <w:t xml:space="preserve">, investigated the role of regional dialect in college students’ determinations of teacher credibility. In a broader sense, the research aimed to improve our understanding of social barriers that exist between teachers and students with different regional origins. Results showed a significant difference between conditions for responses related to dynamism. Participants who heard the standard American English recording evaluated the speaker as significantly more energetic than those who heard the American Southern English recording. According to language attitudes research, this difference could be due to participants’ perceptions of the speaker’s speech quality, dialect euphony, and rate of speech. Similarities between groups in responses related to trustworthiness, competence, and caring indicate that lecture content and speech characteristics other than dialect played a more significant role in credibility attributions than dialectical differences. Nonetheless, findings related to dynamism provide evidence that perceptions of teacher credibility are in fact affected by the speaker’s use of regional dialect. </w:t>
      </w:r>
    </w:p>
    <w:p w14:paraId="11C82728" w14:textId="3A5B49FA"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In another study, </w:t>
      </w:r>
      <w:bookmarkStart w:id="55" w:name="Hanzlikova"/>
      <w:r w:rsidR="00710AAC" w:rsidRPr="00B35AF6">
        <w:rPr>
          <w:rFonts w:asciiTheme="majorBidi" w:hAnsiTheme="majorBidi" w:cstheme="majorBidi"/>
          <w:sz w:val="22"/>
        </w:rPr>
        <w:fldChar w:fldCharType="begin"/>
      </w:r>
      <w:r w:rsidR="00710AAC" w:rsidRPr="00B35AF6">
        <w:rPr>
          <w:rFonts w:asciiTheme="majorBidi" w:hAnsiTheme="majorBidi" w:cstheme="majorBidi"/>
          <w:sz w:val="22"/>
        </w:rPr>
        <w:instrText xml:space="preserve"> HYPERLINK  \l "R_Hanzlikova" </w:instrText>
      </w:r>
      <w:r w:rsidR="00710AAC" w:rsidRPr="00B35AF6">
        <w:rPr>
          <w:rFonts w:asciiTheme="majorBidi" w:hAnsiTheme="majorBidi" w:cstheme="majorBidi"/>
          <w:sz w:val="22"/>
        </w:rPr>
        <w:fldChar w:fldCharType="separate"/>
      </w:r>
      <w:r w:rsidRPr="00B35AF6">
        <w:rPr>
          <w:rStyle w:val="Hyperlink"/>
          <w:rFonts w:asciiTheme="majorBidi" w:hAnsiTheme="majorBidi" w:cstheme="majorBidi"/>
          <w:sz w:val="22"/>
        </w:rPr>
        <w:t>Hanzlikova and Skarnitzl (2017)</w:t>
      </w:r>
      <w:bookmarkEnd w:id="55"/>
      <w:r w:rsidR="00710AAC" w:rsidRPr="00B35AF6">
        <w:rPr>
          <w:rFonts w:asciiTheme="majorBidi" w:hAnsiTheme="majorBidi" w:cstheme="majorBidi"/>
          <w:sz w:val="22"/>
        </w:rPr>
        <w:fldChar w:fldCharType="end"/>
      </w:r>
      <w:r w:rsidRPr="00B35AF6">
        <w:rPr>
          <w:rFonts w:asciiTheme="majorBidi" w:hAnsiTheme="majorBidi" w:cstheme="majorBidi"/>
          <w:sz w:val="22"/>
        </w:rPr>
        <w:t>, replicated the study with non-native listeners to see whether this effect is also relevant in international communication contexts. The same set of statements from the original study was recorded by 6 native and 6 nonnative speakers of English. 121 non-native listeners rated the truthfulness of the statements on a 7-point scale. The results of the study tentatively confirmed a negative bias against non-native speakers as perceived by non-native listeners, showing that subconscious attitudes to language varieties are also relevant in communication among non-native speakers.</w:t>
      </w:r>
    </w:p>
    <w:bookmarkStart w:id="56" w:name="Stocker"/>
    <w:p w14:paraId="4692F0B7" w14:textId="127C387D" w:rsidR="00E66AE4" w:rsidRPr="00B35AF6" w:rsidRDefault="004D3FC5"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"R_Stocker"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Stocker (2016)</w:t>
      </w:r>
      <w:bookmarkEnd w:id="56"/>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examined whether the presence of a foreign accent negatively affects credibility judgments. In the results, no difference between native and foreign accents was found, and no difference between different foreign accents was found either. Similarly, </w:t>
      </w:r>
      <w:bookmarkStart w:id="57" w:name="Sanchez"/>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"R_Sanchez"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Sanchez and Khan (2016)</w:t>
      </w:r>
      <w:bookmarkEnd w:id="57"/>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examined whether the presence of a foreign accent negatively affects learners’ experience in an online learning environment. Results indicate that the presence of an instructor accent, consistent with prior work on perceptual fluency, does not impact learning, but does cause learners to rate the instructor as less effective.</w:t>
      </w:r>
    </w:p>
    <w:bookmarkStart w:id="58" w:name="Major"/>
    <w:p w14:paraId="0E296564" w14:textId="37439DAD" w:rsidR="00E66AE4" w:rsidRPr="00B35AF6" w:rsidRDefault="00CD737F"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HYPERLINK  \l "R_Major"</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Major, Fitzmaurice, Bunta and Balasubramanian (2002)</w:t>
      </w:r>
      <w:bookmarkEnd w:id="58"/>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explored the extent to which native-English speaking and ESL listeners performed better on a test when the speaker shared their native language. The results indicated that both native and nonnative listeners scored significantly lower on listening comprehension tests when they listened to nonnative speakers of English, native speakers of Spanish scored significantly higher when listening to Spanish-accented speech, and native speakers of Chinese scored significantly lower when listening to speakers who shared their native language. </w:t>
      </w:r>
    </w:p>
    <w:p w14:paraId="652356B0" w14:textId="77777777"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Tsalikis et al. (1992) investigated the role of accent on the credibility and effectiveness of the international business person. The subjects of this study were 109 part-time graduate business </w:t>
      </w:r>
      <w:r w:rsidRPr="00B35AF6">
        <w:rPr>
          <w:rFonts w:asciiTheme="majorBidi" w:hAnsiTheme="majorBidi" w:cstheme="majorBidi"/>
          <w:sz w:val="22"/>
        </w:rPr>
        <w:lastRenderedPageBreak/>
        <w:t>students at a major city in Guatemala. The subjects were asked to listen to recordings and rate the speaker on five scales measuring perceived effectiveness. The findings of this study suggested that a salesperson presenter without a foreign accent had an advantage over a salesperson presenter with a foreign accent. The paper also reported that there was no significant interaction between the respondents’ exposure to the accent and his ratings of the accent.</w:t>
      </w:r>
    </w:p>
    <w:p w14:paraId="17C181F8" w14:textId="63544AC7" w:rsidR="00E66AE4" w:rsidRPr="00B35AF6" w:rsidRDefault="00FB21DB"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A study was done by </w:t>
      </w:r>
      <w:bookmarkStart w:id="59" w:name="Calloway"/>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"R_Calloway" </w:instrText>
      </w:r>
      <w:r w:rsidR="00F05039" w:rsidRPr="00B35AF6">
        <w:rPr>
          <w:rFonts w:asciiTheme="majorBidi" w:hAnsiTheme="majorBidi" w:cstheme="majorBidi"/>
          <w:sz w:val="22"/>
        </w:rPr>
        <w:fldChar w:fldCharType="separate"/>
      </w:r>
      <w:r w:rsidRPr="00B35AF6">
        <w:rPr>
          <w:rStyle w:val="Hyperlink"/>
          <w:rFonts w:asciiTheme="majorBidi" w:hAnsiTheme="majorBidi" w:cstheme="majorBidi"/>
          <w:sz w:val="22"/>
        </w:rPr>
        <w:t>Calloway (1980)</w:t>
      </w:r>
      <w:bookmarkEnd w:id="59"/>
      <w:r w:rsidR="00F05039" w:rsidRPr="00B35AF6">
        <w:rPr>
          <w:rFonts w:asciiTheme="majorBidi" w:hAnsiTheme="majorBidi" w:cstheme="majorBidi"/>
          <w:sz w:val="22"/>
        </w:rPr>
        <w:fldChar w:fldCharType="end"/>
      </w:r>
      <w:r w:rsidRPr="00B35AF6">
        <w:rPr>
          <w:rFonts w:asciiTheme="majorBidi" w:hAnsiTheme="majorBidi" w:cstheme="majorBidi"/>
          <w:sz w:val="22"/>
        </w:rPr>
        <w:t xml:space="preserve"> to ascertain whether language instructors or naive judges were more reliable in judging oral proficiency. Fifteen students from the ESL </w:t>
      </w:r>
      <w:proofErr w:type="spellStart"/>
      <w:r w:rsidRPr="00B35AF6">
        <w:rPr>
          <w:rFonts w:asciiTheme="majorBidi" w:hAnsiTheme="majorBidi" w:cstheme="majorBidi"/>
          <w:sz w:val="22"/>
        </w:rPr>
        <w:t>centre</w:t>
      </w:r>
      <w:proofErr w:type="spellEnd"/>
      <w:r w:rsidRPr="00B35AF6">
        <w:rPr>
          <w:rFonts w:asciiTheme="majorBidi" w:hAnsiTheme="majorBidi" w:cstheme="majorBidi"/>
          <w:sz w:val="22"/>
        </w:rPr>
        <w:t xml:space="preserve"> were chosen to record a tape while reading passages in English. The tape and a questionnaire were administered to 70 raters. Each sample was rated by the judges on each of six scales. The first four scales consisted of four pairs of bipolar adjectival descriptors, an overall proficiency scale and a </w:t>
      </w:r>
      <w:proofErr w:type="gramStart"/>
      <w:r w:rsidRPr="00B35AF6">
        <w:rPr>
          <w:rFonts w:asciiTheme="majorBidi" w:hAnsiTheme="majorBidi" w:cstheme="majorBidi"/>
          <w:sz w:val="22"/>
        </w:rPr>
        <w:t>multiple choice</w:t>
      </w:r>
      <w:proofErr w:type="gramEnd"/>
      <w:r w:rsidRPr="00B35AF6">
        <w:rPr>
          <w:rFonts w:asciiTheme="majorBidi" w:hAnsiTheme="majorBidi" w:cstheme="majorBidi"/>
          <w:sz w:val="22"/>
        </w:rPr>
        <w:t xml:space="preserve"> questionnaire about the language background of the speaker. The results revealed that there was a very substantial agreement among the raters, regardless of whether </w:t>
      </w:r>
      <w:r w:rsidR="008F388B" w:rsidRPr="00B35AF6">
        <w:rPr>
          <w:rFonts w:asciiTheme="majorBidi" w:hAnsiTheme="majorBidi" w:cstheme="majorBidi"/>
          <w:sz w:val="22"/>
        </w:rPr>
        <w:t>t</w:t>
      </w:r>
      <w:r w:rsidRPr="00B35AF6">
        <w:rPr>
          <w:rFonts w:asciiTheme="majorBidi" w:hAnsiTheme="majorBidi" w:cstheme="majorBidi"/>
          <w:sz w:val="22"/>
        </w:rPr>
        <w:t>hey were naive or experienced. Both groups were very reliable on the whole in judging the proficiency level, although the experienced raters were somewhat more reliable. Also, they were much better at identifying correctly the source language backgrounds than the naive group.</w:t>
      </w:r>
    </w:p>
    <w:p w14:paraId="75A3CD60" w14:textId="77777777" w:rsidR="00E66AE4" w:rsidRPr="00B35AF6" w:rsidRDefault="00BD6021" w:rsidP="00464B78">
      <w:pPr>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 xml:space="preserve">3. </w:t>
      </w:r>
      <w:r w:rsidR="00FB21DB" w:rsidRPr="00B35AF6">
        <w:rPr>
          <w:rFonts w:asciiTheme="majorBidi" w:eastAsiaTheme="minorHAnsi" w:hAnsiTheme="majorBidi" w:cstheme="majorBidi"/>
          <w:b/>
          <w:bCs/>
          <w:color w:val="auto"/>
          <w:sz w:val="22"/>
        </w:rPr>
        <w:t>Methodology</w:t>
      </w:r>
    </w:p>
    <w:p w14:paraId="280AC440"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3.1. </w:t>
      </w:r>
      <w:r w:rsidR="00FB21DB" w:rsidRPr="00B35AF6">
        <w:rPr>
          <w:rFonts w:asciiTheme="majorBidi" w:eastAsiaTheme="minorHAnsi" w:hAnsiTheme="majorBidi" w:cstheme="majorBidi"/>
          <w:i/>
          <w:iCs/>
          <w:color w:val="auto"/>
          <w:sz w:val="22"/>
        </w:rPr>
        <w:t xml:space="preserve">Participants </w:t>
      </w:r>
    </w:p>
    <w:p w14:paraId="4017A623" w14:textId="73DCDA7A"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The participants in this study were 400 students and 20 teachers. 200 students were male and 200 were female with an age-range of 16 to 18 years and all of them spoke Persian as their mother tongue. </w:t>
      </w:r>
      <w:r w:rsidR="008F388B" w:rsidRPr="00B35AF6">
        <w:rPr>
          <w:rFonts w:asciiTheme="majorBidi" w:hAnsiTheme="majorBidi" w:cstheme="majorBidi"/>
          <w:sz w:val="22"/>
        </w:rPr>
        <w:t xml:space="preserve">The students </w:t>
      </w:r>
      <w:r w:rsidR="006F6B40" w:rsidRPr="00B35AF6">
        <w:rPr>
          <w:rFonts w:asciiTheme="majorBidi" w:hAnsiTheme="majorBidi" w:cstheme="majorBidi"/>
          <w:sz w:val="22"/>
        </w:rPr>
        <w:t xml:space="preserve">were chosen based on convenience sampling. </w:t>
      </w:r>
      <w:r w:rsidRPr="00B35AF6">
        <w:rPr>
          <w:rFonts w:asciiTheme="majorBidi" w:hAnsiTheme="majorBidi" w:cstheme="majorBidi"/>
          <w:sz w:val="22"/>
        </w:rPr>
        <w:t>The students were studying at 10</w:t>
      </w:r>
      <w:r w:rsidRPr="00B35AF6">
        <w:rPr>
          <w:rFonts w:asciiTheme="majorBidi" w:hAnsiTheme="majorBidi" w:cstheme="majorBidi"/>
          <w:sz w:val="22"/>
          <w:vertAlign w:val="superscript"/>
        </w:rPr>
        <w:t>th</w:t>
      </w:r>
      <w:r w:rsidRPr="00B35AF6">
        <w:rPr>
          <w:rFonts w:asciiTheme="majorBidi" w:hAnsiTheme="majorBidi" w:cstheme="majorBidi"/>
          <w:sz w:val="22"/>
        </w:rPr>
        <w:t>, 11</w:t>
      </w:r>
      <w:r w:rsidRPr="00B35AF6">
        <w:rPr>
          <w:rFonts w:asciiTheme="majorBidi" w:hAnsiTheme="majorBidi" w:cstheme="majorBidi"/>
          <w:sz w:val="22"/>
          <w:vertAlign w:val="superscript"/>
        </w:rPr>
        <w:t>th</w:t>
      </w:r>
      <w:r w:rsidRPr="00B35AF6">
        <w:rPr>
          <w:rFonts w:asciiTheme="majorBidi" w:hAnsiTheme="majorBidi" w:cstheme="majorBidi"/>
          <w:sz w:val="22"/>
        </w:rPr>
        <w:t xml:space="preserve"> and 12</w:t>
      </w:r>
      <w:r w:rsidRPr="00B35AF6">
        <w:rPr>
          <w:rFonts w:asciiTheme="majorBidi" w:hAnsiTheme="majorBidi" w:cstheme="majorBidi"/>
          <w:sz w:val="22"/>
          <w:vertAlign w:val="superscript"/>
        </w:rPr>
        <w:t>th</w:t>
      </w:r>
      <w:r w:rsidRPr="00B35AF6">
        <w:rPr>
          <w:rFonts w:asciiTheme="majorBidi" w:hAnsiTheme="majorBidi" w:cstheme="majorBidi"/>
          <w:sz w:val="22"/>
        </w:rPr>
        <w:t xml:space="preserve"> grades of high school. 10 male and 10 female teachers participated in this study. Half of the teachers in each group had an MA degree and the rest had a BA degree. All participants were located in different high schools in Sistan and Baluchestan province, Iran. The criteria used for participants’ selection were the ease of access and availability.</w:t>
      </w:r>
      <w:r w:rsidR="00464B78" w:rsidRPr="00B35AF6">
        <w:rPr>
          <w:rFonts w:asciiTheme="majorBidi" w:hAnsiTheme="majorBidi" w:cstheme="majorBidi"/>
          <w:sz w:val="22"/>
        </w:rPr>
        <w:t xml:space="preserve"> </w:t>
      </w:r>
    </w:p>
    <w:p w14:paraId="664D7337" w14:textId="77777777"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3.2. </w:t>
      </w:r>
      <w:r w:rsidR="00FB21DB" w:rsidRPr="00B35AF6">
        <w:rPr>
          <w:rFonts w:asciiTheme="majorBidi" w:eastAsiaTheme="minorHAnsi" w:hAnsiTheme="majorBidi" w:cstheme="majorBidi"/>
          <w:i/>
          <w:iCs/>
          <w:color w:val="auto"/>
          <w:sz w:val="22"/>
        </w:rPr>
        <w:t>Instrumentation</w:t>
      </w:r>
    </w:p>
    <w:p w14:paraId="63BECFE3" w14:textId="57FB0F65"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color w:val="auto"/>
          <w:sz w:val="22"/>
        </w:rPr>
      </w:pPr>
      <w:r w:rsidRPr="00B35AF6">
        <w:rPr>
          <w:rFonts w:asciiTheme="majorBidi" w:eastAsiaTheme="minorHAnsi" w:hAnsiTheme="majorBidi" w:cstheme="majorBidi"/>
          <w:color w:val="auto"/>
          <w:sz w:val="22"/>
        </w:rPr>
        <w:t>3.2.1</w:t>
      </w:r>
      <w:r w:rsidR="00464B78" w:rsidRPr="00B35AF6">
        <w:rPr>
          <w:rFonts w:asciiTheme="majorBidi" w:eastAsiaTheme="minorHAnsi" w:hAnsiTheme="majorBidi" w:cstheme="majorBidi"/>
          <w:color w:val="auto"/>
          <w:sz w:val="22"/>
        </w:rPr>
        <w:t>.</w:t>
      </w:r>
      <w:r w:rsidRPr="00B35AF6">
        <w:rPr>
          <w:rFonts w:asciiTheme="majorBidi" w:eastAsiaTheme="minorHAnsi" w:hAnsiTheme="majorBidi" w:cstheme="majorBidi"/>
          <w:color w:val="auto"/>
          <w:sz w:val="22"/>
        </w:rPr>
        <w:t xml:space="preserve"> </w:t>
      </w:r>
      <w:r w:rsidR="00FB21DB" w:rsidRPr="00B35AF6">
        <w:rPr>
          <w:rFonts w:asciiTheme="majorBidi" w:eastAsiaTheme="minorHAnsi" w:hAnsiTheme="majorBidi" w:cstheme="majorBidi"/>
          <w:color w:val="auto"/>
          <w:sz w:val="22"/>
        </w:rPr>
        <w:t>McCroskey Teacher Credibility Questionnaire</w:t>
      </w:r>
    </w:p>
    <w:p w14:paraId="12B657FE" w14:textId="12BA939A" w:rsidR="0009712B" w:rsidRPr="00B35AF6" w:rsidRDefault="00FB21DB" w:rsidP="00464B78">
      <w:pPr>
        <w:spacing w:after="120" w:line="240" w:lineRule="auto"/>
        <w:ind w:left="115" w:right="72" w:firstLine="0"/>
        <w:jc w:val="both"/>
        <w:rPr>
          <w:rFonts w:asciiTheme="majorBidi" w:hAnsiTheme="majorBidi" w:cstheme="majorBidi"/>
          <w:b/>
          <w:bCs/>
          <w:sz w:val="22"/>
        </w:rPr>
      </w:pPr>
      <w:r w:rsidRPr="00B35AF6">
        <w:rPr>
          <w:rFonts w:asciiTheme="majorBidi" w:hAnsiTheme="majorBidi" w:cstheme="majorBidi"/>
          <w:sz w:val="22"/>
        </w:rPr>
        <w:t xml:space="preserve">In order to determine the teachers’ level of credibility, the Teacher Credibility Questionnaire designed by McCroskey </w:t>
      </w:r>
      <w:r w:rsidRPr="00B35AF6">
        <w:rPr>
          <w:rFonts w:asciiTheme="majorBidi" w:hAnsiTheme="majorBidi" w:cstheme="majorBidi"/>
          <w:i/>
          <w:sz w:val="22"/>
        </w:rPr>
        <w:t>et al.</w:t>
      </w:r>
      <w:r w:rsidR="00464B29" w:rsidRPr="00B35AF6">
        <w:rPr>
          <w:rFonts w:asciiTheme="majorBidi" w:hAnsiTheme="majorBidi" w:cstheme="majorBidi"/>
          <w:sz w:val="22"/>
        </w:rPr>
        <w:t xml:space="preserve"> (1974) was used. The</w:t>
      </w:r>
      <w:r w:rsidRPr="00B35AF6">
        <w:rPr>
          <w:rFonts w:asciiTheme="majorBidi" w:hAnsiTheme="majorBidi" w:cstheme="majorBidi"/>
          <w:sz w:val="22"/>
        </w:rPr>
        <w:t xml:space="preserve"> questionnaire</w:t>
      </w:r>
      <w:r w:rsidR="00464B29" w:rsidRPr="00B35AF6">
        <w:rPr>
          <w:rFonts w:asciiTheme="majorBidi" w:hAnsiTheme="majorBidi" w:cstheme="majorBidi"/>
          <w:sz w:val="22"/>
        </w:rPr>
        <w:t xml:space="preserve"> included</w:t>
      </w:r>
      <w:r w:rsidRPr="00B35AF6">
        <w:rPr>
          <w:rFonts w:asciiTheme="majorBidi" w:hAnsiTheme="majorBidi" w:cstheme="majorBidi"/>
          <w:sz w:val="22"/>
        </w:rPr>
        <w:t xml:space="preserve"> 14 items measured by a seven-point bipolar scale. In this study, higher scores indicate higher credibility. In order to make sure that, the students do not answer randomly, half of the items were negatively worded. The present researchers translated it into Persian to eradicate any probable linguistic barrier.</w:t>
      </w:r>
      <w:r w:rsidRPr="00B35AF6">
        <w:rPr>
          <w:rFonts w:asciiTheme="majorBidi" w:eastAsia="Calibri" w:hAnsiTheme="majorBidi" w:cstheme="majorBidi"/>
          <w:sz w:val="22"/>
        </w:rPr>
        <w:t xml:space="preserve"> </w:t>
      </w:r>
      <w:r w:rsidRPr="00B35AF6">
        <w:rPr>
          <w:rFonts w:asciiTheme="majorBidi" w:hAnsiTheme="majorBidi" w:cstheme="majorBidi"/>
          <w:sz w:val="22"/>
        </w:rPr>
        <w:t>The translated version of the questionnaire was doubled-checked and lin</w:t>
      </w:r>
      <w:r w:rsidR="009A1ABF" w:rsidRPr="00B35AF6">
        <w:rPr>
          <w:rFonts w:asciiTheme="majorBidi" w:hAnsiTheme="majorBidi" w:cstheme="majorBidi"/>
          <w:sz w:val="22"/>
        </w:rPr>
        <w:t xml:space="preserve">guistically validated by the </w:t>
      </w:r>
      <w:r w:rsidRPr="00B35AF6">
        <w:rPr>
          <w:rFonts w:asciiTheme="majorBidi" w:hAnsiTheme="majorBidi" w:cstheme="majorBidi"/>
          <w:sz w:val="22"/>
        </w:rPr>
        <w:t xml:space="preserve">expert </w:t>
      </w:r>
      <w:r w:rsidR="009A1ABF" w:rsidRPr="00B35AF6">
        <w:rPr>
          <w:rFonts w:asciiTheme="majorBidi" w:hAnsiTheme="majorBidi" w:cstheme="majorBidi"/>
          <w:sz w:val="22"/>
        </w:rPr>
        <w:t>who taught translation courses for many years</w:t>
      </w:r>
      <w:r w:rsidR="00D20D11" w:rsidRPr="00B35AF6">
        <w:rPr>
          <w:rFonts w:asciiTheme="majorBidi" w:hAnsiTheme="majorBidi" w:cstheme="majorBidi"/>
          <w:sz w:val="22"/>
        </w:rPr>
        <w:t>.</w:t>
      </w:r>
      <w:r w:rsidR="00464B78" w:rsidRPr="00B35AF6">
        <w:rPr>
          <w:rFonts w:asciiTheme="majorBidi" w:hAnsiTheme="majorBidi" w:cstheme="majorBidi"/>
          <w:sz w:val="22"/>
        </w:rPr>
        <w:t xml:space="preserve"> </w:t>
      </w:r>
      <w:r w:rsidRPr="00B35AF6">
        <w:rPr>
          <w:rFonts w:asciiTheme="majorBidi" w:hAnsiTheme="majorBidi" w:cstheme="majorBidi"/>
          <w:sz w:val="22"/>
        </w:rPr>
        <w:t>Pilot testing of this scale for this particular study revealed that adjectives ‘selfish’, ‘quiet’ and ‘unreliable’ caused the teacher credibility scale to fail to achieve reliability; thus, new adjectives were inserted. The reliability of the Persian translated version in a previous study, reported by Pishghadam et al. (2017), was 0.86</w:t>
      </w:r>
      <w:r w:rsidR="00407283" w:rsidRPr="00B35AF6">
        <w:rPr>
          <w:rFonts w:asciiTheme="majorBidi" w:hAnsiTheme="majorBidi" w:cstheme="majorBidi"/>
          <w:sz w:val="22"/>
        </w:rPr>
        <w:t>.</w:t>
      </w:r>
      <w:r w:rsidR="002724C5" w:rsidRPr="00B35AF6">
        <w:rPr>
          <w:rFonts w:asciiTheme="majorBidi" w:hAnsiTheme="majorBidi" w:cstheme="majorBidi"/>
          <w:sz w:val="22"/>
        </w:rPr>
        <w:t xml:space="preserve"> </w:t>
      </w:r>
      <w:r w:rsidR="00407283" w:rsidRPr="00B35AF6">
        <w:rPr>
          <w:rFonts w:asciiTheme="majorBidi" w:hAnsiTheme="majorBidi" w:cstheme="majorBidi"/>
          <w:sz w:val="22"/>
        </w:rPr>
        <w:t>T</w:t>
      </w:r>
      <w:r w:rsidRPr="00B35AF6">
        <w:rPr>
          <w:rFonts w:asciiTheme="majorBidi" w:hAnsiTheme="majorBidi" w:cstheme="majorBidi"/>
          <w:sz w:val="22"/>
        </w:rPr>
        <w:t>he reliability of the Persian scale</w:t>
      </w:r>
      <w:r w:rsidR="00407283" w:rsidRPr="00B35AF6">
        <w:rPr>
          <w:rFonts w:asciiTheme="majorBidi" w:hAnsiTheme="majorBidi" w:cstheme="majorBidi"/>
          <w:sz w:val="22"/>
        </w:rPr>
        <w:t xml:space="preserve"> of this study was 0.82 </w:t>
      </w:r>
      <w:r w:rsidRPr="00B35AF6">
        <w:rPr>
          <w:rFonts w:asciiTheme="majorBidi" w:hAnsiTheme="majorBidi" w:cstheme="majorBidi"/>
          <w:sz w:val="22"/>
        </w:rPr>
        <w:t>using Cronbach’s alpha</w:t>
      </w:r>
      <w:r w:rsidR="00407283" w:rsidRPr="00B35AF6">
        <w:rPr>
          <w:rFonts w:asciiTheme="majorBidi" w:hAnsiTheme="majorBidi" w:cstheme="majorBidi"/>
          <w:sz w:val="22"/>
        </w:rPr>
        <w:t>.</w:t>
      </w:r>
      <w:r w:rsidRPr="00B35AF6">
        <w:rPr>
          <w:rFonts w:asciiTheme="majorBidi" w:hAnsiTheme="majorBidi" w:cstheme="majorBidi"/>
          <w:sz w:val="22"/>
        </w:rPr>
        <w:t xml:space="preserve"> </w:t>
      </w:r>
    </w:p>
    <w:p w14:paraId="785A59A7" w14:textId="011211C5" w:rsidR="00E66AE4" w:rsidRPr="00B35AF6" w:rsidRDefault="00BD6021" w:rsidP="00464B78">
      <w:pPr>
        <w:autoSpaceDE w:val="0"/>
        <w:autoSpaceDN w:val="0"/>
        <w:adjustRightInd w:val="0"/>
        <w:spacing w:after="120" w:line="240" w:lineRule="auto"/>
        <w:ind w:left="115" w:firstLine="0"/>
        <w:jc w:val="both"/>
        <w:rPr>
          <w:rFonts w:asciiTheme="majorBidi" w:eastAsiaTheme="minorHAnsi" w:hAnsiTheme="majorBidi" w:cstheme="majorBidi"/>
          <w:color w:val="auto"/>
          <w:sz w:val="22"/>
        </w:rPr>
      </w:pPr>
      <w:r w:rsidRPr="00B35AF6">
        <w:rPr>
          <w:rFonts w:asciiTheme="majorBidi" w:eastAsiaTheme="minorHAnsi" w:hAnsiTheme="majorBidi" w:cstheme="majorBidi"/>
          <w:color w:val="auto"/>
          <w:sz w:val="22"/>
        </w:rPr>
        <w:t>3.2.2</w:t>
      </w:r>
      <w:r w:rsidR="00464B78" w:rsidRPr="00B35AF6">
        <w:rPr>
          <w:rFonts w:asciiTheme="majorBidi" w:eastAsiaTheme="minorHAnsi" w:hAnsiTheme="majorBidi" w:cstheme="majorBidi"/>
          <w:color w:val="auto"/>
          <w:sz w:val="22"/>
        </w:rPr>
        <w:t>.</w:t>
      </w:r>
      <w:r w:rsidRPr="00B35AF6">
        <w:rPr>
          <w:rFonts w:asciiTheme="majorBidi" w:eastAsiaTheme="minorHAnsi" w:hAnsiTheme="majorBidi" w:cstheme="majorBidi"/>
          <w:color w:val="auto"/>
          <w:sz w:val="22"/>
        </w:rPr>
        <w:t xml:space="preserve"> </w:t>
      </w:r>
      <w:r w:rsidR="00FB21DB" w:rsidRPr="00B35AF6">
        <w:rPr>
          <w:rFonts w:asciiTheme="majorBidi" w:eastAsiaTheme="minorHAnsi" w:hAnsiTheme="majorBidi" w:cstheme="majorBidi"/>
          <w:color w:val="auto"/>
          <w:sz w:val="22"/>
        </w:rPr>
        <w:t xml:space="preserve">Accentedness and Overall Proficiency Questionnaire </w:t>
      </w:r>
    </w:p>
    <w:p w14:paraId="3D2E4637" w14:textId="77777777" w:rsidR="00E66AE4"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Evaluation of teachers’ accents was done using Accentedness and Overall Proficiency Questionnaire (AOPQ) designed by Calloway (1980). The first four scales are made of four pairs o</w:t>
      </w:r>
      <w:r w:rsidR="00014AC5" w:rsidRPr="00B35AF6">
        <w:rPr>
          <w:rFonts w:asciiTheme="majorBidi" w:hAnsiTheme="majorBidi" w:cstheme="majorBidi"/>
          <w:sz w:val="22"/>
        </w:rPr>
        <w:t xml:space="preserve">f bipolar adjectives which are </w:t>
      </w:r>
      <w:r w:rsidRPr="00B35AF6">
        <w:rPr>
          <w:rFonts w:asciiTheme="majorBidi" w:hAnsiTheme="majorBidi" w:cstheme="majorBidi"/>
          <w:sz w:val="22"/>
        </w:rPr>
        <w:t>‘not very intelligible’ to ‘intelligible’, ‘unpleasant’ to ‘pleasant’, ‘unacceptable’ to ‘acceptable’ and ‘nonnative’ to ‘native’. In addition, there was an overall proficiency scale (OPS) but this item was ignored since it is not relevant to dimensions of accent. The reliability of Persian translation for this questionnaire</w:t>
      </w:r>
      <w:r w:rsidR="00014AC5" w:rsidRPr="00B35AF6">
        <w:rPr>
          <w:rFonts w:asciiTheme="majorBidi" w:hAnsiTheme="majorBidi" w:cstheme="majorBidi"/>
          <w:sz w:val="22"/>
        </w:rPr>
        <w:t>,</w:t>
      </w:r>
      <w:r w:rsidRPr="00B35AF6">
        <w:rPr>
          <w:rFonts w:asciiTheme="majorBidi" w:hAnsiTheme="majorBidi" w:cstheme="majorBidi"/>
          <w:sz w:val="22"/>
        </w:rPr>
        <w:t xml:space="preserve"> using Cronbach’s Alpha, </w:t>
      </w:r>
      <w:r w:rsidR="00014AC5" w:rsidRPr="00B35AF6">
        <w:rPr>
          <w:rFonts w:asciiTheme="majorBidi" w:hAnsiTheme="majorBidi" w:cstheme="majorBidi"/>
          <w:sz w:val="22"/>
        </w:rPr>
        <w:t xml:space="preserve">turned out to be 0.79 </w:t>
      </w:r>
      <w:r w:rsidRPr="00B35AF6">
        <w:rPr>
          <w:rFonts w:asciiTheme="majorBidi" w:hAnsiTheme="majorBidi" w:cstheme="majorBidi"/>
          <w:sz w:val="22"/>
        </w:rPr>
        <w:t>which is satisfactory.</w:t>
      </w:r>
    </w:p>
    <w:p w14:paraId="33489136" w14:textId="77777777" w:rsidR="00E66AE4" w:rsidRPr="00B35AF6" w:rsidRDefault="001E1413" w:rsidP="00464B78">
      <w:pPr>
        <w:autoSpaceDE w:val="0"/>
        <w:autoSpaceDN w:val="0"/>
        <w:adjustRightInd w:val="0"/>
        <w:spacing w:after="120" w:line="240" w:lineRule="auto"/>
        <w:ind w:left="115" w:firstLine="0"/>
        <w:jc w:val="both"/>
        <w:rPr>
          <w:rFonts w:asciiTheme="majorBidi" w:eastAsiaTheme="minorHAnsi" w:hAnsiTheme="majorBidi" w:cstheme="majorBidi"/>
          <w:i/>
          <w:iCs/>
          <w:color w:val="auto"/>
          <w:sz w:val="22"/>
        </w:rPr>
      </w:pPr>
      <w:r w:rsidRPr="00B35AF6">
        <w:rPr>
          <w:rFonts w:asciiTheme="majorBidi" w:eastAsiaTheme="minorHAnsi" w:hAnsiTheme="majorBidi" w:cstheme="majorBidi"/>
          <w:i/>
          <w:iCs/>
          <w:color w:val="auto"/>
          <w:sz w:val="22"/>
        </w:rPr>
        <w:t xml:space="preserve">3.3. </w:t>
      </w:r>
      <w:r w:rsidR="00FB21DB" w:rsidRPr="00B35AF6">
        <w:rPr>
          <w:rFonts w:asciiTheme="majorBidi" w:eastAsiaTheme="minorHAnsi" w:hAnsiTheme="majorBidi" w:cstheme="majorBidi"/>
          <w:i/>
          <w:iCs/>
          <w:color w:val="auto"/>
          <w:sz w:val="22"/>
        </w:rPr>
        <w:t>Data Collection Procedure</w:t>
      </w:r>
    </w:p>
    <w:p w14:paraId="01F7874F" w14:textId="78D96963" w:rsidR="004D0700"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To collect the data, both questionnaires were </w:t>
      </w:r>
      <w:r w:rsidR="002455EA" w:rsidRPr="00B35AF6">
        <w:rPr>
          <w:rFonts w:asciiTheme="majorBidi" w:hAnsiTheme="majorBidi" w:cstheme="majorBidi"/>
          <w:sz w:val="22"/>
        </w:rPr>
        <w:t>distributed</w:t>
      </w:r>
      <w:r w:rsidRPr="00B35AF6">
        <w:rPr>
          <w:rFonts w:asciiTheme="majorBidi" w:hAnsiTheme="majorBidi" w:cstheme="majorBidi"/>
          <w:sz w:val="22"/>
        </w:rPr>
        <w:t xml:space="preserve"> to the students. The</w:t>
      </w:r>
      <w:r w:rsidR="0050017C" w:rsidRPr="00B35AF6">
        <w:rPr>
          <w:rFonts w:asciiTheme="majorBidi" w:hAnsiTheme="majorBidi" w:cstheme="majorBidi"/>
          <w:sz w:val="22"/>
        </w:rPr>
        <w:t>y</w:t>
      </w:r>
      <w:r w:rsidRPr="00B35AF6">
        <w:rPr>
          <w:rFonts w:asciiTheme="majorBidi" w:hAnsiTheme="majorBidi" w:cstheme="majorBidi"/>
          <w:sz w:val="22"/>
        </w:rPr>
        <w:t xml:space="preserve"> </w:t>
      </w:r>
      <w:r w:rsidR="0050017C" w:rsidRPr="00B35AF6">
        <w:rPr>
          <w:rFonts w:asciiTheme="majorBidi" w:hAnsiTheme="majorBidi" w:cstheme="majorBidi"/>
          <w:sz w:val="22"/>
        </w:rPr>
        <w:t xml:space="preserve">were explained </w:t>
      </w:r>
      <w:r w:rsidRPr="00B35AF6">
        <w:rPr>
          <w:rFonts w:asciiTheme="majorBidi" w:hAnsiTheme="majorBidi" w:cstheme="majorBidi"/>
          <w:sz w:val="22"/>
        </w:rPr>
        <w:t xml:space="preserve">how to fill </w:t>
      </w:r>
      <w:r w:rsidR="0050017C" w:rsidRPr="00B35AF6">
        <w:rPr>
          <w:rFonts w:asciiTheme="majorBidi" w:hAnsiTheme="majorBidi" w:cstheme="majorBidi"/>
          <w:sz w:val="22"/>
        </w:rPr>
        <w:t xml:space="preserve">out </w:t>
      </w:r>
      <w:r w:rsidRPr="00B35AF6">
        <w:rPr>
          <w:rFonts w:asciiTheme="majorBidi" w:hAnsiTheme="majorBidi" w:cstheme="majorBidi"/>
          <w:sz w:val="22"/>
        </w:rPr>
        <w:t xml:space="preserve">the questionnaires, along with </w:t>
      </w:r>
      <w:r w:rsidR="00AA06EB" w:rsidRPr="00B35AF6">
        <w:rPr>
          <w:rFonts w:asciiTheme="majorBidi" w:hAnsiTheme="majorBidi" w:cstheme="majorBidi"/>
          <w:sz w:val="22"/>
        </w:rPr>
        <w:t xml:space="preserve">some </w:t>
      </w:r>
      <w:r w:rsidR="00823761" w:rsidRPr="00B35AF6">
        <w:rPr>
          <w:rFonts w:asciiTheme="majorBidi" w:hAnsiTheme="majorBidi" w:cstheme="majorBidi"/>
          <w:sz w:val="22"/>
        </w:rPr>
        <w:t>example</w:t>
      </w:r>
      <w:r w:rsidR="00AA06EB" w:rsidRPr="00B35AF6">
        <w:rPr>
          <w:rFonts w:asciiTheme="majorBidi" w:hAnsiTheme="majorBidi" w:cstheme="majorBidi"/>
          <w:sz w:val="22"/>
        </w:rPr>
        <w:t>s</w:t>
      </w:r>
      <w:r w:rsidR="00823761" w:rsidRPr="00B35AF6">
        <w:rPr>
          <w:rFonts w:asciiTheme="majorBidi" w:hAnsiTheme="majorBidi" w:cstheme="majorBidi"/>
          <w:sz w:val="22"/>
        </w:rPr>
        <w:t xml:space="preserve">. The explanation was given </w:t>
      </w:r>
      <w:r w:rsidRPr="00B35AF6">
        <w:rPr>
          <w:rFonts w:asciiTheme="majorBidi" w:hAnsiTheme="majorBidi" w:cstheme="majorBidi"/>
          <w:sz w:val="22"/>
        </w:rPr>
        <w:t xml:space="preserve">orally in Persian. </w:t>
      </w:r>
      <w:r w:rsidR="00275425" w:rsidRPr="00B35AF6">
        <w:rPr>
          <w:rFonts w:asciiTheme="majorBidi" w:hAnsiTheme="majorBidi" w:cstheme="majorBidi"/>
          <w:sz w:val="22"/>
        </w:rPr>
        <w:t xml:space="preserve">The </w:t>
      </w:r>
      <w:r w:rsidRPr="00B35AF6">
        <w:rPr>
          <w:rFonts w:asciiTheme="majorBidi" w:hAnsiTheme="majorBidi" w:cstheme="majorBidi"/>
          <w:sz w:val="22"/>
        </w:rPr>
        <w:t xml:space="preserve">students were asked to rate their teacher on the teacher credibility scale. </w:t>
      </w:r>
      <w:r w:rsidR="00EC1DB6" w:rsidRPr="00B35AF6">
        <w:rPr>
          <w:rFonts w:asciiTheme="majorBidi" w:hAnsiTheme="majorBidi" w:cstheme="majorBidi"/>
          <w:sz w:val="22"/>
        </w:rPr>
        <w:t>Then</w:t>
      </w:r>
      <w:r w:rsidRPr="00B35AF6">
        <w:rPr>
          <w:rFonts w:asciiTheme="majorBidi" w:hAnsiTheme="majorBidi" w:cstheme="majorBidi"/>
          <w:sz w:val="22"/>
        </w:rPr>
        <w:t xml:space="preserve">, </w:t>
      </w:r>
      <w:r w:rsidR="007B12EE" w:rsidRPr="00B35AF6">
        <w:rPr>
          <w:rFonts w:asciiTheme="majorBidi" w:hAnsiTheme="majorBidi" w:cstheme="majorBidi"/>
          <w:sz w:val="22"/>
        </w:rPr>
        <w:t xml:space="preserve">the students </w:t>
      </w:r>
      <w:r w:rsidR="007B12EE" w:rsidRPr="00B35AF6">
        <w:rPr>
          <w:rFonts w:asciiTheme="majorBidi" w:hAnsiTheme="majorBidi" w:cstheme="majorBidi"/>
          <w:sz w:val="22"/>
        </w:rPr>
        <w:lastRenderedPageBreak/>
        <w:t>listened to a passage of 187 words with appropriate level of difficulty</w:t>
      </w:r>
      <w:r w:rsidR="002455EA" w:rsidRPr="00B35AF6">
        <w:rPr>
          <w:rFonts w:asciiTheme="majorBidi" w:hAnsiTheme="majorBidi" w:cstheme="majorBidi"/>
          <w:sz w:val="22"/>
        </w:rPr>
        <w:t xml:space="preserve"> twice. For the first time, it was read by a native speaker in </w:t>
      </w:r>
      <w:r w:rsidR="006700ED" w:rsidRPr="00B35AF6">
        <w:rPr>
          <w:rFonts w:asciiTheme="majorBidi" w:hAnsiTheme="majorBidi" w:cstheme="majorBidi"/>
          <w:sz w:val="22"/>
        </w:rPr>
        <w:t xml:space="preserve">a </w:t>
      </w:r>
      <w:r w:rsidR="002455EA" w:rsidRPr="00B35AF6">
        <w:rPr>
          <w:rFonts w:asciiTheme="majorBidi" w:hAnsiTheme="majorBidi" w:cstheme="majorBidi"/>
          <w:sz w:val="22"/>
        </w:rPr>
        <w:t>CD</w:t>
      </w:r>
      <w:r w:rsidR="006700ED" w:rsidRPr="00B35AF6">
        <w:rPr>
          <w:rFonts w:asciiTheme="majorBidi" w:hAnsiTheme="majorBidi" w:cstheme="majorBidi"/>
          <w:sz w:val="22"/>
        </w:rPr>
        <w:t>,</w:t>
      </w:r>
      <w:r w:rsidR="002455EA" w:rsidRPr="00B35AF6">
        <w:rPr>
          <w:rFonts w:asciiTheme="majorBidi" w:hAnsiTheme="majorBidi" w:cstheme="majorBidi"/>
          <w:sz w:val="22"/>
        </w:rPr>
        <w:t xml:space="preserve"> and for the second time they listened to their own teacher reading the same passage. </w:t>
      </w:r>
      <w:r w:rsidR="00EC1DB6" w:rsidRPr="00B35AF6">
        <w:rPr>
          <w:rFonts w:asciiTheme="majorBidi" w:hAnsiTheme="majorBidi" w:cstheme="majorBidi"/>
          <w:sz w:val="22"/>
        </w:rPr>
        <w:t>The</w:t>
      </w:r>
      <w:r w:rsidRPr="00B35AF6">
        <w:rPr>
          <w:rFonts w:asciiTheme="majorBidi" w:hAnsiTheme="majorBidi" w:cstheme="majorBidi"/>
          <w:sz w:val="22"/>
        </w:rPr>
        <w:t xml:space="preserve"> students listened </w:t>
      </w:r>
      <w:r w:rsidR="00EC1DB6" w:rsidRPr="00B35AF6">
        <w:rPr>
          <w:rFonts w:asciiTheme="majorBidi" w:hAnsiTheme="majorBidi" w:cstheme="majorBidi"/>
          <w:sz w:val="22"/>
        </w:rPr>
        <w:t xml:space="preserve">carefully </w:t>
      </w:r>
      <w:r w:rsidRPr="00B35AF6">
        <w:rPr>
          <w:rFonts w:asciiTheme="majorBidi" w:hAnsiTheme="majorBidi" w:cstheme="majorBidi"/>
          <w:sz w:val="22"/>
        </w:rPr>
        <w:t>and evaluated their tea</w:t>
      </w:r>
      <w:r w:rsidR="00275425" w:rsidRPr="00B35AF6">
        <w:rPr>
          <w:rFonts w:asciiTheme="majorBidi" w:hAnsiTheme="majorBidi" w:cstheme="majorBidi"/>
          <w:sz w:val="22"/>
        </w:rPr>
        <w:t>cher’s accent by completing the Accentedness</w:t>
      </w:r>
      <w:r w:rsidRPr="00B35AF6">
        <w:rPr>
          <w:rFonts w:asciiTheme="majorBidi" w:hAnsiTheme="majorBidi" w:cstheme="majorBidi"/>
          <w:sz w:val="22"/>
        </w:rPr>
        <w:t xml:space="preserve"> questionnaire, which took 15-20 minutes approximately. It is worth mentioning </w:t>
      </w:r>
      <w:r w:rsidR="00EC1DB6" w:rsidRPr="00B35AF6">
        <w:rPr>
          <w:rFonts w:asciiTheme="majorBidi" w:hAnsiTheme="majorBidi" w:cstheme="majorBidi"/>
          <w:sz w:val="22"/>
        </w:rPr>
        <w:t xml:space="preserve">that </w:t>
      </w:r>
      <w:r w:rsidR="005009FA" w:rsidRPr="00B35AF6">
        <w:rPr>
          <w:rFonts w:asciiTheme="majorBidi" w:hAnsiTheme="majorBidi" w:cstheme="majorBidi"/>
          <w:sz w:val="22"/>
        </w:rPr>
        <w:t>t</w:t>
      </w:r>
      <w:r w:rsidR="004D0700" w:rsidRPr="00B35AF6">
        <w:rPr>
          <w:rFonts w:asciiTheme="majorBidi" w:hAnsiTheme="majorBidi" w:cstheme="majorBidi"/>
          <w:sz w:val="22"/>
        </w:rPr>
        <w:t>o help the students rate the teacher’s accent</w:t>
      </w:r>
      <w:r w:rsidR="00380CBA" w:rsidRPr="00B35AF6">
        <w:rPr>
          <w:rFonts w:asciiTheme="majorBidi" w:hAnsiTheme="majorBidi" w:cstheme="majorBidi"/>
          <w:sz w:val="22"/>
        </w:rPr>
        <w:t xml:space="preserve"> appropriately</w:t>
      </w:r>
      <w:r w:rsidR="004D0700" w:rsidRPr="00B35AF6">
        <w:rPr>
          <w:rFonts w:asciiTheme="majorBidi" w:hAnsiTheme="majorBidi" w:cstheme="majorBidi"/>
          <w:sz w:val="22"/>
        </w:rPr>
        <w:t>, the researcher asked the teacher to expose the student</w:t>
      </w:r>
      <w:r w:rsidR="00380CBA" w:rsidRPr="00B35AF6">
        <w:rPr>
          <w:rFonts w:asciiTheme="majorBidi" w:hAnsiTheme="majorBidi" w:cstheme="majorBidi"/>
          <w:sz w:val="22"/>
        </w:rPr>
        <w:t>s to native-</w:t>
      </w:r>
      <w:r w:rsidR="00B509C8" w:rsidRPr="00B35AF6">
        <w:rPr>
          <w:rFonts w:asciiTheme="majorBidi" w:hAnsiTheme="majorBidi" w:cstheme="majorBidi"/>
          <w:sz w:val="22"/>
        </w:rPr>
        <w:t xml:space="preserve">accent through various listening activities such as listening to dialogues or interviews </w:t>
      </w:r>
      <w:r w:rsidR="004D0700" w:rsidRPr="00B35AF6">
        <w:rPr>
          <w:rFonts w:asciiTheme="majorBidi" w:hAnsiTheme="majorBidi" w:cstheme="majorBidi"/>
          <w:sz w:val="22"/>
        </w:rPr>
        <w:t>for twenty minutes</w:t>
      </w:r>
      <w:r w:rsidR="00B509C8" w:rsidRPr="00B35AF6">
        <w:rPr>
          <w:rFonts w:asciiTheme="majorBidi" w:hAnsiTheme="majorBidi" w:cstheme="majorBidi"/>
          <w:sz w:val="22"/>
        </w:rPr>
        <w:t xml:space="preserve"> each session during the semester</w:t>
      </w:r>
      <w:r w:rsidR="004D0700" w:rsidRPr="00B35AF6">
        <w:rPr>
          <w:rFonts w:asciiTheme="majorBidi" w:hAnsiTheme="majorBidi" w:cstheme="majorBidi"/>
          <w:sz w:val="22"/>
        </w:rPr>
        <w:t>. In this way</w:t>
      </w:r>
      <w:r w:rsidR="00C734A7" w:rsidRPr="00B35AF6">
        <w:rPr>
          <w:rFonts w:asciiTheme="majorBidi" w:hAnsiTheme="majorBidi" w:cstheme="majorBidi"/>
          <w:sz w:val="22"/>
        </w:rPr>
        <w:t>,</w:t>
      </w:r>
      <w:r w:rsidR="004D0700" w:rsidRPr="00B35AF6">
        <w:rPr>
          <w:rFonts w:asciiTheme="majorBidi" w:hAnsiTheme="majorBidi" w:cstheme="majorBidi"/>
          <w:sz w:val="22"/>
        </w:rPr>
        <w:t xml:space="preserve"> the students were able to distinguish native from nonnative </w:t>
      </w:r>
      <w:r w:rsidR="00B509C8" w:rsidRPr="00B35AF6">
        <w:rPr>
          <w:rFonts w:asciiTheme="majorBidi" w:hAnsiTheme="majorBidi" w:cstheme="majorBidi"/>
          <w:sz w:val="22"/>
        </w:rPr>
        <w:t xml:space="preserve">accent </w:t>
      </w:r>
      <w:r w:rsidR="004D0700" w:rsidRPr="00B35AF6">
        <w:rPr>
          <w:rFonts w:asciiTheme="majorBidi" w:hAnsiTheme="majorBidi" w:cstheme="majorBidi"/>
          <w:sz w:val="22"/>
        </w:rPr>
        <w:t xml:space="preserve">to some </w:t>
      </w:r>
      <w:r w:rsidR="00C734A7" w:rsidRPr="00B35AF6">
        <w:rPr>
          <w:rFonts w:asciiTheme="majorBidi" w:hAnsiTheme="majorBidi" w:cstheme="majorBidi"/>
          <w:sz w:val="22"/>
        </w:rPr>
        <w:t>degree</w:t>
      </w:r>
      <w:r w:rsidR="004D0700" w:rsidRPr="00B35AF6">
        <w:rPr>
          <w:rFonts w:asciiTheme="majorBidi" w:hAnsiTheme="majorBidi" w:cstheme="majorBidi"/>
          <w:sz w:val="22"/>
        </w:rPr>
        <w:t>.</w:t>
      </w:r>
      <w:r w:rsidR="00464B78" w:rsidRPr="00B35AF6">
        <w:rPr>
          <w:rFonts w:asciiTheme="majorBidi" w:hAnsiTheme="majorBidi" w:cstheme="majorBidi"/>
          <w:sz w:val="22"/>
        </w:rPr>
        <w:t xml:space="preserve"> </w:t>
      </w:r>
    </w:p>
    <w:p w14:paraId="100E8824" w14:textId="77777777" w:rsidR="00E66AE4" w:rsidRPr="00B35AF6" w:rsidRDefault="0075276E" w:rsidP="00464B78">
      <w:pPr>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 xml:space="preserve">4. Results </w:t>
      </w:r>
    </w:p>
    <w:p w14:paraId="18898787" w14:textId="77777777" w:rsidR="00CB0457" w:rsidRPr="00B35AF6" w:rsidRDefault="006626B7"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As stated before, this study aimed to investigate the roles of educational degree, gender and accent in teacher credibility. To answer the research questions, first a Kolmogorov-Smirnova test was run</w:t>
      </w:r>
      <w:r w:rsidR="00CB0457" w:rsidRPr="00B35AF6">
        <w:rPr>
          <w:rFonts w:asciiTheme="majorBidi" w:hAnsiTheme="majorBidi" w:cstheme="majorBidi"/>
          <w:sz w:val="22"/>
        </w:rPr>
        <w:t xml:space="preserve"> to analyze normality of distribution of th</w:t>
      </w:r>
      <w:r w:rsidRPr="00B35AF6">
        <w:rPr>
          <w:rFonts w:asciiTheme="majorBidi" w:hAnsiTheme="majorBidi" w:cstheme="majorBidi"/>
          <w:sz w:val="22"/>
        </w:rPr>
        <w:t>e obtained scores on the scales.</w:t>
      </w:r>
      <w:r w:rsidR="00CB0457" w:rsidRPr="00B35AF6">
        <w:rPr>
          <w:rFonts w:asciiTheme="majorBidi" w:hAnsiTheme="majorBidi" w:cstheme="majorBidi"/>
          <w:sz w:val="22"/>
        </w:rPr>
        <w:t xml:space="preserve"> </w:t>
      </w:r>
      <w:r w:rsidRPr="00B35AF6">
        <w:rPr>
          <w:rFonts w:asciiTheme="majorBidi" w:hAnsiTheme="majorBidi" w:cstheme="majorBidi"/>
          <w:sz w:val="22"/>
        </w:rPr>
        <w:t xml:space="preserve">Table 1 demonstrates the results. </w:t>
      </w:r>
    </w:p>
    <w:p w14:paraId="6F21043B" w14:textId="2F96D307" w:rsidR="00E66AE4" w:rsidRPr="00B35AF6" w:rsidRDefault="00FB21DB" w:rsidP="00464B78">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1</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Tests of Normality for Teacher Credibility Scores</w:t>
      </w:r>
    </w:p>
    <w:tbl>
      <w:tblPr>
        <w:tblStyle w:val="TableGrid"/>
        <w:tblW w:w="5000" w:type="pct"/>
        <w:jc w:val="center"/>
        <w:tblInd w:w="0" w:type="dxa"/>
        <w:tblCellMar>
          <w:top w:w="68" w:type="dxa"/>
          <w:bottom w:w="10" w:type="dxa"/>
          <w:right w:w="115" w:type="dxa"/>
        </w:tblCellMar>
        <w:tblLook w:val="04A0" w:firstRow="1" w:lastRow="0" w:firstColumn="1" w:lastColumn="0" w:noHBand="0" w:noVBand="1"/>
      </w:tblPr>
      <w:tblGrid>
        <w:gridCol w:w="2952"/>
        <w:gridCol w:w="3121"/>
        <w:gridCol w:w="2222"/>
        <w:gridCol w:w="731"/>
      </w:tblGrid>
      <w:tr w:rsidR="00E66AE4" w:rsidRPr="00B35AF6" w14:paraId="47F250F5" w14:textId="77777777" w:rsidTr="004A0F43">
        <w:trPr>
          <w:trHeight w:val="328"/>
          <w:jc w:val="center"/>
        </w:trPr>
        <w:tc>
          <w:tcPr>
            <w:tcW w:w="1635" w:type="pct"/>
            <w:vMerge w:val="restart"/>
            <w:tcBorders>
              <w:top w:val="single" w:sz="4" w:space="0" w:color="auto"/>
              <w:left w:val="nil"/>
              <w:bottom w:val="single" w:sz="18" w:space="0" w:color="000000"/>
              <w:right w:val="nil"/>
            </w:tcBorders>
            <w:vAlign w:val="bottom"/>
          </w:tcPr>
          <w:p w14:paraId="60AC427E"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Teacher Credibility</w:t>
            </w:r>
          </w:p>
        </w:tc>
        <w:tc>
          <w:tcPr>
            <w:tcW w:w="1729" w:type="pct"/>
            <w:tcBorders>
              <w:top w:val="single" w:sz="4" w:space="0" w:color="auto"/>
              <w:left w:val="nil"/>
              <w:bottom w:val="single" w:sz="8" w:space="0" w:color="000000"/>
              <w:right w:val="nil"/>
            </w:tcBorders>
          </w:tcPr>
          <w:p w14:paraId="4B7FCDBD"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Kolmogorov-Smirnov</w:t>
            </w:r>
          </w:p>
        </w:tc>
        <w:tc>
          <w:tcPr>
            <w:tcW w:w="1231" w:type="pct"/>
            <w:tcBorders>
              <w:top w:val="single" w:sz="4" w:space="0" w:color="auto"/>
              <w:left w:val="nil"/>
              <w:bottom w:val="single" w:sz="8" w:space="0" w:color="000000"/>
              <w:right w:val="nil"/>
            </w:tcBorders>
          </w:tcPr>
          <w:p w14:paraId="0104B011"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Shapiro-Wilk</w:t>
            </w:r>
          </w:p>
        </w:tc>
        <w:tc>
          <w:tcPr>
            <w:tcW w:w="405" w:type="pct"/>
            <w:tcBorders>
              <w:top w:val="single" w:sz="4" w:space="0" w:color="auto"/>
              <w:left w:val="nil"/>
              <w:bottom w:val="single" w:sz="8" w:space="0" w:color="000000"/>
              <w:right w:val="nil"/>
            </w:tcBorders>
          </w:tcPr>
          <w:p w14:paraId="2BE33EF0" w14:textId="77777777" w:rsidR="00E66AE4" w:rsidRPr="00B35AF6" w:rsidRDefault="00E66AE4" w:rsidP="004A0F43">
            <w:pPr>
              <w:spacing w:after="0" w:line="240" w:lineRule="auto"/>
              <w:ind w:firstLine="0"/>
              <w:jc w:val="both"/>
              <w:rPr>
                <w:rFonts w:asciiTheme="majorBidi" w:hAnsiTheme="majorBidi" w:cstheme="majorBidi"/>
                <w:sz w:val="20"/>
                <w:szCs w:val="20"/>
              </w:rPr>
            </w:pPr>
          </w:p>
        </w:tc>
      </w:tr>
      <w:tr w:rsidR="00E66AE4" w:rsidRPr="00B35AF6" w14:paraId="3120AA2D" w14:textId="77777777" w:rsidTr="004A0F43">
        <w:trPr>
          <w:trHeight w:val="359"/>
          <w:jc w:val="center"/>
        </w:trPr>
        <w:tc>
          <w:tcPr>
            <w:tcW w:w="1635" w:type="pct"/>
            <w:vMerge/>
            <w:tcBorders>
              <w:top w:val="nil"/>
              <w:left w:val="nil"/>
              <w:bottom w:val="nil"/>
              <w:right w:val="nil"/>
            </w:tcBorders>
          </w:tcPr>
          <w:p w14:paraId="3618AF31" w14:textId="77777777" w:rsidR="00E66AE4" w:rsidRPr="00B35AF6" w:rsidRDefault="00E66AE4" w:rsidP="004A0F43">
            <w:pPr>
              <w:spacing w:after="0" w:line="240" w:lineRule="auto"/>
              <w:ind w:firstLine="0"/>
              <w:jc w:val="both"/>
              <w:rPr>
                <w:rFonts w:asciiTheme="majorBidi" w:hAnsiTheme="majorBidi" w:cstheme="majorBidi"/>
                <w:sz w:val="20"/>
                <w:szCs w:val="20"/>
              </w:rPr>
            </w:pPr>
          </w:p>
        </w:tc>
        <w:tc>
          <w:tcPr>
            <w:tcW w:w="1729" w:type="pct"/>
            <w:tcBorders>
              <w:top w:val="single" w:sz="8" w:space="0" w:color="000000"/>
              <w:left w:val="nil"/>
              <w:bottom w:val="single" w:sz="8" w:space="0" w:color="000000"/>
              <w:right w:val="nil"/>
            </w:tcBorders>
            <w:vAlign w:val="bottom"/>
          </w:tcPr>
          <w:p w14:paraId="6C05C769" w14:textId="77777777" w:rsidR="00E66AE4" w:rsidRPr="00B35AF6" w:rsidRDefault="00FB21DB" w:rsidP="004A0F43">
            <w:pPr>
              <w:tabs>
                <w:tab w:val="center" w:pos="1308"/>
                <w:tab w:val="center" w:pos="2069"/>
              </w:tabs>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Statistic</w:t>
            </w:r>
            <w:r w:rsidRPr="00B35AF6">
              <w:rPr>
                <w:rFonts w:asciiTheme="majorBidi" w:hAnsiTheme="majorBidi" w:cstheme="majorBidi"/>
                <w:sz w:val="20"/>
                <w:szCs w:val="20"/>
              </w:rPr>
              <w:tab/>
              <w:t>df</w:t>
            </w:r>
            <w:r w:rsidRPr="00B35AF6">
              <w:rPr>
                <w:rFonts w:asciiTheme="majorBidi" w:hAnsiTheme="majorBidi" w:cstheme="majorBidi"/>
                <w:sz w:val="20"/>
                <w:szCs w:val="20"/>
              </w:rPr>
              <w:tab/>
              <w:t>Sig.</w:t>
            </w:r>
          </w:p>
        </w:tc>
        <w:tc>
          <w:tcPr>
            <w:tcW w:w="1231" w:type="pct"/>
            <w:tcBorders>
              <w:top w:val="single" w:sz="8" w:space="0" w:color="000000"/>
              <w:left w:val="nil"/>
              <w:bottom w:val="single" w:sz="8" w:space="0" w:color="000000"/>
              <w:right w:val="nil"/>
            </w:tcBorders>
            <w:vAlign w:val="bottom"/>
          </w:tcPr>
          <w:p w14:paraId="34BFF477" w14:textId="77777777" w:rsidR="00E66AE4" w:rsidRPr="00B35AF6" w:rsidRDefault="00FB21DB" w:rsidP="004A0F43">
            <w:pPr>
              <w:tabs>
                <w:tab w:val="center" w:pos="1534"/>
              </w:tabs>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Statistic</w:t>
            </w:r>
            <w:r w:rsidRPr="00B35AF6">
              <w:rPr>
                <w:rFonts w:asciiTheme="majorBidi" w:hAnsiTheme="majorBidi" w:cstheme="majorBidi"/>
                <w:sz w:val="20"/>
                <w:szCs w:val="20"/>
              </w:rPr>
              <w:tab/>
              <w:t>df</w:t>
            </w:r>
          </w:p>
        </w:tc>
        <w:tc>
          <w:tcPr>
            <w:tcW w:w="405" w:type="pct"/>
            <w:tcBorders>
              <w:top w:val="single" w:sz="8" w:space="0" w:color="000000"/>
              <w:left w:val="nil"/>
              <w:bottom w:val="single" w:sz="8" w:space="0" w:color="000000"/>
              <w:right w:val="nil"/>
            </w:tcBorders>
            <w:vAlign w:val="bottom"/>
          </w:tcPr>
          <w:p w14:paraId="431253AB"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Sig.</w:t>
            </w:r>
          </w:p>
        </w:tc>
      </w:tr>
      <w:tr w:rsidR="00E66AE4" w:rsidRPr="00B35AF6" w14:paraId="751BC63C" w14:textId="77777777" w:rsidTr="004A0F43">
        <w:trPr>
          <w:trHeight w:val="312"/>
          <w:jc w:val="center"/>
        </w:trPr>
        <w:tc>
          <w:tcPr>
            <w:tcW w:w="1635" w:type="pct"/>
            <w:vMerge/>
            <w:tcBorders>
              <w:top w:val="nil"/>
              <w:left w:val="nil"/>
              <w:bottom w:val="single" w:sz="4" w:space="0" w:color="auto"/>
              <w:right w:val="nil"/>
            </w:tcBorders>
          </w:tcPr>
          <w:p w14:paraId="4D2D5F22" w14:textId="77777777" w:rsidR="00E66AE4" w:rsidRPr="00B35AF6" w:rsidRDefault="00E66AE4" w:rsidP="004A0F43">
            <w:pPr>
              <w:spacing w:after="0" w:line="240" w:lineRule="auto"/>
              <w:ind w:firstLine="0"/>
              <w:jc w:val="both"/>
              <w:rPr>
                <w:rFonts w:asciiTheme="majorBidi" w:hAnsiTheme="majorBidi" w:cstheme="majorBidi"/>
                <w:sz w:val="20"/>
                <w:szCs w:val="20"/>
              </w:rPr>
            </w:pPr>
          </w:p>
        </w:tc>
        <w:tc>
          <w:tcPr>
            <w:tcW w:w="1729" w:type="pct"/>
            <w:tcBorders>
              <w:top w:val="single" w:sz="8" w:space="0" w:color="000000"/>
              <w:left w:val="nil"/>
              <w:bottom w:val="single" w:sz="4" w:space="0" w:color="auto"/>
              <w:right w:val="nil"/>
            </w:tcBorders>
          </w:tcPr>
          <w:p w14:paraId="60A76C92" w14:textId="77777777" w:rsidR="00E66AE4" w:rsidRPr="00B35AF6" w:rsidRDefault="00FC0F4F" w:rsidP="004A0F43">
            <w:pPr>
              <w:tabs>
                <w:tab w:val="center" w:pos="1308"/>
                <w:tab w:val="center" w:pos="2069"/>
              </w:tabs>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.09</w:t>
            </w:r>
            <w:r w:rsidR="00FB21DB" w:rsidRPr="00B35AF6">
              <w:rPr>
                <w:rFonts w:asciiTheme="majorBidi" w:hAnsiTheme="majorBidi" w:cstheme="majorBidi"/>
                <w:sz w:val="20"/>
                <w:szCs w:val="20"/>
              </w:rPr>
              <w:tab/>
              <w:t>400</w:t>
            </w:r>
            <w:r w:rsidR="00FB21DB" w:rsidRPr="00B35AF6">
              <w:rPr>
                <w:rFonts w:asciiTheme="majorBidi" w:hAnsiTheme="majorBidi" w:cstheme="majorBidi"/>
                <w:sz w:val="20"/>
                <w:szCs w:val="20"/>
              </w:rPr>
              <w:tab/>
              <w:t>.000</w:t>
            </w:r>
          </w:p>
        </w:tc>
        <w:tc>
          <w:tcPr>
            <w:tcW w:w="1231" w:type="pct"/>
            <w:tcBorders>
              <w:top w:val="single" w:sz="8" w:space="0" w:color="000000"/>
              <w:left w:val="nil"/>
              <w:bottom w:val="single" w:sz="4" w:space="0" w:color="auto"/>
              <w:right w:val="nil"/>
            </w:tcBorders>
          </w:tcPr>
          <w:p w14:paraId="11FD1959" w14:textId="77777777" w:rsidR="00E66AE4" w:rsidRPr="00B35AF6" w:rsidRDefault="00FC0F4F" w:rsidP="004A0F43">
            <w:pPr>
              <w:tabs>
                <w:tab w:val="center" w:pos="1534"/>
              </w:tabs>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.95</w:t>
            </w:r>
            <w:r w:rsidR="00FB21DB" w:rsidRPr="00B35AF6">
              <w:rPr>
                <w:rFonts w:asciiTheme="majorBidi" w:hAnsiTheme="majorBidi" w:cstheme="majorBidi"/>
                <w:sz w:val="20"/>
                <w:szCs w:val="20"/>
              </w:rPr>
              <w:tab/>
              <w:t>400</w:t>
            </w:r>
          </w:p>
        </w:tc>
        <w:tc>
          <w:tcPr>
            <w:tcW w:w="405" w:type="pct"/>
            <w:tcBorders>
              <w:top w:val="single" w:sz="8" w:space="0" w:color="000000"/>
              <w:left w:val="nil"/>
              <w:bottom w:val="single" w:sz="4" w:space="0" w:color="auto"/>
              <w:right w:val="nil"/>
            </w:tcBorders>
          </w:tcPr>
          <w:p w14:paraId="35C22BEC"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.000</w:t>
            </w:r>
          </w:p>
        </w:tc>
      </w:tr>
    </w:tbl>
    <w:p w14:paraId="64D16120" w14:textId="77777777" w:rsidR="00625243" w:rsidRPr="00B35AF6" w:rsidRDefault="00233AD4" w:rsidP="004A6103">
      <w:pPr>
        <w:spacing w:before="120" w:after="120" w:line="240" w:lineRule="auto"/>
        <w:ind w:left="115" w:right="72" w:firstLine="0"/>
        <w:jc w:val="both"/>
        <w:rPr>
          <w:rFonts w:asciiTheme="majorBidi" w:hAnsiTheme="majorBidi" w:cstheme="majorBidi"/>
          <w:color w:val="FF0000"/>
          <w:sz w:val="22"/>
        </w:rPr>
      </w:pPr>
      <w:r w:rsidRPr="00B35AF6">
        <w:rPr>
          <w:rFonts w:asciiTheme="majorBidi" w:hAnsiTheme="majorBidi" w:cstheme="majorBidi"/>
          <w:sz w:val="22"/>
        </w:rPr>
        <w:t>According to Table 1,</w:t>
      </w:r>
      <w:r w:rsidR="00FC0F4F" w:rsidRPr="00B35AF6">
        <w:rPr>
          <w:rFonts w:asciiTheme="majorBidi" w:hAnsiTheme="majorBidi" w:cstheme="majorBidi"/>
          <w:sz w:val="22"/>
        </w:rPr>
        <w:t xml:space="preserve"> the assumption of normality of distribution was violated</w:t>
      </w:r>
      <w:r w:rsidRPr="00B35AF6">
        <w:rPr>
          <w:rFonts w:asciiTheme="majorBidi" w:hAnsiTheme="majorBidi" w:cstheme="majorBidi"/>
          <w:sz w:val="22"/>
        </w:rPr>
        <w:t xml:space="preserve"> (α=.000)</w:t>
      </w:r>
      <w:r w:rsidR="00625243" w:rsidRPr="00B35AF6">
        <w:rPr>
          <w:rFonts w:asciiTheme="majorBidi" w:hAnsiTheme="majorBidi" w:cstheme="majorBidi"/>
          <w:sz w:val="22"/>
        </w:rPr>
        <w:t>. Consequently, the non-parametric statistical test of Mann-Whitney U was selected to test research hypotheses one and two.</w:t>
      </w:r>
    </w:p>
    <w:p w14:paraId="4F87F844" w14:textId="77777777" w:rsidR="00E66AE4" w:rsidRPr="00B35AF6" w:rsidRDefault="00FB21DB" w:rsidP="004A6103">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To answer the first </w:t>
      </w:r>
      <w:r w:rsidR="00625243" w:rsidRPr="00B35AF6">
        <w:rPr>
          <w:rFonts w:asciiTheme="majorBidi" w:hAnsiTheme="majorBidi" w:cstheme="majorBidi"/>
          <w:sz w:val="22"/>
        </w:rPr>
        <w:t xml:space="preserve">research </w:t>
      </w:r>
      <w:r w:rsidRPr="00B35AF6">
        <w:rPr>
          <w:rFonts w:asciiTheme="majorBidi" w:hAnsiTheme="majorBidi" w:cstheme="majorBidi"/>
          <w:sz w:val="22"/>
        </w:rPr>
        <w:t>question regarding students’</w:t>
      </w:r>
      <w:r w:rsidR="00E12DC5" w:rsidRPr="00B35AF6">
        <w:rPr>
          <w:rFonts w:asciiTheme="majorBidi" w:hAnsiTheme="majorBidi" w:cstheme="majorBidi"/>
          <w:sz w:val="22"/>
        </w:rPr>
        <w:t xml:space="preserve"> perceptions of their teacher </w:t>
      </w:r>
      <w:r w:rsidRPr="00B35AF6">
        <w:rPr>
          <w:rFonts w:asciiTheme="majorBidi" w:hAnsiTheme="majorBidi" w:cstheme="majorBidi"/>
          <w:sz w:val="22"/>
        </w:rPr>
        <w:t>credibility for BA and MA teachers, median for BA and MA teachers were computed and analyzed and to make sure whether there was any significant difference between the credibility perception of students for two groups of teachers a Mann-Whitney U test was run by the researchers.</w:t>
      </w:r>
    </w:p>
    <w:p w14:paraId="2E4C3B45" w14:textId="77777777" w:rsidR="003D5F88" w:rsidRPr="00B35AF6" w:rsidRDefault="003D5F88" w:rsidP="00625243">
      <w:pPr>
        <w:spacing w:after="0" w:line="240" w:lineRule="auto"/>
        <w:ind w:firstLine="0"/>
        <w:rPr>
          <w:rFonts w:asciiTheme="majorBidi" w:hAnsiTheme="majorBidi" w:cstheme="majorBidi"/>
          <w:color w:val="FF0000"/>
          <w:sz w:val="22"/>
        </w:rPr>
      </w:pPr>
    </w:p>
    <w:p w14:paraId="3D8A957E" w14:textId="220ECAD4" w:rsidR="00E66AE4" w:rsidRPr="00B35AF6" w:rsidRDefault="00FB21DB" w:rsidP="004A0F43">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2</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Analysis o</w:t>
      </w:r>
      <w:r w:rsidR="00E12DC5" w:rsidRPr="00B35AF6">
        <w:rPr>
          <w:rFonts w:asciiTheme="majorBidi" w:hAnsiTheme="majorBidi" w:cstheme="majorBidi"/>
          <w:color w:val="auto"/>
          <w:sz w:val="20"/>
          <w:szCs w:val="20"/>
        </w:rPr>
        <w:t xml:space="preserve">f Median for BA and MA Teacher </w:t>
      </w:r>
      <w:r w:rsidRPr="00B35AF6">
        <w:rPr>
          <w:rFonts w:asciiTheme="majorBidi" w:hAnsiTheme="majorBidi" w:cstheme="majorBidi"/>
          <w:color w:val="auto"/>
          <w:sz w:val="20"/>
          <w:szCs w:val="20"/>
        </w:rPr>
        <w:t>Credibility</w:t>
      </w:r>
    </w:p>
    <w:tbl>
      <w:tblPr>
        <w:tblStyle w:val="TableGrid"/>
        <w:tblW w:w="5000" w:type="pct"/>
        <w:jc w:val="center"/>
        <w:tblInd w:w="0" w:type="dxa"/>
        <w:tblCellMar>
          <w:top w:w="37" w:type="dxa"/>
          <w:right w:w="115" w:type="dxa"/>
        </w:tblCellMar>
        <w:tblLook w:val="04A0" w:firstRow="1" w:lastRow="0" w:firstColumn="1" w:lastColumn="0" w:noHBand="0" w:noVBand="1"/>
      </w:tblPr>
      <w:tblGrid>
        <w:gridCol w:w="4222"/>
        <w:gridCol w:w="2692"/>
        <w:gridCol w:w="2112"/>
      </w:tblGrid>
      <w:tr w:rsidR="00E66AE4" w:rsidRPr="00B35AF6" w14:paraId="3C8242E4" w14:textId="77777777" w:rsidTr="004A0F43">
        <w:trPr>
          <w:trHeight w:val="516"/>
          <w:jc w:val="center"/>
        </w:trPr>
        <w:tc>
          <w:tcPr>
            <w:tcW w:w="2339" w:type="pct"/>
            <w:tcBorders>
              <w:top w:val="single" w:sz="4" w:space="0" w:color="7F7F7F"/>
              <w:left w:val="nil"/>
              <w:bottom w:val="single" w:sz="4" w:space="0" w:color="7F7F7F"/>
              <w:right w:val="nil"/>
            </w:tcBorders>
          </w:tcPr>
          <w:p w14:paraId="0895CAEF"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Educational degree</w:t>
            </w:r>
          </w:p>
        </w:tc>
        <w:tc>
          <w:tcPr>
            <w:tcW w:w="1491" w:type="pct"/>
            <w:tcBorders>
              <w:top w:val="single" w:sz="4" w:space="0" w:color="7F7F7F"/>
              <w:left w:val="nil"/>
              <w:bottom w:val="single" w:sz="4" w:space="0" w:color="7F7F7F"/>
              <w:right w:val="nil"/>
            </w:tcBorders>
          </w:tcPr>
          <w:p w14:paraId="7596E33A"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N</w:t>
            </w:r>
          </w:p>
        </w:tc>
        <w:tc>
          <w:tcPr>
            <w:tcW w:w="1170" w:type="pct"/>
            <w:tcBorders>
              <w:top w:val="single" w:sz="4" w:space="0" w:color="7F7F7F"/>
              <w:left w:val="nil"/>
              <w:bottom w:val="single" w:sz="4" w:space="0" w:color="7F7F7F"/>
              <w:right w:val="nil"/>
            </w:tcBorders>
          </w:tcPr>
          <w:p w14:paraId="38980EF3"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Median</w:t>
            </w:r>
          </w:p>
        </w:tc>
      </w:tr>
      <w:tr w:rsidR="00E66AE4" w:rsidRPr="00B35AF6" w14:paraId="150006AD" w14:textId="77777777" w:rsidTr="004A0F43">
        <w:trPr>
          <w:trHeight w:val="295"/>
          <w:jc w:val="center"/>
        </w:trPr>
        <w:tc>
          <w:tcPr>
            <w:tcW w:w="2339" w:type="pct"/>
            <w:tcBorders>
              <w:top w:val="single" w:sz="4" w:space="0" w:color="7F7F7F"/>
              <w:left w:val="nil"/>
              <w:bottom w:val="nil"/>
              <w:right w:val="nil"/>
            </w:tcBorders>
          </w:tcPr>
          <w:p w14:paraId="6C4CEAA9"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 xml:space="preserve"> BA</w:t>
            </w:r>
          </w:p>
        </w:tc>
        <w:tc>
          <w:tcPr>
            <w:tcW w:w="1491" w:type="pct"/>
            <w:tcBorders>
              <w:top w:val="single" w:sz="4" w:space="0" w:color="7F7F7F"/>
              <w:left w:val="nil"/>
              <w:bottom w:val="nil"/>
              <w:right w:val="nil"/>
            </w:tcBorders>
          </w:tcPr>
          <w:p w14:paraId="5DD33A52"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200</w:t>
            </w:r>
          </w:p>
        </w:tc>
        <w:tc>
          <w:tcPr>
            <w:tcW w:w="1170" w:type="pct"/>
            <w:tcBorders>
              <w:top w:val="single" w:sz="4" w:space="0" w:color="7F7F7F"/>
              <w:left w:val="nil"/>
              <w:bottom w:val="nil"/>
              <w:right w:val="nil"/>
            </w:tcBorders>
          </w:tcPr>
          <w:p w14:paraId="0B714F68"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78.00</w:t>
            </w:r>
          </w:p>
        </w:tc>
      </w:tr>
      <w:tr w:rsidR="00E66AE4" w:rsidRPr="00B35AF6" w14:paraId="3664BEDF" w14:textId="77777777" w:rsidTr="004A0F43">
        <w:trPr>
          <w:trHeight w:val="278"/>
          <w:jc w:val="center"/>
        </w:trPr>
        <w:tc>
          <w:tcPr>
            <w:tcW w:w="2339" w:type="pct"/>
            <w:tcBorders>
              <w:top w:val="nil"/>
              <w:left w:val="nil"/>
              <w:bottom w:val="nil"/>
              <w:right w:val="nil"/>
            </w:tcBorders>
          </w:tcPr>
          <w:p w14:paraId="3D0CCFAC"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 xml:space="preserve"> MA</w:t>
            </w:r>
          </w:p>
        </w:tc>
        <w:tc>
          <w:tcPr>
            <w:tcW w:w="1491" w:type="pct"/>
            <w:tcBorders>
              <w:top w:val="nil"/>
              <w:left w:val="nil"/>
              <w:bottom w:val="nil"/>
              <w:right w:val="nil"/>
            </w:tcBorders>
          </w:tcPr>
          <w:p w14:paraId="2F87D57F"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200</w:t>
            </w:r>
          </w:p>
        </w:tc>
        <w:tc>
          <w:tcPr>
            <w:tcW w:w="1170" w:type="pct"/>
            <w:tcBorders>
              <w:top w:val="nil"/>
              <w:left w:val="nil"/>
              <w:bottom w:val="nil"/>
              <w:right w:val="nil"/>
            </w:tcBorders>
          </w:tcPr>
          <w:p w14:paraId="09164514"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92.00</w:t>
            </w:r>
          </w:p>
        </w:tc>
      </w:tr>
      <w:tr w:rsidR="00E66AE4" w:rsidRPr="00B35AF6" w14:paraId="0B42DFD5" w14:textId="77777777" w:rsidTr="004A0F43">
        <w:trPr>
          <w:trHeight w:val="247"/>
          <w:jc w:val="center"/>
        </w:trPr>
        <w:tc>
          <w:tcPr>
            <w:tcW w:w="2339" w:type="pct"/>
            <w:tcBorders>
              <w:top w:val="nil"/>
              <w:left w:val="nil"/>
              <w:bottom w:val="single" w:sz="4" w:space="0" w:color="000000"/>
              <w:right w:val="nil"/>
            </w:tcBorders>
          </w:tcPr>
          <w:p w14:paraId="51FB4A1A"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Total</w:t>
            </w:r>
          </w:p>
        </w:tc>
        <w:tc>
          <w:tcPr>
            <w:tcW w:w="1491" w:type="pct"/>
            <w:tcBorders>
              <w:top w:val="nil"/>
              <w:left w:val="nil"/>
              <w:bottom w:val="single" w:sz="4" w:space="0" w:color="000000"/>
              <w:right w:val="nil"/>
            </w:tcBorders>
          </w:tcPr>
          <w:p w14:paraId="3056A029"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400</w:t>
            </w:r>
          </w:p>
        </w:tc>
        <w:tc>
          <w:tcPr>
            <w:tcW w:w="1170" w:type="pct"/>
            <w:tcBorders>
              <w:top w:val="nil"/>
              <w:left w:val="nil"/>
              <w:bottom w:val="single" w:sz="4" w:space="0" w:color="000000"/>
              <w:right w:val="nil"/>
            </w:tcBorders>
          </w:tcPr>
          <w:p w14:paraId="064B2123"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86.50</w:t>
            </w:r>
          </w:p>
        </w:tc>
      </w:tr>
    </w:tbl>
    <w:p w14:paraId="44307230" w14:textId="77777777" w:rsidR="008871EE" w:rsidRPr="00B35AF6" w:rsidRDefault="008871EE" w:rsidP="00C07477">
      <w:pPr>
        <w:spacing w:after="0" w:line="259" w:lineRule="auto"/>
        <w:ind w:left="10" w:hanging="10"/>
        <w:jc w:val="both"/>
        <w:rPr>
          <w:rFonts w:asciiTheme="majorBidi" w:hAnsiTheme="majorBidi" w:cstheme="majorBidi"/>
          <w:b/>
          <w:sz w:val="22"/>
        </w:rPr>
      </w:pPr>
    </w:p>
    <w:p w14:paraId="61999A64" w14:textId="7714748F" w:rsidR="00E66AE4" w:rsidRPr="00B35AF6" w:rsidRDefault="00FB21DB" w:rsidP="004A0F43">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3</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Independent-Samples Mann-Whitney U Test</w:t>
      </w:r>
      <w:r w:rsidR="0070481E" w:rsidRPr="00B35AF6">
        <w:rPr>
          <w:rFonts w:asciiTheme="majorBidi" w:hAnsiTheme="majorBidi" w:cstheme="majorBidi"/>
          <w:color w:val="auto"/>
          <w:sz w:val="20"/>
          <w:szCs w:val="20"/>
        </w:rPr>
        <w:t xml:space="preserve"> for BA and MA Teacher Credibility</w:t>
      </w:r>
    </w:p>
    <w:tbl>
      <w:tblPr>
        <w:tblStyle w:val="TableGrid"/>
        <w:tblW w:w="5000" w:type="pct"/>
        <w:jc w:val="center"/>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7813"/>
        <w:gridCol w:w="1213"/>
      </w:tblGrid>
      <w:tr w:rsidR="004A0F43" w:rsidRPr="00B35AF6" w14:paraId="2FCCD9B0" w14:textId="77777777" w:rsidTr="004A0F43">
        <w:trPr>
          <w:trHeight w:val="227"/>
          <w:jc w:val="center"/>
        </w:trPr>
        <w:tc>
          <w:tcPr>
            <w:tcW w:w="4328" w:type="pct"/>
          </w:tcPr>
          <w:p w14:paraId="2859DD83" w14:textId="52E0FA51" w:rsidR="004A0F43" w:rsidRPr="00B35AF6" w:rsidRDefault="004A0F43"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Total N</w:t>
            </w:r>
          </w:p>
        </w:tc>
        <w:tc>
          <w:tcPr>
            <w:tcW w:w="672" w:type="pct"/>
          </w:tcPr>
          <w:p w14:paraId="1A93B67F" w14:textId="7CB8AC63" w:rsidR="004A0F43" w:rsidRPr="00B35AF6" w:rsidRDefault="004A0F43"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400</w:t>
            </w:r>
          </w:p>
        </w:tc>
      </w:tr>
      <w:tr w:rsidR="004A0F43" w:rsidRPr="00B35AF6" w14:paraId="28BDDDB1" w14:textId="77777777" w:rsidTr="004A0F43">
        <w:trPr>
          <w:trHeight w:val="227"/>
          <w:jc w:val="center"/>
        </w:trPr>
        <w:tc>
          <w:tcPr>
            <w:tcW w:w="4328" w:type="pct"/>
          </w:tcPr>
          <w:p w14:paraId="3A57E17B" w14:textId="749A8203" w:rsidR="004A0F43" w:rsidRPr="00B35AF6" w:rsidRDefault="004A0F43"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Mann-Whitney U</w:t>
            </w:r>
          </w:p>
        </w:tc>
        <w:tc>
          <w:tcPr>
            <w:tcW w:w="672" w:type="pct"/>
          </w:tcPr>
          <w:p w14:paraId="587201DA" w14:textId="76028EDD" w:rsidR="004A0F43" w:rsidRPr="00B35AF6" w:rsidRDefault="004A0F43"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38931.00</w:t>
            </w:r>
          </w:p>
        </w:tc>
      </w:tr>
      <w:tr w:rsidR="00E66AE4" w:rsidRPr="00B35AF6" w14:paraId="5FBC8E01" w14:textId="77777777" w:rsidTr="004A0F43">
        <w:trPr>
          <w:trHeight w:val="227"/>
          <w:jc w:val="center"/>
        </w:trPr>
        <w:tc>
          <w:tcPr>
            <w:tcW w:w="4328" w:type="pct"/>
          </w:tcPr>
          <w:p w14:paraId="5CC4DC79"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Wilcoxon W</w:t>
            </w:r>
          </w:p>
        </w:tc>
        <w:tc>
          <w:tcPr>
            <w:tcW w:w="672" w:type="pct"/>
          </w:tcPr>
          <w:p w14:paraId="074AE840"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59031.00</w:t>
            </w:r>
          </w:p>
        </w:tc>
      </w:tr>
      <w:tr w:rsidR="00E66AE4" w:rsidRPr="00B35AF6" w14:paraId="5F03AC75" w14:textId="77777777" w:rsidTr="004A0F43">
        <w:trPr>
          <w:trHeight w:val="263"/>
          <w:jc w:val="center"/>
        </w:trPr>
        <w:tc>
          <w:tcPr>
            <w:tcW w:w="4328" w:type="pct"/>
          </w:tcPr>
          <w:p w14:paraId="5FA0A363"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Test Statistic</w:t>
            </w:r>
          </w:p>
        </w:tc>
        <w:tc>
          <w:tcPr>
            <w:tcW w:w="672" w:type="pct"/>
          </w:tcPr>
          <w:p w14:paraId="30A903CD"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38931.00</w:t>
            </w:r>
          </w:p>
        </w:tc>
      </w:tr>
      <w:tr w:rsidR="00E66AE4" w:rsidRPr="00B35AF6" w14:paraId="64FB32AD" w14:textId="77777777" w:rsidTr="004A0F43">
        <w:trPr>
          <w:trHeight w:val="272"/>
          <w:jc w:val="center"/>
        </w:trPr>
        <w:tc>
          <w:tcPr>
            <w:tcW w:w="4328" w:type="pct"/>
          </w:tcPr>
          <w:p w14:paraId="2AFBEE4E"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Standard Error</w:t>
            </w:r>
          </w:p>
        </w:tc>
        <w:tc>
          <w:tcPr>
            <w:tcW w:w="672" w:type="pct"/>
          </w:tcPr>
          <w:p w14:paraId="1DF1EC19"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1155.05</w:t>
            </w:r>
          </w:p>
        </w:tc>
      </w:tr>
      <w:tr w:rsidR="00E66AE4" w:rsidRPr="00B35AF6" w14:paraId="54B7178B" w14:textId="77777777" w:rsidTr="004A0F43">
        <w:trPr>
          <w:trHeight w:val="272"/>
          <w:jc w:val="center"/>
        </w:trPr>
        <w:tc>
          <w:tcPr>
            <w:tcW w:w="4328" w:type="pct"/>
          </w:tcPr>
          <w:p w14:paraId="13D40E83"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Standardized Test Statistic</w:t>
            </w:r>
          </w:p>
        </w:tc>
        <w:tc>
          <w:tcPr>
            <w:tcW w:w="672" w:type="pct"/>
          </w:tcPr>
          <w:p w14:paraId="493D6E23" w14:textId="5107F260" w:rsidR="00E66AE4" w:rsidRPr="00B35AF6" w:rsidRDefault="00464B78"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 xml:space="preserve"> </w:t>
            </w:r>
            <w:r w:rsidR="00C734A7" w:rsidRPr="00B35AF6">
              <w:rPr>
                <w:rFonts w:asciiTheme="majorBidi" w:hAnsiTheme="majorBidi" w:cstheme="majorBidi"/>
                <w:sz w:val="20"/>
                <w:szCs w:val="20"/>
              </w:rPr>
              <w:t>16.39</w:t>
            </w:r>
          </w:p>
        </w:tc>
      </w:tr>
      <w:tr w:rsidR="00E66AE4" w:rsidRPr="00B35AF6" w14:paraId="33EF0CB5" w14:textId="77777777" w:rsidTr="004A0F43">
        <w:trPr>
          <w:trHeight w:val="236"/>
          <w:jc w:val="center"/>
        </w:trPr>
        <w:tc>
          <w:tcPr>
            <w:tcW w:w="4328" w:type="pct"/>
          </w:tcPr>
          <w:p w14:paraId="0F0F1FBE" w14:textId="77777777" w:rsidR="00E66AE4" w:rsidRPr="00B35AF6" w:rsidRDefault="00FB21DB"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 xml:space="preserve">Asymptotic </w:t>
            </w:r>
            <w:proofErr w:type="gramStart"/>
            <w:r w:rsidRPr="00B35AF6">
              <w:rPr>
                <w:rFonts w:asciiTheme="majorBidi" w:hAnsiTheme="majorBidi" w:cstheme="majorBidi"/>
                <w:sz w:val="20"/>
                <w:szCs w:val="20"/>
              </w:rPr>
              <w:t>Sig.(</w:t>
            </w:r>
            <w:proofErr w:type="gramEnd"/>
            <w:r w:rsidRPr="00B35AF6">
              <w:rPr>
                <w:rFonts w:asciiTheme="majorBidi" w:hAnsiTheme="majorBidi" w:cstheme="majorBidi"/>
                <w:sz w:val="20"/>
                <w:szCs w:val="20"/>
              </w:rPr>
              <w:t>2-sided test)</w:t>
            </w:r>
          </w:p>
        </w:tc>
        <w:tc>
          <w:tcPr>
            <w:tcW w:w="672" w:type="pct"/>
          </w:tcPr>
          <w:p w14:paraId="5241733F" w14:textId="0ABF21F0" w:rsidR="00E66AE4" w:rsidRPr="00B35AF6" w:rsidRDefault="00464B78" w:rsidP="004A0F43">
            <w:pPr>
              <w:spacing w:after="0" w:line="240" w:lineRule="auto"/>
              <w:ind w:firstLine="0"/>
              <w:jc w:val="both"/>
              <w:rPr>
                <w:rFonts w:asciiTheme="majorBidi" w:hAnsiTheme="majorBidi" w:cstheme="majorBidi"/>
                <w:sz w:val="20"/>
                <w:szCs w:val="20"/>
              </w:rPr>
            </w:pPr>
            <w:r w:rsidRPr="00B35AF6">
              <w:rPr>
                <w:rFonts w:asciiTheme="majorBidi" w:hAnsiTheme="majorBidi" w:cstheme="majorBidi"/>
                <w:sz w:val="20"/>
                <w:szCs w:val="20"/>
              </w:rPr>
              <w:t xml:space="preserve"> </w:t>
            </w:r>
            <w:r w:rsidR="00FB21DB" w:rsidRPr="00B35AF6">
              <w:rPr>
                <w:rFonts w:asciiTheme="majorBidi" w:hAnsiTheme="majorBidi" w:cstheme="majorBidi"/>
                <w:sz w:val="20"/>
                <w:szCs w:val="20"/>
              </w:rPr>
              <w:t>.000</w:t>
            </w:r>
          </w:p>
        </w:tc>
      </w:tr>
    </w:tbl>
    <w:p w14:paraId="1BF8133E" w14:textId="68BC6158" w:rsidR="00E66AE4" w:rsidRPr="00B35AF6" w:rsidRDefault="00FD33F8" w:rsidP="00464B78">
      <w:pPr>
        <w:spacing w:before="120"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The results of </w:t>
      </w:r>
      <w:r w:rsidR="00FB21DB" w:rsidRPr="00B35AF6">
        <w:rPr>
          <w:rFonts w:asciiTheme="majorBidi" w:hAnsiTheme="majorBidi" w:cstheme="majorBidi"/>
          <w:sz w:val="22"/>
        </w:rPr>
        <w:t>the Mann-Whitney U test indicated the existence of a significant difference for MA teachers (</w:t>
      </w:r>
      <w:proofErr w:type="spellStart"/>
      <w:r w:rsidR="00FB21DB" w:rsidRPr="00B35AF6">
        <w:rPr>
          <w:rFonts w:asciiTheme="majorBidi" w:hAnsiTheme="majorBidi" w:cstheme="majorBidi"/>
          <w:sz w:val="22"/>
        </w:rPr>
        <w:t>Mdn</w:t>
      </w:r>
      <w:proofErr w:type="spellEnd"/>
      <w:r w:rsidR="00FB21DB" w:rsidRPr="00B35AF6">
        <w:rPr>
          <w:rFonts w:asciiTheme="majorBidi" w:hAnsiTheme="majorBidi" w:cstheme="majorBidi"/>
          <w:sz w:val="22"/>
        </w:rPr>
        <w:t>=92, n=200) and BA teachers (</w:t>
      </w:r>
      <w:proofErr w:type="spellStart"/>
      <w:r w:rsidR="00FB21DB" w:rsidRPr="00B35AF6">
        <w:rPr>
          <w:rFonts w:asciiTheme="majorBidi" w:hAnsiTheme="majorBidi" w:cstheme="majorBidi"/>
          <w:sz w:val="22"/>
        </w:rPr>
        <w:t>Mdn</w:t>
      </w:r>
      <w:proofErr w:type="spellEnd"/>
      <w:r w:rsidR="00FB21DB" w:rsidRPr="00B35AF6">
        <w:rPr>
          <w:rFonts w:asciiTheme="majorBidi" w:hAnsiTheme="majorBidi" w:cstheme="majorBidi"/>
          <w:sz w:val="22"/>
        </w:rPr>
        <w:t xml:space="preserve">=78, n=200), U=38931, Z=16.39, r=0.81. </w:t>
      </w:r>
      <w:r w:rsidRPr="00B35AF6">
        <w:rPr>
          <w:rFonts w:asciiTheme="majorBidi" w:hAnsiTheme="majorBidi" w:cstheme="majorBidi"/>
          <w:sz w:val="22"/>
        </w:rPr>
        <w:t xml:space="preserve">In other words, there was a statistically significant difference between BA and MA teachers in terms of credibility evaluations. </w:t>
      </w:r>
      <w:r w:rsidR="006E3585" w:rsidRPr="00B35AF6">
        <w:rPr>
          <w:rFonts w:asciiTheme="majorBidi" w:hAnsiTheme="majorBidi" w:cstheme="majorBidi"/>
          <w:sz w:val="22"/>
        </w:rPr>
        <w:t>T</w:t>
      </w:r>
      <w:r w:rsidR="00FB21DB" w:rsidRPr="00B35AF6">
        <w:rPr>
          <w:rFonts w:asciiTheme="majorBidi" w:hAnsiTheme="majorBidi" w:cstheme="majorBidi"/>
          <w:sz w:val="22"/>
        </w:rPr>
        <w:t>he size of the observed difference between the two groups in terms of credibility was large</w:t>
      </w:r>
      <w:r w:rsidR="006E3585" w:rsidRPr="00B35AF6">
        <w:rPr>
          <w:rFonts w:asciiTheme="majorBidi" w:hAnsiTheme="majorBidi" w:cstheme="majorBidi"/>
          <w:sz w:val="22"/>
        </w:rPr>
        <w:t xml:space="preserve"> a</w:t>
      </w:r>
      <w:r w:rsidR="00F35B1C" w:rsidRPr="00B35AF6">
        <w:rPr>
          <w:rFonts w:asciiTheme="majorBidi" w:hAnsiTheme="majorBidi" w:cstheme="majorBidi"/>
          <w:sz w:val="22"/>
        </w:rPr>
        <w:t xml:space="preserve">ccording to </w:t>
      </w:r>
      <w:bookmarkStart w:id="60" w:name="Cohen"/>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"R_Cohen" </w:instrText>
      </w:r>
      <w:r w:rsidR="00F05039" w:rsidRPr="00B35AF6">
        <w:rPr>
          <w:rFonts w:asciiTheme="majorBidi" w:hAnsiTheme="majorBidi" w:cstheme="majorBidi"/>
          <w:sz w:val="22"/>
        </w:rPr>
        <w:fldChar w:fldCharType="separate"/>
      </w:r>
      <w:r w:rsidR="00F35B1C" w:rsidRPr="00B35AF6">
        <w:rPr>
          <w:rStyle w:val="Hyperlink"/>
          <w:rFonts w:asciiTheme="majorBidi" w:hAnsiTheme="majorBidi" w:cstheme="majorBidi"/>
          <w:sz w:val="22"/>
        </w:rPr>
        <w:t>Cohen (1988)</w:t>
      </w:r>
      <w:bookmarkEnd w:id="60"/>
      <w:r w:rsidR="00F05039" w:rsidRPr="00B35AF6">
        <w:rPr>
          <w:rFonts w:asciiTheme="majorBidi" w:hAnsiTheme="majorBidi" w:cstheme="majorBidi"/>
          <w:sz w:val="22"/>
        </w:rPr>
        <w:fldChar w:fldCharType="end"/>
      </w:r>
      <w:r w:rsidR="00F35B1C" w:rsidRPr="00B35AF6">
        <w:rPr>
          <w:rFonts w:asciiTheme="majorBidi" w:hAnsiTheme="majorBidi" w:cstheme="majorBidi"/>
          <w:sz w:val="22"/>
        </w:rPr>
        <w:t>.</w:t>
      </w:r>
    </w:p>
    <w:p w14:paraId="1706E6CD" w14:textId="77777777" w:rsidR="00E66AE4" w:rsidRPr="00B35AF6" w:rsidRDefault="00FB21DB" w:rsidP="004A6103">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lastRenderedPageBreak/>
        <w:t xml:space="preserve">In order to find the answer </w:t>
      </w:r>
      <w:r w:rsidR="00BB1432" w:rsidRPr="00B35AF6">
        <w:rPr>
          <w:rFonts w:asciiTheme="majorBidi" w:hAnsiTheme="majorBidi" w:cstheme="majorBidi"/>
          <w:sz w:val="22"/>
        </w:rPr>
        <w:t>to</w:t>
      </w:r>
      <w:r w:rsidRPr="00B35AF6">
        <w:rPr>
          <w:rFonts w:asciiTheme="majorBidi" w:hAnsiTheme="majorBidi" w:cstheme="majorBidi"/>
          <w:sz w:val="22"/>
        </w:rPr>
        <w:t xml:space="preserve"> the second question concerning the students</w:t>
      </w:r>
      <w:r w:rsidR="00E12DC5" w:rsidRPr="00B35AF6">
        <w:rPr>
          <w:rFonts w:asciiTheme="majorBidi" w:hAnsiTheme="majorBidi" w:cstheme="majorBidi"/>
          <w:sz w:val="22"/>
        </w:rPr>
        <w:t>’ perceptions of their teacher</w:t>
      </w:r>
      <w:r w:rsidRPr="00B35AF6">
        <w:rPr>
          <w:rFonts w:asciiTheme="majorBidi" w:hAnsiTheme="majorBidi" w:cstheme="majorBidi"/>
          <w:sz w:val="22"/>
        </w:rPr>
        <w:t xml:space="preserve"> credibility for male and female teachers, median</w:t>
      </w:r>
      <w:r w:rsidR="00BB1432" w:rsidRPr="00B35AF6">
        <w:rPr>
          <w:rFonts w:asciiTheme="majorBidi" w:hAnsiTheme="majorBidi" w:cstheme="majorBidi"/>
          <w:sz w:val="22"/>
        </w:rPr>
        <w:t>s</w:t>
      </w:r>
      <w:r w:rsidRPr="00B35AF6">
        <w:rPr>
          <w:rFonts w:asciiTheme="majorBidi" w:hAnsiTheme="majorBidi" w:cstheme="majorBidi"/>
          <w:sz w:val="22"/>
        </w:rPr>
        <w:t xml:space="preserve"> </w:t>
      </w:r>
      <w:r w:rsidR="00BB1432" w:rsidRPr="00B35AF6">
        <w:rPr>
          <w:rFonts w:asciiTheme="majorBidi" w:hAnsiTheme="majorBidi" w:cstheme="majorBidi"/>
          <w:sz w:val="22"/>
        </w:rPr>
        <w:t xml:space="preserve">and </w:t>
      </w:r>
      <w:r w:rsidRPr="00B35AF6">
        <w:rPr>
          <w:rFonts w:asciiTheme="majorBidi" w:hAnsiTheme="majorBidi" w:cstheme="majorBidi"/>
          <w:sz w:val="22"/>
        </w:rPr>
        <w:t xml:space="preserve">a Mann-Whitney U test </w:t>
      </w:r>
      <w:r w:rsidR="00BB1432" w:rsidRPr="00B35AF6">
        <w:rPr>
          <w:rFonts w:asciiTheme="majorBidi" w:hAnsiTheme="majorBidi" w:cstheme="majorBidi"/>
          <w:sz w:val="22"/>
        </w:rPr>
        <w:t>were</w:t>
      </w:r>
      <w:r w:rsidRPr="00B35AF6">
        <w:rPr>
          <w:rFonts w:asciiTheme="majorBidi" w:hAnsiTheme="majorBidi" w:cstheme="majorBidi"/>
          <w:sz w:val="22"/>
        </w:rPr>
        <w:t xml:space="preserve"> applied to investigate </w:t>
      </w:r>
      <w:r w:rsidR="00BB1432" w:rsidRPr="00B35AF6">
        <w:rPr>
          <w:rFonts w:asciiTheme="majorBidi" w:hAnsiTheme="majorBidi" w:cstheme="majorBidi"/>
          <w:sz w:val="22"/>
        </w:rPr>
        <w:t xml:space="preserve">the </w:t>
      </w:r>
      <w:r w:rsidRPr="00B35AF6">
        <w:rPr>
          <w:rFonts w:asciiTheme="majorBidi" w:hAnsiTheme="majorBidi" w:cstheme="majorBidi"/>
          <w:sz w:val="22"/>
        </w:rPr>
        <w:t>significant difference</w:t>
      </w:r>
      <w:r w:rsidR="003E72FF" w:rsidRPr="00B35AF6">
        <w:rPr>
          <w:rFonts w:asciiTheme="majorBidi" w:hAnsiTheme="majorBidi" w:cstheme="majorBidi"/>
          <w:sz w:val="22"/>
        </w:rPr>
        <w:t>s</w:t>
      </w:r>
      <w:r w:rsidRPr="00B35AF6">
        <w:rPr>
          <w:rFonts w:asciiTheme="majorBidi" w:hAnsiTheme="majorBidi" w:cstheme="majorBidi"/>
          <w:sz w:val="22"/>
        </w:rPr>
        <w:t xml:space="preserve"> between </w:t>
      </w:r>
      <w:r w:rsidR="00BB1432" w:rsidRPr="00B35AF6">
        <w:rPr>
          <w:rFonts w:asciiTheme="majorBidi" w:hAnsiTheme="majorBidi" w:cstheme="majorBidi"/>
          <w:sz w:val="22"/>
        </w:rPr>
        <w:t>the two genders.</w:t>
      </w:r>
    </w:p>
    <w:p w14:paraId="7ED0FF91" w14:textId="3580D66D" w:rsidR="00E66AE4" w:rsidRPr="00B35AF6" w:rsidRDefault="00FB21DB" w:rsidP="004A0F43">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4</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Analysis of Medi</w:t>
      </w:r>
      <w:r w:rsidR="00E12DC5" w:rsidRPr="00B35AF6">
        <w:rPr>
          <w:rFonts w:asciiTheme="majorBidi" w:hAnsiTheme="majorBidi" w:cstheme="majorBidi"/>
          <w:color w:val="auto"/>
          <w:sz w:val="20"/>
          <w:szCs w:val="20"/>
        </w:rPr>
        <w:t>an for Male and Female Teacher</w:t>
      </w:r>
      <w:r w:rsidR="009443B4" w:rsidRPr="00B35AF6">
        <w:rPr>
          <w:rFonts w:asciiTheme="majorBidi" w:hAnsiTheme="majorBidi" w:cstheme="majorBidi"/>
          <w:color w:val="auto"/>
          <w:sz w:val="20"/>
          <w:szCs w:val="20"/>
        </w:rPr>
        <w:t xml:space="preserve"> C</w:t>
      </w:r>
      <w:r w:rsidRPr="00B35AF6">
        <w:rPr>
          <w:rFonts w:asciiTheme="majorBidi" w:hAnsiTheme="majorBidi" w:cstheme="majorBidi"/>
          <w:color w:val="auto"/>
          <w:sz w:val="20"/>
          <w:szCs w:val="20"/>
        </w:rPr>
        <w:t>redibility</w:t>
      </w:r>
    </w:p>
    <w:tbl>
      <w:tblPr>
        <w:tblStyle w:val="TableGrid"/>
        <w:tblW w:w="5000" w:type="pct"/>
        <w:jc w:val="center"/>
        <w:tblInd w:w="0" w:type="dxa"/>
        <w:tblCellMar>
          <w:top w:w="37" w:type="dxa"/>
          <w:right w:w="115" w:type="dxa"/>
        </w:tblCellMar>
        <w:tblLook w:val="04A0" w:firstRow="1" w:lastRow="0" w:firstColumn="1" w:lastColumn="0" w:noHBand="0" w:noVBand="1"/>
      </w:tblPr>
      <w:tblGrid>
        <w:gridCol w:w="2898"/>
        <w:gridCol w:w="3054"/>
        <w:gridCol w:w="3074"/>
      </w:tblGrid>
      <w:tr w:rsidR="00E66AE4" w:rsidRPr="00B35AF6" w14:paraId="1CC6A5A7" w14:textId="77777777" w:rsidTr="004A0F43">
        <w:trPr>
          <w:trHeight w:val="280"/>
          <w:jc w:val="center"/>
        </w:trPr>
        <w:tc>
          <w:tcPr>
            <w:tcW w:w="1605" w:type="pct"/>
            <w:tcBorders>
              <w:top w:val="single" w:sz="4" w:space="0" w:color="7F7F7F"/>
              <w:left w:val="nil"/>
              <w:bottom w:val="single" w:sz="4" w:space="0" w:color="7F7F7F"/>
              <w:right w:val="nil"/>
            </w:tcBorders>
          </w:tcPr>
          <w:p w14:paraId="32E94740"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Gender</w:t>
            </w:r>
          </w:p>
        </w:tc>
        <w:tc>
          <w:tcPr>
            <w:tcW w:w="1692" w:type="pct"/>
            <w:tcBorders>
              <w:top w:val="single" w:sz="4" w:space="0" w:color="7F7F7F"/>
              <w:left w:val="nil"/>
              <w:bottom w:val="single" w:sz="4" w:space="0" w:color="7F7F7F"/>
              <w:right w:val="nil"/>
            </w:tcBorders>
          </w:tcPr>
          <w:p w14:paraId="3A5F398B"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N</w:t>
            </w:r>
          </w:p>
        </w:tc>
        <w:tc>
          <w:tcPr>
            <w:tcW w:w="1703" w:type="pct"/>
            <w:tcBorders>
              <w:top w:val="single" w:sz="4" w:space="0" w:color="7F7F7F"/>
              <w:left w:val="nil"/>
              <w:bottom w:val="single" w:sz="4" w:space="0" w:color="7F7F7F"/>
              <w:right w:val="nil"/>
            </w:tcBorders>
          </w:tcPr>
          <w:p w14:paraId="722F546C"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Median</w:t>
            </w:r>
          </w:p>
        </w:tc>
      </w:tr>
      <w:tr w:rsidR="00E66AE4" w:rsidRPr="00B35AF6" w14:paraId="76706184" w14:textId="77777777" w:rsidTr="004A0F43">
        <w:trPr>
          <w:trHeight w:val="295"/>
          <w:jc w:val="center"/>
        </w:trPr>
        <w:tc>
          <w:tcPr>
            <w:tcW w:w="1605" w:type="pct"/>
            <w:tcBorders>
              <w:top w:val="single" w:sz="4" w:space="0" w:color="7F7F7F"/>
              <w:left w:val="nil"/>
              <w:bottom w:val="nil"/>
              <w:right w:val="nil"/>
            </w:tcBorders>
          </w:tcPr>
          <w:p w14:paraId="0BCDB93C"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 xml:space="preserve"> Male</w:t>
            </w:r>
          </w:p>
        </w:tc>
        <w:tc>
          <w:tcPr>
            <w:tcW w:w="1692" w:type="pct"/>
            <w:tcBorders>
              <w:top w:val="single" w:sz="4" w:space="0" w:color="7F7F7F"/>
              <w:left w:val="nil"/>
              <w:bottom w:val="nil"/>
              <w:right w:val="nil"/>
            </w:tcBorders>
          </w:tcPr>
          <w:p w14:paraId="6E47E3CC"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200</w:t>
            </w:r>
          </w:p>
        </w:tc>
        <w:tc>
          <w:tcPr>
            <w:tcW w:w="1703" w:type="pct"/>
            <w:tcBorders>
              <w:top w:val="single" w:sz="4" w:space="0" w:color="7F7F7F"/>
              <w:left w:val="nil"/>
              <w:bottom w:val="nil"/>
              <w:right w:val="nil"/>
            </w:tcBorders>
          </w:tcPr>
          <w:p w14:paraId="56FB015E"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83.00</w:t>
            </w:r>
          </w:p>
        </w:tc>
      </w:tr>
      <w:tr w:rsidR="00E66AE4" w:rsidRPr="00B35AF6" w14:paraId="6F43775A" w14:textId="77777777" w:rsidTr="004A0F43">
        <w:trPr>
          <w:trHeight w:val="278"/>
          <w:jc w:val="center"/>
        </w:trPr>
        <w:tc>
          <w:tcPr>
            <w:tcW w:w="1605" w:type="pct"/>
            <w:tcBorders>
              <w:top w:val="nil"/>
              <w:left w:val="nil"/>
              <w:right w:val="nil"/>
            </w:tcBorders>
          </w:tcPr>
          <w:p w14:paraId="5059F425"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Female</w:t>
            </w:r>
          </w:p>
        </w:tc>
        <w:tc>
          <w:tcPr>
            <w:tcW w:w="1692" w:type="pct"/>
            <w:tcBorders>
              <w:top w:val="nil"/>
              <w:left w:val="nil"/>
              <w:right w:val="nil"/>
            </w:tcBorders>
          </w:tcPr>
          <w:p w14:paraId="25F81E90"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200</w:t>
            </w:r>
          </w:p>
        </w:tc>
        <w:tc>
          <w:tcPr>
            <w:tcW w:w="1703" w:type="pct"/>
            <w:tcBorders>
              <w:top w:val="nil"/>
              <w:left w:val="nil"/>
              <w:right w:val="nil"/>
            </w:tcBorders>
          </w:tcPr>
          <w:p w14:paraId="3AB93C1A"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88.50</w:t>
            </w:r>
          </w:p>
        </w:tc>
      </w:tr>
      <w:tr w:rsidR="00E66AE4" w:rsidRPr="00B35AF6" w14:paraId="26039C25" w14:textId="77777777" w:rsidTr="004A0F43">
        <w:trPr>
          <w:trHeight w:val="247"/>
          <w:jc w:val="center"/>
        </w:trPr>
        <w:tc>
          <w:tcPr>
            <w:tcW w:w="1605" w:type="pct"/>
            <w:tcBorders>
              <w:top w:val="nil"/>
              <w:left w:val="nil"/>
              <w:bottom w:val="single" w:sz="4" w:space="0" w:color="auto"/>
              <w:right w:val="nil"/>
            </w:tcBorders>
          </w:tcPr>
          <w:p w14:paraId="0A46A398"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Total</w:t>
            </w:r>
          </w:p>
        </w:tc>
        <w:tc>
          <w:tcPr>
            <w:tcW w:w="1692" w:type="pct"/>
            <w:tcBorders>
              <w:top w:val="nil"/>
              <w:left w:val="nil"/>
              <w:bottom w:val="single" w:sz="4" w:space="0" w:color="auto"/>
              <w:right w:val="nil"/>
            </w:tcBorders>
          </w:tcPr>
          <w:p w14:paraId="52FEC746"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400</w:t>
            </w:r>
          </w:p>
        </w:tc>
        <w:tc>
          <w:tcPr>
            <w:tcW w:w="1703" w:type="pct"/>
            <w:tcBorders>
              <w:top w:val="nil"/>
              <w:left w:val="nil"/>
              <w:bottom w:val="single" w:sz="4" w:space="0" w:color="auto"/>
              <w:right w:val="nil"/>
            </w:tcBorders>
          </w:tcPr>
          <w:p w14:paraId="132FA618"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86.50</w:t>
            </w:r>
          </w:p>
        </w:tc>
      </w:tr>
    </w:tbl>
    <w:p w14:paraId="746792BF" w14:textId="77777777" w:rsidR="00464B78" w:rsidRPr="00B35AF6" w:rsidRDefault="00464B78" w:rsidP="00952FF8">
      <w:pPr>
        <w:spacing w:after="0" w:line="259" w:lineRule="auto"/>
        <w:ind w:firstLine="0"/>
        <w:jc w:val="center"/>
        <w:rPr>
          <w:rFonts w:asciiTheme="majorBidi" w:hAnsiTheme="majorBidi" w:cstheme="majorBidi"/>
          <w:bCs/>
          <w:sz w:val="22"/>
        </w:rPr>
      </w:pPr>
    </w:p>
    <w:p w14:paraId="57E80EFB" w14:textId="12A9E0F1" w:rsidR="00BA7374" w:rsidRPr="00B35AF6" w:rsidRDefault="00FB21DB" w:rsidP="004A0F43">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5</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Independent-Samples Mann-Whitney U Test</w:t>
      </w:r>
      <w:r w:rsidR="0070481E" w:rsidRPr="00B35AF6">
        <w:rPr>
          <w:rFonts w:asciiTheme="majorBidi" w:hAnsiTheme="majorBidi" w:cstheme="majorBidi"/>
          <w:color w:val="auto"/>
          <w:sz w:val="20"/>
          <w:szCs w:val="20"/>
        </w:rPr>
        <w:t xml:space="preserve"> for Male and Female Teacher Credibility</w:t>
      </w:r>
    </w:p>
    <w:tbl>
      <w:tblPr>
        <w:tblStyle w:val="TableGrid0"/>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860"/>
        <w:gridCol w:w="2166"/>
      </w:tblGrid>
      <w:tr w:rsidR="0027676B" w:rsidRPr="00B35AF6" w14:paraId="5609A8E0" w14:textId="77777777" w:rsidTr="004A0F43">
        <w:trPr>
          <w:jc w:val="center"/>
        </w:trPr>
        <w:tc>
          <w:tcPr>
            <w:tcW w:w="3800" w:type="pct"/>
          </w:tcPr>
          <w:p w14:paraId="7C93A2C0" w14:textId="77777777" w:rsidR="0027676B" w:rsidRPr="00B35AF6" w:rsidRDefault="0027676B"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Total N</w:t>
            </w:r>
          </w:p>
        </w:tc>
        <w:tc>
          <w:tcPr>
            <w:tcW w:w="1200" w:type="pct"/>
          </w:tcPr>
          <w:p w14:paraId="46D78B59" w14:textId="77777777" w:rsidR="0027676B" w:rsidRPr="00B35AF6" w:rsidRDefault="0027676B"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400</w:t>
            </w:r>
          </w:p>
        </w:tc>
      </w:tr>
      <w:tr w:rsidR="004A0F43" w:rsidRPr="00B35AF6" w14:paraId="44B74F07" w14:textId="77777777" w:rsidTr="004A0F43">
        <w:trPr>
          <w:jc w:val="center"/>
        </w:trPr>
        <w:tc>
          <w:tcPr>
            <w:tcW w:w="3800" w:type="pct"/>
          </w:tcPr>
          <w:p w14:paraId="40915987" w14:textId="6D91B862"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Mann-Whitney U</w:t>
            </w:r>
          </w:p>
        </w:tc>
        <w:tc>
          <w:tcPr>
            <w:tcW w:w="1200" w:type="pct"/>
          </w:tcPr>
          <w:p w14:paraId="23245AAC" w14:textId="086D8B9D"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27097.000</w:t>
            </w:r>
          </w:p>
        </w:tc>
      </w:tr>
      <w:tr w:rsidR="004A0F43" w:rsidRPr="00B35AF6" w14:paraId="70DF0BA0" w14:textId="77777777" w:rsidTr="004A0F43">
        <w:trPr>
          <w:jc w:val="center"/>
        </w:trPr>
        <w:tc>
          <w:tcPr>
            <w:tcW w:w="3800" w:type="pct"/>
          </w:tcPr>
          <w:p w14:paraId="2C775FFD" w14:textId="3E5FA844"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Wilcoxon W</w:t>
            </w:r>
          </w:p>
        </w:tc>
        <w:tc>
          <w:tcPr>
            <w:tcW w:w="1200" w:type="pct"/>
          </w:tcPr>
          <w:p w14:paraId="7AAA4326" w14:textId="571E0D14"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47197.000</w:t>
            </w:r>
          </w:p>
        </w:tc>
      </w:tr>
      <w:tr w:rsidR="004A0F43" w:rsidRPr="00B35AF6" w14:paraId="13B4C183" w14:textId="77777777" w:rsidTr="004A0F43">
        <w:trPr>
          <w:jc w:val="center"/>
        </w:trPr>
        <w:tc>
          <w:tcPr>
            <w:tcW w:w="3800" w:type="pct"/>
          </w:tcPr>
          <w:p w14:paraId="48C75970" w14:textId="28C99450"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Test Statistic</w:t>
            </w:r>
          </w:p>
        </w:tc>
        <w:tc>
          <w:tcPr>
            <w:tcW w:w="1200" w:type="pct"/>
          </w:tcPr>
          <w:p w14:paraId="22BEFB20" w14:textId="7A9DEBFD"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27097.000</w:t>
            </w:r>
          </w:p>
        </w:tc>
      </w:tr>
      <w:tr w:rsidR="004A0F43" w:rsidRPr="00B35AF6" w14:paraId="128B1E80" w14:textId="77777777" w:rsidTr="004A0F43">
        <w:trPr>
          <w:jc w:val="center"/>
        </w:trPr>
        <w:tc>
          <w:tcPr>
            <w:tcW w:w="3800" w:type="pct"/>
          </w:tcPr>
          <w:p w14:paraId="0AAE7F7C" w14:textId="16D963F5"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Standard Error</w:t>
            </w:r>
          </w:p>
        </w:tc>
        <w:tc>
          <w:tcPr>
            <w:tcW w:w="1200" w:type="pct"/>
          </w:tcPr>
          <w:p w14:paraId="635D6F7E" w14:textId="5182025E"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1155.059</w:t>
            </w:r>
          </w:p>
        </w:tc>
      </w:tr>
      <w:tr w:rsidR="004A0F43" w:rsidRPr="00B35AF6" w14:paraId="78E897BA" w14:textId="77777777" w:rsidTr="004A0F43">
        <w:trPr>
          <w:jc w:val="center"/>
        </w:trPr>
        <w:tc>
          <w:tcPr>
            <w:tcW w:w="3800" w:type="pct"/>
          </w:tcPr>
          <w:p w14:paraId="7E1DD349" w14:textId="2CDC60F5"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Standardized Test Statistic</w:t>
            </w:r>
          </w:p>
        </w:tc>
        <w:tc>
          <w:tcPr>
            <w:tcW w:w="1200" w:type="pct"/>
          </w:tcPr>
          <w:p w14:paraId="593F9FF6" w14:textId="03A1A56C" w:rsidR="004A0F43" w:rsidRPr="00B35AF6" w:rsidRDefault="004A0F43"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 xml:space="preserve">6.144 </w:t>
            </w:r>
          </w:p>
        </w:tc>
      </w:tr>
      <w:tr w:rsidR="0027676B" w:rsidRPr="00B35AF6" w14:paraId="17846E0A" w14:textId="77777777" w:rsidTr="004A0F43">
        <w:trPr>
          <w:jc w:val="center"/>
        </w:trPr>
        <w:tc>
          <w:tcPr>
            <w:tcW w:w="3800" w:type="pct"/>
          </w:tcPr>
          <w:p w14:paraId="2028B671" w14:textId="77777777" w:rsidR="0027676B" w:rsidRPr="00B35AF6" w:rsidRDefault="0027676B"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 xml:space="preserve">Asymptotic </w:t>
            </w:r>
            <w:proofErr w:type="gramStart"/>
            <w:r w:rsidRPr="00B35AF6">
              <w:rPr>
                <w:rFonts w:asciiTheme="majorBidi" w:hAnsiTheme="majorBidi" w:cstheme="majorBidi"/>
                <w:sz w:val="20"/>
                <w:szCs w:val="20"/>
              </w:rPr>
              <w:t>Sig.(</w:t>
            </w:r>
            <w:proofErr w:type="gramEnd"/>
            <w:r w:rsidRPr="00B35AF6">
              <w:rPr>
                <w:rFonts w:asciiTheme="majorBidi" w:hAnsiTheme="majorBidi" w:cstheme="majorBidi"/>
                <w:sz w:val="20"/>
                <w:szCs w:val="20"/>
              </w:rPr>
              <w:t>2-sided test)</w:t>
            </w:r>
          </w:p>
        </w:tc>
        <w:tc>
          <w:tcPr>
            <w:tcW w:w="1200" w:type="pct"/>
          </w:tcPr>
          <w:p w14:paraId="5D260B18" w14:textId="77777777" w:rsidR="0027676B" w:rsidRPr="00B35AF6" w:rsidRDefault="0027676B" w:rsidP="004A0F43">
            <w:pPr>
              <w:spacing w:after="0" w:line="240" w:lineRule="auto"/>
              <w:ind w:firstLine="0"/>
              <w:rPr>
                <w:rFonts w:asciiTheme="majorBidi" w:hAnsiTheme="majorBidi" w:cstheme="majorBidi"/>
                <w:sz w:val="20"/>
                <w:szCs w:val="20"/>
              </w:rPr>
            </w:pPr>
            <w:r w:rsidRPr="00B35AF6">
              <w:rPr>
                <w:rFonts w:asciiTheme="majorBidi" w:hAnsiTheme="majorBidi" w:cstheme="majorBidi"/>
                <w:sz w:val="20"/>
                <w:szCs w:val="20"/>
              </w:rPr>
              <w:t>.000</w:t>
            </w:r>
          </w:p>
        </w:tc>
      </w:tr>
    </w:tbl>
    <w:p w14:paraId="765571DC" w14:textId="77777777" w:rsidR="00DB5038" w:rsidRPr="00B35AF6" w:rsidRDefault="0044210D" w:rsidP="00464B78">
      <w:pPr>
        <w:spacing w:before="120"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As Tables 4 and 5 display, a</w:t>
      </w:r>
      <w:r w:rsidR="00FB21DB" w:rsidRPr="00B35AF6">
        <w:rPr>
          <w:rFonts w:asciiTheme="majorBidi" w:hAnsiTheme="majorBidi" w:cstheme="majorBidi"/>
          <w:sz w:val="22"/>
        </w:rPr>
        <w:t xml:space="preserve"> statistically significant difference b</w:t>
      </w:r>
      <w:r w:rsidR="00E12DC5" w:rsidRPr="00B35AF6">
        <w:rPr>
          <w:rFonts w:asciiTheme="majorBidi" w:hAnsiTheme="majorBidi" w:cstheme="majorBidi"/>
          <w:sz w:val="22"/>
        </w:rPr>
        <w:t>etween male and female teacher</w:t>
      </w:r>
      <w:r w:rsidR="00FB21DB" w:rsidRPr="00B35AF6">
        <w:rPr>
          <w:rFonts w:asciiTheme="majorBidi" w:hAnsiTheme="majorBidi" w:cstheme="majorBidi"/>
          <w:sz w:val="22"/>
        </w:rPr>
        <w:t xml:space="preserve"> credibility evaluation is apparent. For the credibility of male and female teachers, the Mann-Whitney U test showed the existence of a significant difference for male (</w:t>
      </w:r>
      <w:proofErr w:type="spellStart"/>
      <w:r w:rsidR="00FB21DB" w:rsidRPr="00B35AF6">
        <w:rPr>
          <w:rFonts w:asciiTheme="majorBidi" w:hAnsiTheme="majorBidi" w:cstheme="majorBidi"/>
          <w:sz w:val="22"/>
        </w:rPr>
        <w:t>Mdn</w:t>
      </w:r>
      <w:proofErr w:type="spellEnd"/>
      <w:r w:rsidR="00FB21DB" w:rsidRPr="00B35AF6">
        <w:rPr>
          <w:rFonts w:asciiTheme="majorBidi" w:hAnsiTheme="majorBidi" w:cstheme="majorBidi"/>
          <w:sz w:val="22"/>
        </w:rPr>
        <w:t>=83, n=200) and female teachers (</w:t>
      </w:r>
      <w:proofErr w:type="spellStart"/>
      <w:r w:rsidR="00FB21DB" w:rsidRPr="00B35AF6">
        <w:rPr>
          <w:rFonts w:asciiTheme="majorBidi" w:hAnsiTheme="majorBidi" w:cstheme="majorBidi"/>
          <w:sz w:val="22"/>
        </w:rPr>
        <w:t>Mdn</w:t>
      </w:r>
      <w:proofErr w:type="spellEnd"/>
      <w:r w:rsidR="00FB21DB" w:rsidRPr="00B35AF6">
        <w:rPr>
          <w:rFonts w:asciiTheme="majorBidi" w:hAnsiTheme="majorBidi" w:cstheme="majorBidi"/>
          <w:sz w:val="22"/>
        </w:rPr>
        <w:t>=88.5, n=200), U=27097, Z</w:t>
      </w:r>
      <w:r w:rsidR="007B0D3E" w:rsidRPr="00B35AF6">
        <w:rPr>
          <w:rFonts w:asciiTheme="majorBidi" w:hAnsiTheme="majorBidi" w:cstheme="majorBidi"/>
          <w:sz w:val="22"/>
        </w:rPr>
        <w:t>=6.14, r=0.30. T</w:t>
      </w:r>
      <w:r w:rsidR="00FB21DB" w:rsidRPr="00B35AF6">
        <w:rPr>
          <w:rFonts w:asciiTheme="majorBidi" w:hAnsiTheme="majorBidi" w:cstheme="majorBidi"/>
          <w:sz w:val="22"/>
        </w:rPr>
        <w:t xml:space="preserve">he size of the observed difference between the two groups regarding credibility was medium. </w:t>
      </w:r>
      <w:r w:rsidR="00DB5038" w:rsidRPr="00B35AF6">
        <w:rPr>
          <w:rFonts w:asciiTheme="majorBidi" w:hAnsiTheme="majorBidi" w:cstheme="majorBidi"/>
          <w:sz w:val="22"/>
        </w:rPr>
        <w:t>T</w:t>
      </w:r>
      <w:r w:rsidR="00FB21DB" w:rsidRPr="00B35AF6">
        <w:rPr>
          <w:rFonts w:asciiTheme="majorBidi" w:hAnsiTheme="majorBidi" w:cstheme="majorBidi"/>
          <w:sz w:val="22"/>
        </w:rPr>
        <w:t>he results showed that female teachers (</w:t>
      </w:r>
      <w:proofErr w:type="spellStart"/>
      <w:r w:rsidR="00FB21DB" w:rsidRPr="00B35AF6">
        <w:rPr>
          <w:rFonts w:asciiTheme="majorBidi" w:hAnsiTheme="majorBidi" w:cstheme="majorBidi"/>
          <w:sz w:val="22"/>
        </w:rPr>
        <w:t>Mdn</w:t>
      </w:r>
      <w:proofErr w:type="spellEnd"/>
      <w:r w:rsidR="00FB21DB" w:rsidRPr="00B35AF6">
        <w:rPr>
          <w:rFonts w:asciiTheme="majorBidi" w:hAnsiTheme="majorBidi" w:cstheme="majorBidi"/>
          <w:sz w:val="22"/>
        </w:rPr>
        <w:t>=88.5) were more credible than male teachers</w:t>
      </w:r>
      <w:r w:rsidR="00B8417E" w:rsidRPr="00B35AF6">
        <w:rPr>
          <w:rFonts w:asciiTheme="majorBidi" w:hAnsiTheme="majorBidi" w:cstheme="majorBidi"/>
          <w:sz w:val="22"/>
        </w:rPr>
        <w:t xml:space="preserve"> (</w:t>
      </w:r>
      <w:proofErr w:type="spellStart"/>
      <w:r w:rsidR="00B8417E" w:rsidRPr="00B35AF6">
        <w:rPr>
          <w:rFonts w:asciiTheme="majorBidi" w:hAnsiTheme="majorBidi" w:cstheme="majorBidi"/>
          <w:sz w:val="22"/>
        </w:rPr>
        <w:t>Mdn</w:t>
      </w:r>
      <w:proofErr w:type="spellEnd"/>
      <w:r w:rsidR="00B8417E" w:rsidRPr="00B35AF6">
        <w:rPr>
          <w:rFonts w:asciiTheme="majorBidi" w:hAnsiTheme="majorBidi" w:cstheme="majorBidi"/>
          <w:sz w:val="22"/>
        </w:rPr>
        <w:t>=83) from the students’ perspective</w:t>
      </w:r>
      <w:r w:rsidR="00FB21DB" w:rsidRPr="00B35AF6">
        <w:rPr>
          <w:rFonts w:asciiTheme="majorBidi" w:hAnsiTheme="majorBidi" w:cstheme="majorBidi"/>
          <w:sz w:val="22"/>
        </w:rPr>
        <w:t xml:space="preserve">. </w:t>
      </w:r>
    </w:p>
    <w:p w14:paraId="46FE031A" w14:textId="77777777" w:rsidR="00E66AE4" w:rsidRPr="00B35AF6" w:rsidRDefault="00D44535"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To answer the</w:t>
      </w:r>
      <w:r w:rsidR="00FB21DB" w:rsidRPr="00B35AF6">
        <w:rPr>
          <w:rFonts w:asciiTheme="majorBidi" w:hAnsiTheme="majorBidi" w:cstheme="majorBidi"/>
          <w:sz w:val="22"/>
        </w:rPr>
        <w:t xml:space="preserve"> </w:t>
      </w:r>
      <w:r w:rsidRPr="00B35AF6">
        <w:rPr>
          <w:rFonts w:asciiTheme="majorBidi" w:hAnsiTheme="majorBidi" w:cstheme="majorBidi"/>
          <w:sz w:val="22"/>
        </w:rPr>
        <w:t>third research question which sought</w:t>
      </w:r>
      <w:r w:rsidR="00FB21DB" w:rsidRPr="00B35AF6">
        <w:rPr>
          <w:rFonts w:asciiTheme="majorBidi" w:hAnsiTheme="majorBidi" w:cstheme="majorBidi"/>
          <w:sz w:val="22"/>
        </w:rPr>
        <w:t xml:space="preserve"> a relationship (prediction) between teachers’ accents and their credibility from </w:t>
      </w:r>
      <w:r w:rsidR="00CD41D8" w:rsidRPr="00B35AF6">
        <w:rPr>
          <w:rFonts w:asciiTheme="majorBidi" w:hAnsiTheme="majorBidi" w:cstheme="majorBidi"/>
          <w:sz w:val="22"/>
        </w:rPr>
        <w:t xml:space="preserve">the </w:t>
      </w:r>
      <w:r w:rsidR="00FB21DB" w:rsidRPr="00B35AF6">
        <w:rPr>
          <w:rFonts w:asciiTheme="majorBidi" w:hAnsiTheme="majorBidi" w:cstheme="majorBidi"/>
          <w:sz w:val="22"/>
        </w:rPr>
        <w:t xml:space="preserve">students’ perspectives, </w:t>
      </w:r>
      <w:r w:rsidRPr="00B35AF6">
        <w:rPr>
          <w:rFonts w:asciiTheme="majorBidi" w:hAnsiTheme="majorBidi" w:cstheme="majorBidi"/>
          <w:sz w:val="22"/>
        </w:rPr>
        <w:t xml:space="preserve">a </w:t>
      </w:r>
      <w:r w:rsidR="00FB21DB" w:rsidRPr="00B35AF6">
        <w:rPr>
          <w:rFonts w:asciiTheme="majorBidi" w:hAnsiTheme="majorBidi" w:cstheme="majorBidi"/>
          <w:sz w:val="22"/>
        </w:rPr>
        <w:t>simple linear regression</w:t>
      </w:r>
      <w:r w:rsidRPr="00B35AF6">
        <w:rPr>
          <w:rFonts w:asciiTheme="majorBidi" w:hAnsiTheme="majorBidi" w:cstheme="majorBidi"/>
          <w:sz w:val="22"/>
        </w:rPr>
        <w:t xml:space="preserve"> was applied</w:t>
      </w:r>
      <w:r w:rsidR="00FB21DB" w:rsidRPr="00B35AF6">
        <w:rPr>
          <w:rFonts w:asciiTheme="majorBidi" w:hAnsiTheme="majorBidi" w:cstheme="majorBidi"/>
          <w:sz w:val="22"/>
        </w:rPr>
        <w:t xml:space="preserve">. </w:t>
      </w:r>
    </w:p>
    <w:p w14:paraId="6E8207F3" w14:textId="6E1A797F" w:rsidR="00E66AE4" w:rsidRPr="00B35AF6" w:rsidRDefault="00FB21DB" w:rsidP="004A0F43">
      <w:pPr>
        <w:spacing w:after="120" w:line="240" w:lineRule="auto"/>
        <w:ind w:firstLine="0"/>
        <w:jc w:val="center"/>
        <w:rPr>
          <w:rFonts w:asciiTheme="majorBidi" w:hAnsiTheme="majorBidi" w:cstheme="majorBidi"/>
          <w:color w:val="auto"/>
          <w:sz w:val="20"/>
          <w:szCs w:val="20"/>
        </w:rPr>
      </w:pPr>
      <w:r w:rsidRPr="00B35AF6">
        <w:rPr>
          <w:rFonts w:asciiTheme="majorBidi" w:hAnsiTheme="majorBidi" w:cstheme="majorBidi"/>
          <w:color w:val="auto"/>
          <w:sz w:val="20"/>
          <w:szCs w:val="20"/>
        </w:rPr>
        <w:t>Table 6</w:t>
      </w:r>
      <w:r w:rsidR="004A6103" w:rsidRPr="00B35AF6">
        <w:rPr>
          <w:rFonts w:asciiTheme="majorBidi" w:hAnsiTheme="majorBidi" w:cstheme="majorBidi"/>
          <w:color w:val="auto"/>
          <w:sz w:val="20"/>
          <w:szCs w:val="20"/>
        </w:rPr>
        <w:t>:</w:t>
      </w:r>
      <w:r w:rsidRPr="00B35AF6">
        <w:rPr>
          <w:rFonts w:asciiTheme="majorBidi" w:hAnsiTheme="majorBidi" w:cstheme="majorBidi"/>
          <w:color w:val="auto"/>
          <w:sz w:val="20"/>
          <w:szCs w:val="20"/>
        </w:rPr>
        <w:t xml:space="preserve"> Simple Linear Regression</w:t>
      </w:r>
      <w:r w:rsidR="00A635FA" w:rsidRPr="00B35AF6">
        <w:rPr>
          <w:rFonts w:asciiTheme="majorBidi" w:hAnsiTheme="majorBidi" w:cstheme="majorBidi"/>
          <w:color w:val="auto"/>
          <w:sz w:val="20"/>
          <w:szCs w:val="20"/>
        </w:rPr>
        <w:t xml:space="preserve"> o</w:t>
      </w:r>
      <w:r w:rsidR="00E906C2" w:rsidRPr="00B35AF6">
        <w:rPr>
          <w:rFonts w:asciiTheme="majorBidi" w:hAnsiTheme="majorBidi" w:cstheme="majorBidi"/>
          <w:color w:val="auto"/>
          <w:sz w:val="20"/>
          <w:szCs w:val="20"/>
        </w:rPr>
        <w:t xml:space="preserve">f Teacher Accent and </w:t>
      </w:r>
      <w:r w:rsidR="00743414" w:rsidRPr="00B35AF6">
        <w:rPr>
          <w:rFonts w:asciiTheme="majorBidi" w:hAnsiTheme="majorBidi" w:cstheme="majorBidi"/>
          <w:color w:val="auto"/>
          <w:sz w:val="20"/>
          <w:szCs w:val="20"/>
        </w:rPr>
        <w:t>Credibility</w:t>
      </w:r>
    </w:p>
    <w:tbl>
      <w:tblPr>
        <w:tblStyle w:val="TableGrid"/>
        <w:tblW w:w="5000" w:type="pct"/>
        <w:jc w:val="center"/>
        <w:tblInd w:w="0" w:type="dxa"/>
        <w:tblBorders>
          <w:top w:val="single" w:sz="4" w:space="0" w:color="auto"/>
          <w:bottom w:val="single" w:sz="4" w:space="0" w:color="auto"/>
          <w:insideH w:val="single" w:sz="4" w:space="0" w:color="000000"/>
        </w:tblBorders>
        <w:tblCellMar>
          <w:top w:w="58" w:type="dxa"/>
          <w:right w:w="115" w:type="dxa"/>
        </w:tblCellMar>
        <w:tblLook w:val="04A0" w:firstRow="1" w:lastRow="0" w:firstColumn="1" w:lastColumn="0" w:noHBand="0" w:noVBand="1"/>
      </w:tblPr>
      <w:tblGrid>
        <w:gridCol w:w="1488"/>
        <w:gridCol w:w="1076"/>
        <w:gridCol w:w="1137"/>
        <w:gridCol w:w="937"/>
        <w:gridCol w:w="1388"/>
        <w:gridCol w:w="1199"/>
        <w:gridCol w:w="980"/>
        <w:gridCol w:w="821"/>
      </w:tblGrid>
      <w:tr w:rsidR="00E66AE4" w:rsidRPr="00B35AF6" w14:paraId="0C324A56" w14:textId="77777777" w:rsidTr="004A6103">
        <w:trPr>
          <w:trHeight w:val="257"/>
          <w:jc w:val="center"/>
        </w:trPr>
        <w:tc>
          <w:tcPr>
            <w:tcW w:w="824" w:type="pct"/>
          </w:tcPr>
          <w:p w14:paraId="0D77DFC1"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R</w:t>
            </w:r>
          </w:p>
        </w:tc>
        <w:tc>
          <w:tcPr>
            <w:tcW w:w="596" w:type="pct"/>
          </w:tcPr>
          <w:p w14:paraId="4ACFA6EF"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R2</w:t>
            </w:r>
          </w:p>
        </w:tc>
        <w:tc>
          <w:tcPr>
            <w:tcW w:w="630" w:type="pct"/>
          </w:tcPr>
          <w:p w14:paraId="1B440507"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F</w:t>
            </w:r>
          </w:p>
        </w:tc>
        <w:tc>
          <w:tcPr>
            <w:tcW w:w="519" w:type="pct"/>
          </w:tcPr>
          <w:p w14:paraId="1B81AE18"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B</w:t>
            </w:r>
          </w:p>
        </w:tc>
        <w:tc>
          <w:tcPr>
            <w:tcW w:w="769" w:type="pct"/>
          </w:tcPr>
          <w:p w14:paraId="59008C4F"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Std. Error</w:t>
            </w:r>
          </w:p>
        </w:tc>
        <w:tc>
          <w:tcPr>
            <w:tcW w:w="664" w:type="pct"/>
          </w:tcPr>
          <w:p w14:paraId="05139861"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β</w:t>
            </w:r>
          </w:p>
        </w:tc>
        <w:tc>
          <w:tcPr>
            <w:tcW w:w="543" w:type="pct"/>
          </w:tcPr>
          <w:p w14:paraId="5BC9875F"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T</w:t>
            </w:r>
          </w:p>
        </w:tc>
        <w:tc>
          <w:tcPr>
            <w:tcW w:w="455" w:type="pct"/>
          </w:tcPr>
          <w:p w14:paraId="5D5B21F3"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Sig.</w:t>
            </w:r>
          </w:p>
        </w:tc>
      </w:tr>
      <w:tr w:rsidR="00E66AE4" w:rsidRPr="00B35AF6" w14:paraId="61F75BC6" w14:textId="77777777" w:rsidTr="004A6103">
        <w:trPr>
          <w:trHeight w:val="280"/>
          <w:jc w:val="center"/>
        </w:trPr>
        <w:tc>
          <w:tcPr>
            <w:tcW w:w="824" w:type="pct"/>
          </w:tcPr>
          <w:p w14:paraId="005A7DAB"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.841</w:t>
            </w:r>
          </w:p>
        </w:tc>
        <w:tc>
          <w:tcPr>
            <w:tcW w:w="596" w:type="pct"/>
          </w:tcPr>
          <w:p w14:paraId="2A93B3FB" w14:textId="77777777" w:rsidR="00E66AE4" w:rsidRPr="00B35AF6" w:rsidRDefault="00760D4D"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.70</w:t>
            </w:r>
          </w:p>
        </w:tc>
        <w:tc>
          <w:tcPr>
            <w:tcW w:w="630" w:type="pct"/>
          </w:tcPr>
          <w:p w14:paraId="7F6C7A20"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960.6</w:t>
            </w:r>
          </w:p>
        </w:tc>
        <w:tc>
          <w:tcPr>
            <w:tcW w:w="519" w:type="pct"/>
          </w:tcPr>
          <w:p w14:paraId="7F9612F6" w14:textId="77777777" w:rsidR="00E66AE4" w:rsidRPr="00B35AF6" w:rsidRDefault="00760D4D"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2.21</w:t>
            </w:r>
          </w:p>
        </w:tc>
        <w:tc>
          <w:tcPr>
            <w:tcW w:w="769" w:type="pct"/>
          </w:tcPr>
          <w:p w14:paraId="3B625297" w14:textId="77777777" w:rsidR="00E66AE4" w:rsidRPr="00B35AF6" w:rsidRDefault="00760D4D"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.07</w:t>
            </w:r>
          </w:p>
        </w:tc>
        <w:tc>
          <w:tcPr>
            <w:tcW w:w="664" w:type="pct"/>
          </w:tcPr>
          <w:p w14:paraId="460741FF" w14:textId="77777777" w:rsidR="00E66AE4" w:rsidRPr="00B35AF6" w:rsidRDefault="00760D4D"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.84</w:t>
            </w:r>
          </w:p>
        </w:tc>
        <w:tc>
          <w:tcPr>
            <w:tcW w:w="543" w:type="pct"/>
          </w:tcPr>
          <w:p w14:paraId="1F7BB6FE" w14:textId="77777777" w:rsidR="00E66AE4" w:rsidRPr="00B35AF6" w:rsidRDefault="00FB21DB"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31</w:t>
            </w:r>
          </w:p>
        </w:tc>
        <w:tc>
          <w:tcPr>
            <w:tcW w:w="455" w:type="pct"/>
          </w:tcPr>
          <w:p w14:paraId="68280291" w14:textId="77777777" w:rsidR="00E66AE4" w:rsidRPr="00B35AF6" w:rsidRDefault="00760D4D" w:rsidP="004A0F43">
            <w:pPr>
              <w:spacing w:after="0" w:line="240" w:lineRule="auto"/>
              <w:ind w:firstLine="0"/>
              <w:jc w:val="both"/>
              <w:rPr>
                <w:rFonts w:asciiTheme="majorBidi" w:hAnsiTheme="majorBidi" w:cstheme="majorBidi"/>
                <w:bCs/>
                <w:sz w:val="20"/>
                <w:szCs w:val="20"/>
              </w:rPr>
            </w:pPr>
            <w:r w:rsidRPr="00B35AF6">
              <w:rPr>
                <w:rFonts w:asciiTheme="majorBidi" w:hAnsiTheme="majorBidi" w:cstheme="majorBidi"/>
                <w:bCs/>
                <w:sz w:val="20"/>
                <w:szCs w:val="20"/>
              </w:rPr>
              <w:t>.000</w:t>
            </w:r>
          </w:p>
        </w:tc>
      </w:tr>
    </w:tbl>
    <w:p w14:paraId="3D23DD2A" w14:textId="77777777" w:rsidR="00E66AE4" w:rsidRPr="00B35AF6" w:rsidRDefault="00E906C2" w:rsidP="00464B78">
      <w:pPr>
        <w:spacing w:before="120"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As the table shows, teacher accent is a positive and significant predictor of teacher credibility (</w:t>
      </w:r>
      <w:r w:rsidR="00760D4D" w:rsidRPr="00B35AF6">
        <w:rPr>
          <w:rFonts w:asciiTheme="majorBidi" w:hAnsiTheme="majorBidi" w:cstheme="majorBidi"/>
          <w:i/>
          <w:iCs/>
          <w:sz w:val="22"/>
        </w:rPr>
        <w:t>β</w:t>
      </w:r>
      <w:r w:rsidR="00760D4D" w:rsidRPr="00B35AF6">
        <w:rPr>
          <w:rFonts w:asciiTheme="majorBidi" w:hAnsiTheme="majorBidi" w:cstheme="majorBidi"/>
          <w:sz w:val="22"/>
        </w:rPr>
        <w:t xml:space="preserve">= .84, </w:t>
      </w:r>
      <w:r w:rsidR="00760D4D" w:rsidRPr="00B35AF6">
        <w:rPr>
          <w:rFonts w:asciiTheme="majorBidi" w:hAnsiTheme="majorBidi" w:cstheme="majorBidi"/>
          <w:i/>
          <w:iCs/>
          <w:sz w:val="22"/>
        </w:rPr>
        <w:t>p</w:t>
      </w:r>
      <w:r w:rsidR="00760D4D" w:rsidRPr="00B35AF6">
        <w:rPr>
          <w:rFonts w:asciiTheme="majorBidi" w:hAnsiTheme="majorBidi" w:cstheme="majorBidi"/>
          <w:sz w:val="22"/>
        </w:rPr>
        <w:t>= .000</w:t>
      </w:r>
      <w:r w:rsidR="00FB21DB" w:rsidRPr="00B35AF6">
        <w:rPr>
          <w:rFonts w:asciiTheme="majorBidi" w:hAnsiTheme="majorBidi" w:cstheme="majorBidi"/>
          <w:sz w:val="22"/>
        </w:rPr>
        <w:t>)</w:t>
      </w:r>
      <w:r w:rsidR="00E80804" w:rsidRPr="00B35AF6">
        <w:rPr>
          <w:rFonts w:asciiTheme="majorBidi" w:hAnsiTheme="majorBidi" w:cstheme="majorBidi"/>
          <w:sz w:val="22"/>
        </w:rPr>
        <w:t xml:space="preserve">. </w:t>
      </w:r>
      <w:r w:rsidR="00E22E56" w:rsidRPr="00B35AF6">
        <w:rPr>
          <w:rFonts w:asciiTheme="majorBidi" w:hAnsiTheme="majorBidi" w:cstheme="majorBidi"/>
          <w:sz w:val="22"/>
        </w:rPr>
        <w:t>In other words,</w:t>
      </w:r>
      <w:r w:rsidR="00FB21DB" w:rsidRPr="00B35AF6">
        <w:rPr>
          <w:rFonts w:asciiTheme="majorBidi" w:hAnsiTheme="majorBidi" w:cstheme="majorBidi"/>
          <w:sz w:val="22"/>
        </w:rPr>
        <w:t xml:space="preserve"> native-like accent </w:t>
      </w:r>
      <w:r w:rsidR="0011198F" w:rsidRPr="00B35AF6">
        <w:rPr>
          <w:rFonts w:asciiTheme="majorBidi" w:hAnsiTheme="majorBidi" w:cstheme="majorBidi"/>
          <w:sz w:val="22"/>
        </w:rPr>
        <w:t>is highly correlated with teacher</w:t>
      </w:r>
      <w:r w:rsidR="00FB21DB" w:rsidRPr="00B35AF6">
        <w:rPr>
          <w:rFonts w:asciiTheme="majorBidi" w:hAnsiTheme="majorBidi" w:cstheme="majorBidi"/>
          <w:sz w:val="22"/>
        </w:rPr>
        <w:t xml:space="preserve"> credibility</w:t>
      </w:r>
      <w:r w:rsidR="00353A95" w:rsidRPr="00B35AF6">
        <w:rPr>
          <w:rFonts w:asciiTheme="majorBidi" w:hAnsiTheme="majorBidi" w:cstheme="majorBidi"/>
          <w:sz w:val="22"/>
        </w:rPr>
        <w:t>;</w:t>
      </w:r>
      <w:r w:rsidR="00FB21DB" w:rsidRPr="00B35AF6">
        <w:rPr>
          <w:rFonts w:asciiTheme="majorBidi" w:hAnsiTheme="majorBidi" w:cstheme="majorBidi"/>
          <w:sz w:val="22"/>
        </w:rPr>
        <w:t xml:space="preserve"> </w:t>
      </w:r>
      <w:r w:rsidR="00353A95" w:rsidRPr="00B35AF6">
        <w:rPr>
          <w:rFonts w:asciiTheme="majorBidi" w:hAnsiTheme="majorBidi" w:cstheme="majorBidi"/>
          <w:sz w:val="22"/>
        </w:rPr>
        <w:t>hence,</w:t>
      </w:r>
      <w:r w:rsidR="006448CF" w:rsidRPr="00B35AF6">
        <w:rPr>
          <w:rFonts w:asciiTheme="majorBidi" w:hAnsiTheme="majorBidi" w:cstheme="majorBidi"/>
          <w:sz w:val="22"/>
        </w:rPr>
        <w:t xml:space="preserve"> </w:t>
      </w:r>
      <w:r w:rsidR="00FB21DB" w:rsidRPr="00B35AF6">
        <w:rPr>
          <w:rFonts w:asciiTheme="majorBidi" w:hAnsiTheme="majorBidi" w:cstheme="majorBidi"/>
          <w:sz w:val="22"/>
        </w:rPr>
        <w:t xml:space="preserve">it is a very good predictor of </w:t>
      </w:r>
      <w:r w:rsidR="00E22E56" w:rsidRPr="00B35AF6">
        <w:rPr>
          <w:rFonts w:asciiTheme="majorBidi" w:hAnsiTheme="majorBidi" w:cstheme="majorBidi"/>
          <w:sz w:val="22"/>
        </w:rPr>
        <w:t xml:space="preserve">teacher </w:t>
      </w:r>
      <w:r w:rsidR="00FB21DB" w:rsidRPr="00B35AF6">
        <w:rPr>
          <w:rFonts w:asciiTheme="majorBidi" w:hAnsiTheme="majorBidi" w:cstheme="majorBidi"/>
          <w:sz w:val="22"/>
        </w:rPr>
        <w:t xml:space="preserve">credibility. </w:t>
      </w:r>
    </w:p>
    <w:p w14:paraId="23876CC7" w14:textId="77777777" w:rsidR="0075276E" w:rsidRPr="00B35AF6" w:rsidRDefault="0075276E" w:rsidP="00464B78">
      <w:pPr>
        <w:autoSpaceDE w:val="0"/>
        <w:autoSpaceDN w:val="0"/>
        <w:adjustRightInd w:val="0"/>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5. Discussion</w:t>
      </w:r>
    </w:p>
    <w:p w14:paraId="1D64D7A6" w14:textId="7F9818B0" w:rsidR="001C186C" w:rsidRPr="00B35AF6" w:rsidRDefault="00781F5F"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The results of the study</w:t>
      </w:r>
      <w:r w:rsidR="00BB1432" w:rsidRPr="00B35AF6">
        <w:rPr>
          <w:rFonts w:asciiTheme="majorBidi" w:hAnsiTheme="majorBidi" w:cstheme="majorBidi"/>
          <w:sz w:val="22"/>
        </w:rPr>
        <w:t xml:space="preserve"> </w:t>
      </w:r>
      <w:r w:rsidR="005239BA" w:rsidRPr="00B35AF6">
        <w:rPr>
          <w:rFonts w:asciiTheme="majorBidi" w:hAnsiTheme="majorBidi" w:cstheme="majorBidi"/>
          <w:sz w:val="22"/>
        </w:rPr>
        <w:t>revealed</w:t>
      </w:r>
      <w:r w:rsidR="00BB1432" w:rsidRPr="00B35AF6">
        <w:rPr>
          <w:rFonts w:asciiTheme="majorBidi" w:hAnsiTheme="majorBidi" w:cstheme="majorBidi"/>
          <w:sz w:val="22"/>
        </w:rPr>
        <w:t xml:space="preserve"> that the students perceived MA teachers more credible compared to BA teachers. </w:t>
      </w:r>
      <w:r w:rsidR="00210E6B" w:rsidRPr="00B35AF6">
        <w:rPr>
          <w:rFonts w:asciiTheme="majorBidi" w:hAnsiTheme="majorBidi" w:cstheme="majorBidi"/>
          <w:sz w:val="22"/>
        </w:rPr>
        <w:t xml:space="preserve">In other words, the teacher’s educational degree seems to have a positive impact on students’ achievement and as such </w:t>
      </w:r>
      <w:proofErr w:type="gramStart"/>
      <w:r w:rsidR="00210E6B" w:rsidRPr="00B35AF6">
        <w:rPr>
          <w:rFonts w:asciiTheme="majorBidi" w:hAnsiTheme="majorBidi" w:cstheme="majorBidi"/>
          <w:sz w:val="22"/>
        </w:rPr>
        <w:t>on teacher</w:t>
      </w:r>
      <w:proofErr w:type="gramEnd"/>
      <w:r w:rsidR="00210E6B" w:rsidRPr="00B35AF6">
        <w:rPr>
          <w:rFonts w:asciiTheme="majorBidi" w:hAnsiTheme="majorBidi" w:cstheme="majorBidi"/>
          <w:sz w:val="22"/>
        </w:rPr>
        <w:t xml:space="preserve"> credibility in turn. </w:t>
      </w:r>
      <w:r w:rsidR="005239BA" w:rsidRPr="00B35AF6">
        <w:rPr>
          <w:rFonts w:asciiTheme="majorBidi" w:hAnsiTheme="majorBidi" w:cstheme="majorBidi"/>
          <w:sz w:val="22"/>
        </w:rPr>
        <w:t xml:space="preserve">The results supported </w:t>
      </w:r>
      <w:bookmarkStart w:id="61" w:name="Early"/>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"R_Early" </w:instrText>
      </w:r>
      <w:r w:rsidR="00F05039" w:rsidRPr="00B35AF6">
        <w:rPr>
          <w:rFonts w:asciiTheme="majorBidi" w:hAnsiTheme="majorBidi" w:cstheme="majorBidi"/>
          <w:sz w:val="22"/>
        </w:rPr>
        <w:fldChar w:fldCharType="separate"/>
      </w:r>
      <w:r w:rsidR="00BB1432" w:rsidRPr="00B35AF6">
        <w:rPr>
          <w:rStyle w:val="Hyperlink"/>
          <w:rFonts w:asciiTheme="majorBidi" w:hAnsiTheme="majorBidi" w:cstheme="majorBidi"/>
          <w:sz w:val="22"/>
        </w:rPr>
        <w:t xml:space="preserve">Early </w:t>
      </w:r>
      <w:r w:rsidR="00BB1432" w:rsidRPr="00B35AF6">
        <w:rPr>
          <w:rStyle w:val="Hyperlink"/>
          <w:rFonts w:asciiTheme="majorBidi" w:hAnsiTheme="majorBidi" w:cstheme="majorBidi"/>
          <w:iCs/>
          <w:sz w:val="22"/>
        </w:rPr>
        <w:t>et al.</w:t>
      </w:r>
      <w:r w:rsidR="00BB1432" w:rsidRPr="00B35AF6">
        <w:rPr>
          <w:rStyle w:val="Hyperlink"/>
          <w:rFonts w:asciiTheme="majorBidi" w:hAnsiTheme="majorBidi" w:cstheme="majorBidi"/>
          <w:sz w:val="22"/>
        </w:rPr>
        <w:t xml:space="preserve"> (2006)</w:t>
      </w:r>
      <w:bookmarkEnd w:id="61"/>
      <w:r w:rsidR="00F05039" w:rsidRPr="00B35AF6">
        <w:rPr>
          <w:rFonts w:asciiTheme="majorBidi" w:hAnsiTheme="majorBidi" w:cstheme="majorBidi"/>
          <w:sz w:val="22"/>
        </w:rPr>
        <w:fldChar w:fldCharType="end"/>
      </w:r>
      <w:r w:rsidR="00BB1432" w:rsidRPr="00B35AF6">
        <w:rPr>
          <w:rFonts w:asciiTheme="majorBidi" w:hAnsiTheme="majorBidi" w:cstheme="majorBidi"/>
          <w:sz w:val="22"/>
        </w:rPr>
        <w:t xml:space="preserve"> </w:t>
      </w:r>
      <w:r w:rsidR="005239BA" w:rsidRPr="00B35AF6">
        <w:rPr>
          <w:rFonts w:asciiTheme="majorBidi" w:hAnsiTheme="majorBidi" w:cstheme="majorBidi"/>
          <w:sz w:val="22"/>
        </w:rPr>
        <w:t>study who found</w:t>
      </w:r>
      <w:r w:rsidR="00BB1432" w:rsidRPr="00B35AF6">
        <w:rPr>
          <w:rFonts w:asciiTheme="majorBidi" w:hAnsiTheme="majorBidi" w:cstheme="majorBidi"/>
          <w:sz w:val="22"/>
        </w:rPr>
        <w:t xml:space="preserve"> that teachers with a bachelor’s degree had students with higher achievement than teach</w:t>
      </w:r>
      <w:r w:rsidR="001C186C" w:rsidRPr="00B35AF6">
        <w:rPr>
          <w:rFonts w:asciiTheme="majorBidi" w:hAnsiTheme="majorBidi" w:cstheme="majorBidi"/>
          <w:sz w:val="22"/>
        </w:rPr>
        <w:t xml:space="preserve">ers with an associate’s degree. </w:t>
      </w:r>
      <w:r w:rsidR="005239BA" w:rsidRPr="00B35AF6">
        <w:rPr>
          <w:rFonts w:asciiTheme="majorBidi" w:hAnsiTheme="majorBidi" w:cstheme="majorBidi"/>
          <w:sz w:val="22"/>
        </w:rPr>
        <w:t xml:space="preserve">Similar result has been reported by </w:t>
      </w:r>
      <w:bookmarkStart w:id="62" w:name="Zuzovsky"/>
      <w:r w:rsidR="006B2DF9" w:rsidRPr="00B35AF6">
        <w:rPr>
          <w:rFonts w:asciiTheme="majorBidi" w:hAnsiTheme="majorBidi" w:cstheme="majorBidi"/>
          <w:sz w:val="22"/>
        </w:rPr>
        <w:fldChar w:fldCharType="begin"/>
      </w:r>
      <w:r w:rsidR="006B2DF9" w:rsidRPr="00B35AF6">
        <w:rPr>
          <w:rFonts w:asciiTheme="majorBidi" w:hAnsiTheme="majorBidi" w:cstheme="majorBidi"/>
          <w:sz w:val="22"/>
        </w:rPr>
        <w:instrText xml:space="preserve"> HYPERLINK  \l "R_Zuzovsky" </w:instrText>
      </w:r>
      <w:r w:rsidR="006B2DF9" w:rsidRPr="00B35AF6">
        <w:rPr>
          <w:rFonts w:asciiTheme="majorBidi" w:hAnsiTheme="majorBidi" w:cstheme="majorBidi"/>
          <w:sz w:val="22"/>
        </w:rPr>
        <w:fldChar w:fldCharType="separate"/>
      </w:r>
      <w:proofErr w:type="spellStart"/>
      <w:r w:rsidR="00BB1432" w:rsidRPr="00B35AF6">
        <w:rPr>
          <w:rStyle w:val="Hyperlink"/>
          <w:rFonts w:asciiTheme="majorBidi" w:hAnsiTheme="majorBidi" w:cstheme="majorBidi"/>
          <w:sz w:val="22"/>
        </w:rPr>
        <w:t>Zuzovsky</w:t>
      </w:r>
      <w:proofErr w:type="spellEnd"/>
      <w:r w:rsidR="00BB1432" w:rsidRPr="00B35AF6">
        <w:rPr>
          <w:rStyle w:val="Hyperlink"/>
          <w:rFonts w:asciiTheme="majorBidi" w:hAnsiTheme="majorBidi" w:cstheme="majorBidi"/>
          <w:sz w:val="22"/>
        </w:rPr>
        <w:t xml:space="preserve"> (2008)</w:t>
      </w:r>
      <w:bookmarkEnd w:id="62"/>
      <w:r w:rsidR="006B2DF9" w:rsidRPr="00B35AF6">
        <w:rPr>
          <w:rFonts w:asciiTheme="majorBidi" w:hAnsiTheme="majorBidi" w:cstheme="majorBidi"/>
          <w:sz w:val="22"/>
        </w:rPr>
        <w:fldChar w:fldCharType="end"/>
      </w:r>
      <w:r w:rsidR="005239BA" w:rsidRPr="00B35AF6">
        <w:rPr>
          <w:rFonts w:asciiTheme="majorBidi" w:hAnsiTheme="majorBidi" w:cstheme="majorBidi"/>
          <w:sz w:val="22"/>
        </w:rPr>
        <w:t>,</w:t>
      </w:r>
      <w:r w:rsidR="00BB1432" w:rsidRPr="00B35AF6">
        <w:rPr>
          <w:rFonts w:asciiTheme="majorBidi" w:hAnsiTheme="majorBidi" w:cstheme="majorBidi"/>
          <w:sz w:val="22"/>
        </w:rPr>
        <w:t xml:space="preserve"> </w:t>
      </w:r>
      <w:r w:rsidR="005239BA" w:rsidRPr="00B35AF6">
        <w:rPr>
          <w:rFonts w:asciiTheme="majorBidi" w:hAnsiTheme="majorBidi" w:cstheme="majorBidi"/>
          <w:sz w:val="22"/>
        </w:rPr>
        <w:t xml:space="preserve">who </w:t>
      </w:r>
      <w:r w:rsidR="00BB1432" w:rsidRPr="00B35AF6">
        <w:rPr>
          <w:rFonts w:asciiTheme="majorBidi" w:hAnsiTheme="majorBidi" w:cstheme="majorBidi"/>
          <w:sz w:val="22"/>
        </w:rPr>
        <w:t>found that science teachers with higher degrees had better-performing stud</w:t>
      </w:r>
      <w:r w:rsidR="00210E6B" w:rsidRPr="00B35AF6">
        <w:rPr>
          <w:rFonts w:asciiTheme="majorBidi" w:hAnsiTheme="majorBidi" w:cstheme="majorBidi"/>
          <w:sz w:val="22"/>
        </w:rPr>
        <w:t>ents. T</w:t>
      </w:r>
      <w:r w:rsidR="00BB1432" w:rsidRPr="00B35AF6">
        <w:rPr>
          <w:rFonts w:asciiTheme="majorBidi" w:hAnsiTheme="majorBidi" w:cstheme="majorBidi"/>
          <w:sz w:val="22"/>
        </w:rPr>
        <w:t>his might be because of the fact that science is a cons</w:t>
      </w:r>
      <w:r w:rsidR="00210E6B" w:rsidRPr="00B35AF6">
        <w:rPr>
          <w:rFonts w:asciiTheme="majorBidi" w:hAnsiTheme="majorBidi" w:cstheme="majorBidi"/>
          <w:sz w:val="22"/>
        </w:rPr>
        <w:t>tantly developing domain and</w:t>
      </w:r>
      <w:r w:rsidR="00BB1432" w:rsidRPr="00B35AF6">
        <w:rPr>
          <w:rFonts w:asciiTheme="majorBidi" w:hAnsiTheme="majorBidi" w:cstheme="majorBidi"/>
          <w:sz w:val="22"/>
        </w:rPr>
        <w:t xml:space="preserve"> science teachers with advanced education in their field of teaching may be at a greater advantage. The superior performance of MA teachers </w:t>
      </w:r>
      <w:r w:rsidR="00210E6B" w:rsidRPr="00B35AF6">
        <w:rPr>
          <w:rFonts w:asciiTheme="majorBidi" w:hAnsiTheme="majorBidi" w:cstheme="majorBidi"/>
          <w:sz w:val="22"/>
        </w:rPr>
        <w:t>over</w:t>
      </w:r>
      <w:r w:rsidR="00BB1432" w:rsidRPr="00B35AF6">
        <w:rPr>
          <w:rFonts w:asciiTheme="majorBidi" w:hAnsiTheme="majorBidi" w:cstheme="majorBidi"/>
          <w:sz w:val="22"/>
        </w:rPr>
        <w:t xml:space="preserve"> BA teachers </w:t>
      </w:r>
      <w:r w:rsidR="00210E6B" w:rsidRPr="00B35AF6">
        <w:rPr>
          <w:rFonts w:asciiTheme="majorBidi" w:hAnsiTheme="majorBidi" w:cstheme="majorBidi"/>
          <w:sz w:val="22"/>
        </w:rPr>
        <w:t>may</w:t>
      </w:r>
      <w:r w:rsidR="00BB1432" w:rsidRPr="00B35AF6">
        <w:rPr>
          <w:rFonts w:asciiTheme="majorBidi" w:hAnsiTheme="majorBidi" w:cstheme="majorBidi"/>
          <w:sz w:val="22"/>
        </w:rPr>
        <w:t xml:space="preserve"> be </w:t>
      </w:r>
      <w:r w:rsidR="001C186C" w:rsidRPr="00B35AF6">
        <w:rPr>
          <w:rFonts w:asciiTheme="majorBidi" w:hAnsiTheme="majorBidi" w:cstheme="majorBidi"/>
          <w:sz w:val="22"/>
        </w:rPr>
        <w:t>due to</w:t>
      </w:r>
      <w:r w:rsidR="00BB1432" w:rsidRPr="00B35AF6">
        <w:rPr>
          <w:rFonts w:asciiTheme="majorBidi" w:hAnsiTheme="majorBidi" w:cstheme="majorBidi"/>
          <w:sz w:val="22"/>
        </w:rPr>
        <w:t xml:space="preserve"> the fact that they have updated their knowledge about teaching as well as learning and have got more years of working experience</w:t>
      </w:r>
      <w:r w:rsidR="00210E6B" w:rsidRPr="00B35AF6">
        <w:rPr>
          <w:rFonts w:asciiTheme="majorBidi" w:hAnsiTheme="majorBidi" w:cstheme="majorBidi"/>
          <w:sz w:val="22"/>
        </w:rPr>
        <w:t>,</w:t>
      </w:r>
      <w:r w:rsidR="00BB1432" w:rsidRPr="00B35AF6">
        <w:rPr>
          <w:rFonts w:asciiTheme="majorBidi" w:hAnsiTheme="majorBidi" w:cstheme="majorBidi"/>
          <w:sz w:val="22"/>
        </w:rPr>
        <w:t xml:space="preserve"> too. BA teachers can benefit a lot by participating in teacher education courses or relevant in-service training.</w:t>
      </w:r>
      <w:r w:rsidR="000B38CA" w:rsidRPr="00B35AF6">
        <w:rPr>
          <w:rFonts w:asciiTheme="majorBidi" w:hAnsiTheme="majorBidi" w:cstheme="majorBidi"/>
          <w:sz w:val="22"/>
        </w:rPr>
        <w:t xml:space="preserve"> This finding, furthermore, concurs with the study of </w:t>
      </w:r>
      <w:bookmarkStart w:id="63" w:name="Ajayi"/>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"R_Ajayi" </w:instrText>
      </w:r>
      <w:r w:rsidR="00C12E0E" w:rsidRPr="00B35AF6">
        <w:rPr>
          <w:rFonts w:asciiTheme="majorBidi" w:hAnsiTheme="majorBidi" w:cstheme="majorBidi"/>
          <w:sz w:val="22"/>
        </w:rPr>
        <w:fldChar w:fldCharType="separate"/>
      </w:r>
      <w:r w:rsidR="000B38CA" w:rsidRPr="00B35AF6">
        <w:rPr>
          <w:rStyle w:val="Hyperlink"/>
          <w:rFonts w:asciiTheme="majorBidi" w:hAnsiTheme="majorBidi" w:cstheme="majorBidi"/>
          <w:sz w:val="22"/>
        </w:rPr>
        <w:t>Ajayi (1986)</w:t>
      </w:r>
      <w:bookmarkEnd w:id="63"/>
      <w:r w:rsidR="00C12E0E" w:rsidRPr="00B35AF6">
        <w:rPr>
          <w:rFonts w:asciiTheme="majorBidi" w:hAnsiTheme="majorBidi" w:cstheme="majorBidi"/>
          <w:sz w:val="22"/>
        </w:rPr>
        <w:fldChar w:fldCharType="end"/>
      </w:r>
      <w:r w:rsidR="000B38CA" w:rsidRPr="00B35AF6">
        <w:rPr>
          <w:rFonts w:asciiTheme="majorBidi" w:hAnsiTheme="majorBidi" w:cstheme="majorBidi"/>
          <w:sz w:val="22"/>
        </w:rPr>
        <w:t xml:space="preserve"> indicating that the classroom teacher is one of the chief determinants of the educational achievement of students in that their academic qualification, </w:t>
      </w:r>
      <w:r w:rsidR="000B38CA" w:rsidRPr="00B35AF6">
        <w:rPr>
          <w:rFonts w:asciiTheme="majorBidi" w:hAnsiTheme="majorBidi" w:cstheme="majorBidi"/>
          <w:sz w:val="22"/>
        </w:rPr>
        <w:lastRenderedPageBreak/>
        <w:t>professional training among other variables are most significant determinants of academic performance of student.</w:t>
      </w:r>
    </w:p>
    <w:p w14:paraId="40B1CE7A" w14:textId="5F67451B" w:rsidR="00C37832" w:rsidRPr="00B35AF6" w:rsidRDefault="001C186C" w:rsidP="00464B78">
      <w:pPr>
        <w:spacing w:after="120" w:line="240" w:lineRule="auto"/>
        <w:ind w:left="115" w:right="72" w:firstLine="562"/>
        <w:jc w:val="both"/>
        <w:rPr>
          <w:rFonts w:asciiTheme="majorBidi" w:hAnsiTheme="majorBidi" w:cstheme="majorBidi"/>
          <w:color w:val="auto"/>
          <w:sz w:val="22"/>
        </w:rPr>
      </w:pPr>
      <w:r w:rsidRPr="00B35AF6">
        <w:rPr>
          <w:rFonts w:asciiTheme="majorBidi" w:hAnsiTheme="majorBidi" w:cstheme="majorBidi"/>
          <w:sz w:val="22"/>
        </w:rPr>
        <w:t xml:space="preserve">Furthermore, the results of the study revealed that </w:t>
      </w:r>
      <w:r w:rsidRPr="00B35AF6">
        <w:rPr>
          <w:rFonts w:asciiTheme="majorBidi" w:hAnsiTheme="majorBidi" w:cstheme="majorBidi"/>
          <w:color w:val="auto"/>
          <w:sz w:val="22"/>
        </w:rPr>
        <w:t>students’ perceptions of their teacher credibility are different for male and female teachers.</w:t>
      </w:r>
      <w:r w:rsidRPr="00B35AF6">
        <w:rPr>
          <w:rFonts w:asciiTheme="majorBidi" w:hAnsiTheme="majorBidi" w:cstheme="majorBidi"/>
          <w:color w:val="FF0000"/>
          <w:sz w:val="22"/>
        </w:rPr>
        <w:t xml:space="preserve"> </w:t>
      </w:r>
      <w:r w:rsidRPr="00B35AF6">
        <w:rPr>
          <w:rFonts w:asciiTheme="majorBidi" w:hAnsiTheme="majorBidi" w:cstheme="majorBidi"/>
          <w:color w:val="auto"/>
          <w:sz w:val="22"/>
        </w:rPr>
        <w:t>This could possibly be due to the fact that female teachers have a better relationship with their students and they tend to care more about them.</w:t>
      </w:r>
      <w:r w:rsidR="000E2D9F" w:rsidRPr="00B35AF6">
        <w:rPr>
          <w:rFonts w:asciiTheme="majorBidi" w:hAnsiTheme="majorBidi" w:cstheme="majorBidi"/>
          <w:color w:val="auto"/>
          <w:sz w:val="22"/>
        </w:rPr>
        <w:t xml:space="preserve"> </w:t>
      </w:r>
      <w:r w:rsidR="00DB5038" w:rsidRPr="00B35AF6">
        <w:rPr>
          <w:rFonts w:asciiTheme="majorBidi" w:hAnsiTheme="majorBidi" w:cstheme="majorBidi"/>
          <w:sz w:val="22"/>
        </w:rPr>
        <w:t xml:space="preserve">The findings are in harmony with earlier research findings. </w:t>
      </w:r>
      <w:r w:rsidR="000E2D9F" w:rsidRPr="00B35AF6">
        <w:rPr>
          <w:rFonts w:asciiTheme="majorBidi" w:hAnsiTheme="majorBidi" w:cstheme="majorBidi"/>
          <w:sz w:val="22"/>
        </w:rPr>
        <w:t>R</w:t>
      </w:r>
      <w:r w:rsidR="00DB5038" w:rsidRPr="00B35AF6">
        <w:rPr>
          <w:rFonts w:asciiTheme="majorBidi" w:hAnsiTheme="majorBidi" w:cstheme="majorBidi"/>
          <w:sz w:val="22"/>
        </w:rPr>
        <w:t>esearch suggests women are perceived to be more honest (</w:t>
      </w:r>
      <w:bookmarkStart w:id="64" w:name="Alexander"/>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"R_Alexander" </w:instrText>
      </w:r>
      <w:r w:rsidR="00C12E0E" w:rsidRPr="00B35AF6">
        <w:rPr>
          <w:rFonts w:asciiTheme="majorBidi" w:hAnsiTheme="majorBidi" w:cstheme="majorBidi"/>
          <w:sz w:val="22"/>
        </w:rPr>
        <w:fldChar w:fldCharType="separate"/>
      </w:r>
      <w:r w:rsidR="00DB5038" w:rsidRPr="00B35AF6">
        <w:rPr>
          <w:rStyle w:val="Hyperlink"/>
          <w:rFonts w:asciiTheme="majorBidi" w:hAnsiTheme="majorBidi" w:cstheme="majorBidi"/>
          <w:sz w:val="22"/>
        </w:rPr>
        <w:t>Alexander &amp; Andersen, 1993</w:t>
      </w:r>
      <w:bookmarkEnd w:id="64"/>
      <w:r w:rsidR="00C12E0E" w:rsidRPr="00B35AF6">
        <w:rPr>
          <w:rFonts w:asciiTheme="majorBidi" w:hAnsiTheme="majorBidi" w:cstheme="majorBidi"/>
          <w:sz w:val="22"/>
        </w:rPr>
        <w:fldChar w:fldCharType="end"/>
      </w:r>
      <w:r w:rsidR="00DB5038" w:rsidRPr="00B35AF6">
        <w:rPr>
          <w:rFonts w:asciiTheme="majorBidi" w:hAnsiTheme="majorBidi" w:cstheme="majorBidi"/>
          <w:sz w:val="22"/>
        </w:rPr>
        <w:t>), more trustworthy (</w:t>
      </w:r>
      <w:proofErr w:type="spellStart"/>
      <w:r w:rsidR="00DB5038" w:rsidRPr="00B35AF6">
        <w:rPr>
          <w:rFonts w:asciiTheme="majorBidi" w:hAnsiTheme="majorBidi" w:cstheme="majorBidi"/>
          <w:sz w:val="22"/>
        </w:rPr>
        <w:t>Bronlow</w:t>
      </w:r>
      <w:proofErr w:type="spellEnd"/>
      <w:r w:rsidR="00DB5038" w:rsidRPr="00B35AF6">
        <w:rPr>
          <w:rFonts w:asciiTheme="majorBidi" w:hAnsiTheme="majorBidi" w:cstheme="majorBidi"/>
          <w:sz w:val="22"/>
        </w:rPr>
        <w:t xml:space="preserve"> &amp; </w:t>
      </w:r>
      <w:proofErr w:type="spellStart"/>
      <w:r w:rsidR="00DB5038" w:rsidRPr="00B35AF6">
        <w:rPr>
          <w:rFonts w:asciiTheme="majorBidi" w:hAnsiTheme="majorBidi" w:cstheme="majorBidi"/>
          <w:sz w:val="22"/>
        </w:rPr>
        <w:t>Zebrowitz</w:t>
      </w:r>
      <w:proofErr w:type="spellEnd"/>
      <w:r w:rsidR="00DB5038" w:rsidRPr="00B35AF6">
        <w:rPr>
          <w:rFonts w:asciiTheme="majorBidi" w:hAnsiTheme="majorBidi" w:cstheme="majorBidi"/>
          <w:sz w:val="22"/>
        </w:rPr>
        <w:t xml:space="preserve">, 1990), and more ethical than men (e.g., </w:t>
      </w:r>
      <w:bookmarkStart w:id="65" w:name="Dawson"/>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"R_Dawson" </w:instrText>
      </w:r>
      <w:r w:rsidR="00F05039" w:rsidRPr="00B35AF6">
        <w:rPr>
          <w:rFonts w:asciiTheme="majorBidi" w:hAnsiTheme="majorBidi" w:cstheme="majorBidi"/>
          <w:sz w:val="22"/>
        </w:rPr>
        <w:fldChar w:fldCharType="separate"/>
      </w:r>
      <w:r w:rsidR="00DB5038" w:rsidRPr="00B35AF6">
        <w:rPr>
          <w:rStyle w:val="Hyperlink"/>
          <w:rFonts w:asciiTheme="majorBidi" w:hAnsiTheme="majorBidi" w:cstheme="majorBidi"/>
          <w:sz w:val="22"/>
        </w:rPr>
        <w:t>Dawson, 1995</w:t>
      </w:r>
      <w:bookmarkEnd w:id="65"/>
      <w:r w:rsidR="00F05039" w:rsidRPr="00B35AF6">
        <w:rPr>
          <w:rFonts w:asciiTheme="majorBidi" w:hAnsiTheme="majorBidi" w:cstheme="majorBidi"/>
          <w:sz w:val="22"/>
        </w:rPr>
        <w:fldChar w:fldCharType="end"/>
      </w:r>
      <w:r w:rsidR="00DB5038" w:rsidRPr="00B35AF6">
        <w:rPr>
          <w:rFonts w:asciiTheme="majorBidi" w:hAnsiTheme="majorBidi" w:cstheme="majorBidi"/>
          <w:sz w:val="22"/>
        </w:rPr>
        <w:t xml:space="preserve">; </w:t>
      </w:r>
      <w:bookmarkStart w:id="66" w:name="Ferrell"/>
      <w:r w:rsidR="00F05039" w:rsidRPr="00B35AF6">
        <w:rPr>
          <w:rFonts w:asciiTheme="majorBidi" w:hAnsiTheme="majorBidi" w:cstheme="majorBidi"/>
          <w:sz w:val="22"/>
        </w:rPr>
        <w:fldChar w:fldCharType="begin"/>
      </w:r>
      <w:r w:rsidR="00F05039" w:rsidRPr="00B35AF6">
        <w:rPr>
          <w:rFonts w:asciiTheme="majorBidi" w:hAnsiTheme="majorBidi" w:cstheme="majorBidi"/>
          <w:sz w:val="22"/>
        </w:rPr>
        <w:instrText xml:space="preserve"> HYPERLINK  \l "R_Ferrell" </w:instrText>
      </w:r>
      <w:r w:rsidR="00F05039" w:rsidRPr="00B35AF6">
        <w:rPr>
          <w:rFonts w:asciiTheme="majorBidi" w:hAnsiTheme="majorBidi" w:cstheme="majorBidi"/>
          <w:sz w:val="22"/>
        </w:rPr>
        <w:fldChar w:fldCharType="separate"/>
      </w:r>
      <w:r w:rsidR="00DB5038" w:rsidRPr="00B35AF6">
        <w:rPr>
          <w:rStyle w:val="Hyperlink"/>
          <w:rFonts w:asciiTheme="majorBidi" w:hAnsiTheme="majorBidi" w:cstheme="majorBidi"/>
          <w:sz w:val="22"/>
        </w:rPr>
        <w:t>Ferrell and Skinner, 1988</w:t>
      </w:r>
      <w:bookmarkEnd w:id="66"/>
      <w:r w:rsidR="00F05039" w:rsidRPr="00B35AF6">
        <w:rPr>
          <w:rFonts w:asciiTheme="majorBidi" w:hAnsiTheme="majorBidi" w:cstheme="majorBidi"/>
          <w:sz w:val="22"/>
        </w:rPr>
        <w:fldChar w:fldCharType="end"/>
      </w:r>
      <w:r w:rsidR="00DB5038" w:rsidRPr="00B35AF6">
        <w:rPr>
          <w:rFonts w:asciiTheme="majorBidi" w:hAnsiTheme="majorBidi" w:cstheme="majorBidi"/>
          <w:sz w:val="22"/>
        </w:rPr>
        <w:t xml:space="preserve">; </w:t>
      </w:r>
      <w:bookmarkStart w:id="67" w:name="Lane"/>
      <w:r w:rsidR="00CD737F" w:rsidRPr="00B35AF6">
        <w:rPr>
          <w:rFonts w:asciiTheme="majorBidi" w:hAnsiTheme="majorBidi" w:cstheme="majorBidi"/>
          <w:sz w:val="22"/>
        </w:rPr>
        <w:fldChar w:fldCharType="begin"/>
      </w:r>
      <w:r w:rsidR="00CD737F" w:rsidRPr="00B35AF6">
        <w:rPr>
          <w:rFonts w:asciiTheme="majorBidi" w:hAnsiTheme="majorBidi" w:cstheme="majorBidi"/>
          <w:sz w:val="22"/>
        </w:rPr>
        <w:instrText xml:space="preserve"> HYPERLINK  \l "R_Lane" </w:instrText>
      </w:r>
      <w:r w:rsidR="00CD737F" w:rsidRPr="00B35AF6">
        <w:rPr>
          <w:rFonts w:asciiTheme="majorBidi" w:hAnsiTheme="majorBidi" w:cstheme="majorBidi"/>
          <w:sz w:val="22"/>
        </w:rPr>
        <w:fldChar w:fldCharType="separate"/>
      </w:r>
      <w:r w:rsidR="00DB5038" w:rsidRPr="00B35AF6">
        <w:rPr>
          <w:rStyle w:val="Hyperlink"/>
          <w:rFonts w:asciiTheme="majorBidi" w:hAnsiTheme="majorBidi" w:cstheme="majorBidi"/>
          <w:sz w:val="22"/>
        </w:rPr>
        <w:t>Lane, 1995</w:t>
      </w:r>
      <w:bookmarkEnd w:id="67"/>
      <w:r w:rsidR="00CD737F" w:rsidRPr="00B35AF6">
        <w:rPr>
          <w:rFonts w:asciiTheme="majorBidi" w:hAnsiTheme="majorBidi" w:cstheme="majorBidi"/>
          <w:sz w:val="22"/>
        </w:rPr>
        <w:fldChar w:fldCharType="end"/>
      </w:r>
      <w:r w:rsidR="00DB5038" w:rsidRPr="00B35AF6">
        <w:rPr>
          <w:rFonts w:asciiTheme="majorBidi" w:hAnsiTheme="majorBidi" w:cstheme="majorBidi"/>
          <w:sz w:val="22"/>
        </w:rPr>
        <w:t xml:space="preserve">; </w:t>
      </w:r>
      <w:bookmarkStart w:id="68" w:name="Whipple"/>
      <w:r w:rsidR="006B2DF9" w:rsidRPr="00B35AF6">
        <w:rPr>
          <w:rFonts w:asciiTheme="majorBidi" w:hAnsiTheme="majorBidi" w:cstheme="majorBidi"/>
          <w:sz w:val="22"/>
        </w:rPr>
        <w:fldChar w:fldCharType="begin"/>
      </w:r>
      <w:r w:rsidR="006B2DF9" w:rsidRPr="00B35AF6">
        <w:rPr>
          <w:rFonts w:asciiTheme="majorBidi" w:hAnsiTheme="majorBidi" w:cstheme="majorBidi"/>
          <w:sz w:val="22"/>
        </w:rPr>
        <w:instrText xml:space="preserve"> HYPERLINK  \l "R_Whipple" </w:instrText>
      </w:r>
      <w:r w:rsidR="006B2DF9" w:rsidRPr="00B35AF6">
        <w:rPr>
          <w:rFonts w:asciiTheme="majorBidi" w:hAnsiTheme="majorBidi" w:cstheme="majorBidi"/>
          <w:sz w:val="22"/>
        </w:rPr>
        <w:fldChar w:fldCharType="separate"/>
      </w:r>
      <w:r w:rsidR="00DB5038" w:rsidRPr="00B35AF6">
        <w:rPr>
          <w:rStyle w:val="Hyperlink"/>
          <w:rFonts w:asciiTheme="majorBidi" w:hAnsiTheme="majorBidi" w:cstheme="majorBidi"/>
          <w:sz w:val="22"/>
        </w:rPr>
        <w:t>Whipple and Swords, 1992</w:t>
      </w:r>
      <w:bookmarkEnd w:id="68"/>
      <w:r w:rsidR="006B2DF9" w:rsidRPr="00B35AF6">
        <w:rPr>
          <w:rFonts w:asciiTheme="majorBidi" w:hAnsiTheme="majorBidi" w:cstheme="majorBidi"/>
          <w:sz w:val="22"/>
        </w:rPr>
        <w:fldChar w:fldCharType="end"/>
      </w:r>
      <w:r w:rsidR="00DB5038" w:rsidRPr="00B35AF6">
        <w:rPr>
          <w:rFonts w:asciiTheme="majorBidi" w:hAnsiTheme="majorBidi" w:cstheme="majorBidi"/>
          <w:sz w:val="22"/>
        </w:rPr>
        <w:t>). The results of the present study suggest that male teachers are expected to display more qualities of extroversion and sociability such as to smile often and being friendlier with their students. Thus, a male teacher’s job may be more demanding that of a female teacher, as students expect more from male teachers regarding credibility building qualities.</w:t>
      </w:r>
      <w:r w:rsidR="00464B78" w:rsidRPr="00B35AF6">
        <w:rPr>
          <w:rFonts w:asciiTheme="majorBidi" w:hAnsiTheme="majorBidi" w:cstheme="majorBidi"/>
          <w:sz w:val="22"/>
        </w:rPr>
        <w:t xml:space="preserve"> </w:t>
      </w:r>
      <w:r w:rsidR="00BC5D77" w:rsidRPr="00B35AF6">
        <w:rPr>
          <w:rFonts w:asciiTheme="majorBidi" w:hAnsiTheme="majorBidi" w:cstheme="majorBidi"/>
          <w:sz w:val="22"/>
        </w:rPr>
        <w:t xml:space="preserve">The findings, however, contradicts </w:t>
      </w:r>
      <w:bookmarkStart w:id="69" w:name="Buck"/>
      <w:r w:rsidR="00C12E0E" w:rsidRPr="00B35AF6">
        <w:rPr>
          <w:rFonts w:asciiTheme="majorBidi" w:hAnsiTheme="majorBidi" w:cstheme="majorBidi"/>
          <w:sz w:val="22"/>
        </w:rPr>
        <w:fldChar w:fldCharType="begin"/>
      </w:r>
      <w:r w:rsidR="00C12E0E" w:rsidRPr="00B35AF6">
        <w:rPr>
          <w:rFonts w:asciiTheme="majorBidi" w:hAnsiTheme="majorBidi" w:cstheme="majorBidi"/>
          <w:sz w:val="22"/>
        </w:rPr>
        <w:instrText xml:space="preserve"> HYPERLINK  \l "R_Buck" </w:instrText>
      </w:r>
      <w:r w:rsidR="00C12E0E" w:rsidRPr="00B35AF6">
        <w:rPr>
          <w:rFonts w:asciiTheme="majorBidi" w:hAnsiTheme="majorBidi" w:cstheme="majorBidi"/>
          <w:sz w:val="22"/>
        </w:rPr>
        <w:fldChar w:fldCharType="separate"/>
      </w:r>
      <w:r w:rsidR="00C37832" w:rsidRPr="00B35AF6">
        <w:rPr>
          <w:rStyle w:val="Hyperlink"/>
          <w:rFonts w:asciiTheme="majorBidi" w:hAnsiTheme="majorBidi" w:cstheme="majorBidi"/>
          <w:sz w:val="22"/>
        </w:rPr>
        <w:t>Buck and Tiene</w:t>
      </w:r>
      <w:r w:rsidR="00F30103" w:rsidRPr="00B35AF6">
        <w:rPr>
          <w:rStyle w:val="Hyperlink"/>
          <w:rFonts w:asciiTheme="majorBidi" w:hAnsiTheme="majorBidi" w:cstheme="majorBidi"/>
          <w:sz w:val="22"/>
        </w:rPr>
        <w:t>’s</w:t>
      </w:r>
      <w:r w:rsidR="00C37832" w:rsidRPr="00B35AF6">
        <w:rPr>
          <w:rStyle w:val="Hyperlink"/>
          <w:rFonts w:asciiTheme="majorBidi" w:hAnsiTheme="majorBidi" w:cstheme="majorBidi"/>
          <w:sz w:val="22"/>
        </w:rPr>
        <w:t xml:space="preserve"> (1989)</w:t>
      </w:r>
      <w:bookmarkEnd w:id="69"/>
      <w:r w:rsidR="00C12E0E" w:rsidRPr="00B35AF6">
        <w:rPr>
          <w:rFonts w:asciiTheme="majorBidi" w:hAnsiTheme="majorBidi" w:cstheme="majorBidi"/>
          <w:sz w:val="22"/>
        </w:rPr>
        <w:fldChar w:fldCharType="end"/>
      </w:r>
      <w:r w:rsidR="00C37832" w:rsidRPr="00B35AF6">
        <w:rPr>
          <w:rFonts w:asciiTheme="majorBidi" w:hAnsiTheme="majorBidi" w:cstheme="majorBidi"/>
          <w:sz w:val="22"/>
        </w:rPr>
        <w:t xml:space="preserve"> </w:t>
      </w:r>
      <w:r w:rsidR="00F30103" w:rsidRPr="00B35AF6">
        <w:rPr>
          <w:rFonts w:asciiTheme="majorBidi" w:hAnsiTheme="majorBidi" w:cstheme="majorBidi"/>
          <w:sz w:val="22"/>
        </w:rPr>
        <w:t xml:space="preserve">study </w:t>
      </w:r>
      <w:r w:rsidR="00BC5D77" w:rsidRPr="00B35AF6">
        <w:rPr>
          <w:rFonts w:asciiTheme="majorBidi" w:hAnsiTheme="majorBidi" w:cstheme="majorBidi"/>
          <w:sz w:val="22"/>
        </w:rPr>
        <w:t xml:space="preserve">in that </w:t>
      </w:r>
      <w:r w:rsidR="00C37832" w:rsidRPr="00B35AF6">
        <w:rPr>
          <w:rFonts w:asciiTheme="majorBidi" w:hAnsiTheme="majorBidi" w:cstheme="majorBidi"/>
          <w:sz w:val="22"/>
        </w:rPr>
        <w:t>attractiveness and gender did not significantly affect perceptions of competence</w:t>
      </w:r>
      <w:r w:rsidR="00F30103" w:rsidRPr="00B35AF6">
        <w:rPr>
          <w:rFonts w:asciiTheme="majorBidi" w:hAnsiTheme="majorBidi" w:cstheme="majorBidi"/>
          <w:sz w:val="22"/>
        </w:rPr>
        <w:t>. Students, whether male or female, were more affected by overall teacher qualities than by whether the teacher was male or femal</w:t>
      </w:r>
      <w:r w:rsidR="002F3FA6" w:rsidRPr="00B35AF6">
        <w:rPr>
          <w:rFonts w:asciiTheme="majorBidi" w:hAnsiTheme="majorBidi" w:cstheme="majorBidi"/>
          <w:sz w:val="22"/>
        </w:rPr>
        <w:t>e</w:t>
      </w:r>
      <w:r w:rsidR="00F30103" w:rsidRPr="00B35AF6">
        <w:rPr>
          <w:rFonts w:asciiTheme="majorBidi" w:hAnsiTheme="majorBidi" w:cstheme="majorBidi"/>
          <w:sz w:val="22"/>
        </w:rPr>
        <w:t xml:space="preserve"> (</w:t>
      </w:r>
      <w:r w:rsidR="005C2F4C" w:rsidRPr="00B35AF6">
        <w:rPr>
          <w:rFonts w:asciiTheme="majorBidi" w:hAnsiTheme="majorBidi" w:cstheme="majorBidi"/>
          <w:sz w:val="22"/>
        </w:rPr>
        <w:t>Wheeless &amp; Potorti,</w:t>
      </w:r>
      <w:r w:rsidR="00F30103" w:rsidRPr="00B35AF6">
        <w:rPr>
          <w:rFonts w:asciiTheme="majorBidi" w:hAnsiTheme="majorBidi" w:cstheme="majorBidi"/>
          <w:sz w:val="22"/>
        </w:rPr>
        <w:t xml:space="preserve"> 1989).</w:t>
      </w:r>
    </w:p>
    <w:p w14:paraId="54F167A8" w14:textId="77777777" w:rsidR="004B3235" w:rsidRPr="00B35AF6" w:rsidRDefault="00856E80"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The obtained results of the study showed that teachers’ accent can be a good predictor of teacher </w:t>
      </w:r>
      <w:r w:rsidR="000E2D9F" w:rsidRPr="00B35AF6">
        <w:rPr>
          <w:rFonts w:asciiTheme="majorBidi" w:hAnsiTheme="majorBidi" w:cstheme="majorBidi"/>
          <w:sz w:val="22"/>
        </w:rPr>
        <w:t>credibility. This</w:t>
      </w:r>
      <w:r w:rsidR="004B3235" w:rsidRPr="00B35AF6">
        <w:rPr>
          <w:rFonts w:asciiTheme="majorBidi" w:hAnsiTheme="majorBidi" w:cstheme="majorBidi"/>
          <w:sz w:val="22"/>
        </w:rPr>
        <w:t xml:space="preserve"> is consistent with </w:t>
      </w:r>
      <w:r w:rsidR="001C186C" w:rsidRPr="00B35AF6">
        <w:rPr>
          <w:rFonts w:asciiTheme="majorBidi" w:hAnsiTheme="majorBidi" w:cstheme="majorBidi"/>
          <w:sz w:val="22"/>
        </w:rPr>
        <w:t xml:space="preserve">the </w:t>
      </w:r>
      <w:r w:rsidR="004B3235" w:rsidRPr="00B35AF6">
        <w:rPr>
          <w:rFonts w:asciiTheme="majorBidi" w:hAnsiTheme="majorBidi" w:cstheme="majorBidi"/>
          <w:sz w:val="22"/>
        </w:rPr>
        <w:t>findings of Tsalikis et al., (1992), who maintained that the presence of foreign accent does seem to affect the credibility of business person</w:t>
      </w:r>
      <w:r w:rsidR="000E2D9F" w:rsidRPr="00B35AF6">
        <w:rPr>
          <w:rFonts w:asciiTheme="majorBidi" w:hAnsiTheme="majorBidi" w:cstheme="majorBidi"/>
          <w:sz w:val="22"/>
        </w:rPr>
        <w:t>s</w:t>
      </w:r>
      <w:r w:rsidR="004B3235" w:rsidRPr="00B35AF6">
        <w:rPr>
          <w:rFonts w:asciiTheme="majorBidi" w:hAnsiTheme="majorBidi" w:cstheme="majorBidi"/>
          <w:sz w:val="22"/>
        </w:rPr>
        <w:t xml:space="preserve">. It is also in line with findings of Stocker (2015) who maintained that the presence of foreign accent negatively affects the credibility perception of the speaker. As a consequence, to compensate for a non-native-like accent of some teachers, in the short run, teachers must practice good speech habits like working on voice volume, hesitations, enunciations, etc. Low credible teachers can also learn to cope with predicted negative first impressions owing to accents. </w:t>
      </w:r>
    </w:p>
    <w:p w14:paraId="5F7A6373" w14:textId="77777777" w:rsidR="00E66AE4" w:rsidRPr="00B35AF6" w:rsidRDefault="0075276E" w:rsidP="00464B78">
      <w:pPr>
        <w:autoSpaceDE w:val="0"/>
        <w:autoSpaceDN w:val="0"/>
        <w:adjustRightInd w:val="0"/>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t xml:space="preserve">6. </w:t>
      </w:r>
      <w:r w:rsidR="00FB21DB" w:rsidRPr="00B35AF6">
        <w:rPr>
          <w:rFonts w:asciiTheme="majorBidi" w:eastAsiaTheme="minorHAnsi" w:hAnsiTheme="majorBidi" w:cstheme="majorBidi"/>
          <w:b/>
          <w:bCs/>
          <w:color w:val="auto"/>
          <w:sz w:val="22"/>
        </w:rPr>
        <w:t xml:space="preserve">Conclusion and Implications </w:t>
      </w:r>
    </w:p>
    <w:p w14:paraId="754618C0" w14:textId="77777777" w:rsidR="00375F92" w:rsidRPr="00B35AF6" w:rsidRDefault="00FB21DB" w:rsidP="00464B78">
      <w:pPr>
        <w:spacing w:after="120" w:line="240" w:lineRule="auto"/>
        <w:ind w:left="115" w:right="72" w:firstLine="0"/>
        <w:jc w:val="both"/>
        <w:rPr>
          <w:rFonts w:asciiTheme="majorBidi" w:hAnsiTheme="majorBidi" w:cstheme="majorBidi"/>
          <w:sz w:val="22"/>
        </w:rPr>
      </w:pPr>
      <w:r w:rsidRPr="00B35AF6">
        <w:rPr>
          <w:rFonts w:asciiTheme="majorBidi" w:hAnsiTheme="majorBidi" w:cstheme="majorBidi"/>
          <w:sz w:val="22"/>
        </w:rPr>
        <w:t xml:space="preserve">The present study was an attempt to investigate the </w:t>
      </w:r>
      <w:r w:rsidR="002F3FA6" w:rsidRPr="00B35AF6">
        <w:rPr>
          <w:rFonts w:asciiTheme="majorBidi" w:hAnsiTheme="majorBidi" w:cstheme="majorBidi"/>
          <w:sz w:val="22"/>
        </w:rPr>
        <w:t>roles</w:t>
      </w:r>
      <w:r w:rsidRPr="00B35AF6">
        <w:rPr>
          <w:rFonts w:asciiTheme="majorBidi" w:hAnsiTheme="majorBidi" w:cstheme="majorBidi"/>
          <w:sz w:val="22"/>
        </w:rPr>
        <w:t xml:space="preserve"> of English teachers’ educational degree, gender and accent on their credibility perception from their students’ perspectives. </w:t>
      </w:r>
      <w:r w:rsidR="004E0B60" w:rsidRPr="00B35AF6">
        <w:rPr>
          <w:rFonts w:asciiTheme="majorBidi" w:hAnsiTheme="majorBidi" w:cstheme="majorBidi"/>
          <w:sz w:val="22"/>
        </w:rPr>
        <w:t>The results of this study could add further support to existing literature particularly those areas which have less been investigated.</w:t>
      </w:r>
      <w:r w:rsidR="0019614E" w:rsidRPr="00B35AF6">
        <w:rPr>
          <w:rFonts w:asciiTheme="majorBidi" w:hAnsiTheme="majorBidi" w:cstheme="majorBidi"/>
          <w:sz w:val="22"/>
        </w:rPr>
        <w:t xml:space="preserve"> The results of this study </w:t>
      </w:r>
      <w:r w:rsidR="00423A4A" w:rsidRPr="00B35AF6">
        <w:rPr>
          <w:rFonts w:asciiTheme="majorBidi" w:hAnsiTheme="majorBidi" w:cstheme="majorBidi"/>
          <w:sz w:val="22"/>
        </w:rPr>
        <w:t>added</w:t>
      </w:r>
      <w:r w:rsidR="0019614E" w:rsidRPr="00B35AF6">
        <w:rPr>
          <w:rFonts w:asciiTheme="majorBidi" w:hAnsiTheme="majorBidi" w:cstheme="majorBidi"/>
          <w:sz w:val="22"/>
        </w:rPr>
        <w:t xml:space="preserve"> the literature in the field of EFL in that they demonstrated the factors which are perceived to be influential </w:t>
      </w:r>
      <w:r w:rsidR="00423A4A" w:rsidRPr="00B35AF6">
        <w:rPr>
          <w:rFonts w:asciiTheme="majorBidi" w:hAnsiTheme="majorBidi" w:cstheme="majorBidi"/>
          <w:sz w:val="22"/>
        </w:rPr>
        <w:t xml:space="preserve">in teachers’ credibility </w:t>
      </w:r>
      <w:r w:rsidR="0019614E" w:rsidRPr="00B35AF6">
        <w:rPr>
          <w:rFonts w:asciiTheme="majorBidi" w:hAnsiTheme="majorBidi" w:cstheme="majorBidi"/>
          <w:sz w:val="22"/>
        </w:rPr>
        <w:t xml:space="preserve">by the </w:t>
      </w:r>
      <w:r w:rsidR="00423A4A" w:rsidRPr="00B35AF6">
        <w:rPr>
          <w:rFonts w:asciiTheme="majorBidi" w:hAnsiTheme="majorBidi" w:cstheme="majorBidi"/>
          <w:sz w:val="22"/>
        </w:rPr>
        <w:t xml:space="preserve">students. </w:t>
      </w:r>
      <w:r w:rsidR="00375F92" w:rsidRPr="00B35AF6">
        <w:rPr>
          <w:rFonts w:asciiTheme="majorBidi" w:hAnsiTheme="majorBidi" w:cstheme="majorBidi"/>
          <w:sz w:val="22"/>
        </w:rPr>
        <w:t>The findings of this</w:t>
      </w:r>
      <w:r w:rsidRPr="00B35AF6">
        <w:rPr>
          <w:rFonts w:asciiTheme="majorBidi" w:hAnsiTheme="majorBidi" w:cstheme="majorBidi"/>
          <w:sz w:val="22"/>
        </w:rPr>
        <w:t xml:space="preserve"> study </w:t>
      </w:r>
      <w:r w:rsidR="00375F92" w:rsidRPr="00B35AF6">
        <w:rPr>
          <w:rFonts w:asciiTheme="majorBidi" w:hAnsiTheme="majorBidi" w:cstheme="majorBidi"/>
          <w:sz w:val="22"/>
        </w:rPr>
        <w:t>could</w:t>
      </w:r>
      <w:r w:rsidRPr="00B35AF6">
        <w:rPr>
          <w:rFonts w:asciiTheme="majorBidi" w:hAnsiTheme="majorBidi" w:cstheme="majorBidi"/>
          <w:sz w:val="22"/>
        </w:rPr>
        <w:t xml:space="preserve"> have </w:t>
      </w:r>
      <w:r w:rsidR="00375F92" w:rsidRPr="00B35AF6">
        <w:rPr>
          <w:rFonts w:asciiTheme="majorBidi" w:hAnsiTheme="majorBidi" w:cstheme="majorBidi"/>
          <w:sz w:val="22"/>
        </w:rPr>
        <w:t xml:space="preserve">some </w:t>
      </w:r>
      <w:r w:rsidRPr="00B35AF6">
        <w:rPr>
          <w:rFonts w:asciiTheme="majorBidi" w:hAnsiTheme="majorBidi" w:cstheme="majorBidi"/>
          <w:sz w:val="22"/>
        </w:rPr>
        <w:t xml:space="preserve">implications for teachers and teacher educators by helping them to gain an awareness of the importance of </w:t>
      </w:r>
      <w:r w:rsidR="00375F92" w:rsidRPr="00B35AF6">
        <w:rPr>
          <w:rFonts w:asciiTheme="majorBidi" w:hAnsiTheme="majorBidi" w:cstheme="majorBidi"/>
          <w:sz w:val="22"/>
        </w:rPr>
        <w:t>teachers’ characteristics; namely, teacher credibility. Thus, the findings of this study could be of prime importance for t</w:t>
      </w:r>
      <w:r w:rsidRPr="00B35AF6">
        <w:rPr>
          <w:rFonts w:asciiTheme="majorBidi" w:hAnsiTheme="majorBidi" w:cstheme="majorBidi"/>
          <w:sz w:val="22"/>
        </w:rPr>
        <w:t>eachers and teacher educators willing to increase the positive outcomes of EFL classes</w:t>
      </w:r>
      <w:r w:rsidR="00375F92" w:rsidRPr="00B35AF6">
        <w:rPr>
          <w:rFonts w:asciiTheme="majorBidi" w:hAnsiTheme="majorBidi" w:cstheme="majorBidi"/>
          <w:sz w:val="22"/>
        </w:rPr>
        <w:t>.</w:t>
      </w:r>
      <w:r w:rsidR="00C47A79" w:rsidRPr="00B35AF6">
        <w:rPr>
          <w:rFonts w:asciiTheme="majorBidi" w:hAnsiTheme="majorBidi" w:cstheme="majorBidi"/>
          <w:sz w:val="22"/>
        </w:rPr>
        <w:t xml:space="preserve"> furthermore</w:t>
      </w:r>
      <w:r w:rsidR="00375F92" w:rsidRPr="00B35AF6">
        <w:rPr>
          <w:rFonts w:asciiTheme="majorBidi" w:hAnsiTheme="majorBidi" w:cstheme="majorBidi"/>
          <w:sz w:val="22"/>
        </w:rPr>
        <w:t xml:space="preserve">, this study can be of </w:t>
      </w:r>
      <w:r w:rsidR="00C47A79" w:rsidRPr="00B35AF6">
        <w:rPr>
          <w:rFonts w:asciiTheme="majorBidi" w:hAnsiTheme="majorBidi" w:cstheme="majorBidi"/>
          <w:sz w:val="22"/>
        </w:rPr>
        <w:t xml:space="preserve">great </w:t>
      </w:r>
      <w:r w:rsidR="00375F92" w:rsidRPr="00B35AF6">
        <w:rPr>
          <w:rFonts w:asciiTheme="majorBidi" w:hAnsiTheme="majorBidi" w:cstheme="majorBidi"/>
          <w:sz w:val="22"/>
        </w:rPr>
        <w:t xml:space="preserve">help to the </w:t>
      </w:r>
      <w:r w:rsidR="00C47A79" w:rsidRPr="00B35AF6">
        <w:rPr>
          <w:rFonts w:asciiTheme="majorBidi" w:hAnsiTheme="majorBidi" w:cstheme="majorBidi"/>
          <w:sz w:val="22"/>
        </w:rPr>
        <w:t xml:space="preserve">foreign </w:t>
      </w:r>
      <w:r w:rsidR="00375F92" w:rsidRPr="00B35AF6">
        <w:rPr>
          <w:rFonts w:asciiTheme="majorBidi" w:hAnsiTheme="majorBidi" w:cstheme="majorBidi"/>
          <w:sz w:val="22"/>
        </w:rPr>
        <w:t xml:space="preserve">language teacher education researchers </w:t>
      </w:r>
      <w:r w:rsidR="00C47A79" w:rsidRPr="00B35AF6">
        <w:rPr>
          <w:rFonts w:asciiTheme="majorBidi" w:hAnsiTheme="majorBidi" w:cstheme="majorBidi"/>
          <w:sz w:val="22"/>
        </w:rPr>
        <w:t>who intend</w:t>
      </w:r>
      <w:r w:rsidR="00375F92" w:rsidRPr="00B35AF6">
        <w:rPr>
          <w:rFonts w:asciiTheme="majorBidi" w:hAnsiTheme="majorBidi" w:cstheme="majorBidi"/>
          <w:sz w:val="22"/>
        </w:rPr>
        <w:t xml:space="preserve"> to develop the field and </w:t>
      </w:r>
      <w:r w:rsidR="00C47A79" w:rsidRPr="00B35AF6">
        <w:rPr>
          <w:rFonts w:asciiTheme="majorBidi" w:hAnsiTheme="majorBidi" w:cstheme="majorBidi"/>
          <w:sz w:val="22"/>
        </w:rPr>
        <w:t>to understand</w:t>
      </w:r>
      <w:r w:rsidR="00375F92" w:rsidRPr="00B35AF6">
        <w:rPr>
          <w:rFonts w:asciiTheme="majorBidi" w:hAnsiTheme="majorBidi" w:cstheme="majorBidi"/>
          <w:sz w:val="22"/>
        </w:rPr>
        <w:t xml:space="preserve"> the ways </w:t>
      </w:r>
      <w:r w:rsidR="00C47A79" w:rsidRPr="00B35AF6">
        <w:rPr>
          <w:rFonts w:asciiTheme="majorBidi" w:hAnsiTheme="majorBidi" w:cstheme="majorBidi"/>
          <w:sz w:val="22"/>
        </w:rPr>
        <w:t>through which</w:t>
      </w:r>
      <w:r w:rsidR="00375F92" w:rsidRPr="00B35AF6">
        <w:rPr>
          <w:rFonts w:asciiTheme="majorBidi" w:hAnsiTheme="majorBidi" w:cstheme="majorBidi"/>
          <w:sz w:val="22"/>
        </w:rPr>
        <w:t xml:space="preserve"> teachers can </w:t>
      </w:r>
      <w:r w:rsidR="00C47A79" w:rsidRPr="00B35AF6">
        <w:rPr>
          <w:rFonts w:asciiTheme="majorBidi" w:hAnsiTheme="majorBidi" w:cstheme="majorBidi"/>
          <w:sz w:val="22"/>
        </w:rPr>
        <w:t>motivate</w:t>
      </w:r>
      <w:r w:rsidR="00375F92" w:rsidRPr="00B35AF6">
        <w:rPr>
          <w:rFonts w:asciiTheme="majorBidi" w:hAnsiTheme="majorBidi" w:cstheme="majorBidi"/>
          <w:sz w:val="22"/>
        </w:rPr>
        <w:t xml:space="preserve"> students' </w:t>
      </w:r>
      <w:r w:rsidR="00C47A79" w:rsidRPr="00B35AF6">
        <w:rPr>
          <w:rFonts w:asciiTheme="majorBidi" w:hAnsiTheme="majorBidi" w:cstheme="majorBidi"/>
          <w:sz w:val="22"/>
        </w:rPr>
        <w:t>learning.</w:t>
      </w:r>
      <w:r w:rsidR="00682837" w:rsidRPr="00B35AF6">
        <w:rPr>
          <w:rFonts w:asciiTheme="majorBidi" w:hAnsiTheme="majorBidi" w:cstheme="majorBidi"/>
          <w:sz w:val="22"/>
        </w:rPr>
        <w:t xml:space="preserve"> The results of the study could also give awareness to English teachers, showing that their credibility, above all, could </w:t>
      </w:r>
      <w:r w:rsidR="004C6B05" w:rsidRPr="00B35AF6">
        <w:rPr>
          <w:rFonts w:asciiTheme="majorBidi" w:hAnsiTheme="majorBidi" w:cstheme="majorBidi"/>
          <w:sz w:val="22"/>
        </w:rPr>
        <w:t>guarantee</w:t>
      </w:r>
      <w:r w:rsidR="00682837" w:rsidRPr="00B35AF6">
        <w:rPr>
          <w:rFonts w:asciiTheme="majorBidi" w:hAnsiTheme="majorBidi" w:cstheme="majorBidi"/>
          <w:sz w:val="22"/>
        </w:rPr>
        <w:t xml:space="preserve"> the students’ success.</w:t>
      </w:r>
    </w:p>
    <w:p w14:paraId="1D30861F" w14:textId="6D0120D8" w:rsidR="00E66AE4" w:rsidRPr="00B35AF6" w:rsidRDefault="00FB21DB" w:rsidP="004A0F43">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The present study did not intend to examine credibility enhancement strategies and </w:t>
      </w:r>
      <w:proofErr w:type="spellStart"/>
      <w:r w:rsidRPr="00B35AF6">
        <w:rPr>
          <w:rFonts w:asciiTheme="majorBidi" w:hAnsiTheme="majorBidi" w:cstheme="majorBidi"/>
          <w:sz w:val="22"/>
        </w:rPr>
        <w:t>behaviours</w:t>
      </w:r>
      <w:proofErr w:type="spellEnd"/>
      <w:r w:rsidRPr="00B35AF6">
        <w:rPr>
          <w:rFonts w:asciiTheme="majorBidi" w:hAnsiTheme="majorBidi" w:cstheme="majorBidi"/>
          <w:sz w:val="22"/>
        </w:rPr>
        <w:t>, so this could be the</w:t>
      </w:r>
      <w:r w:rsidR="000128B5" w:rsidRPr="00B35AF6">
        <w:rPr>
          <w:rFonts w:asciiTheme="majorBidi" w:hAnsiTheme="majorBidi" w:cstheme="majorBidi"/>
          <w:sz w:val="22"/>
        </w:rPr>
        <w:t xml:space="preserve"> topic of further research. Additionally,</w:t>
      </w:r>
      <w:r w:rsidRPr="00B35AF6">
        <w:rPr>
          <w:rFonts w:asciiTheme="majorBidi" w:hAnsiTheme="majorBidi" w:cstheme="majorBidi"/>
          <w:sz w:val="22"/>
        </w:rPr>
        <w:t xml:space="preserve"> </w:t>
      </w:r>
      <w:r w:rsidR="000128B5" w:rsidRPr="00B35AF6">
        <w:rPr>
          <w:rFonts w:asciiTheme="majorBidi" w:hAnsiTheme="majorBidi" w:cstheme="majorBidi"/>
          <w:sz w:val="22"/>
        </w:rPr>
        <w:t>the same</w:t>
      </w:r>
      <w:r w:rsidRPr="00B35AF6">
        <w:rPr>
          <w:rFonts w:asciiTheme="majorBidi" w:hAnsiTheme="majorBidi" w:cstheme="majorBidi"/>
          <w:sz w:val="22"/>
        </w:rPr>
        <w:t xml:space="preserve"> study </w:t>
      </w:r>
      <w:r w:rsidR="000128B5" w:rsidRPr="00B35AF6">
        <w:rPr>
          <w:rFonts w:asciiTheme="majorBidi" w:hAnsiTheme="majorBidi" w:cstheme="majorBidi"/>
          <w:sz w:val="22"/>
        </w:rPr>
        <w:t>can be conducted at university</w:t>
      </w:r>
      <w:r w:rsidRPr="00B35AF6">
        <w:rPr>
          <w:rFonts w:asciiTheme="majorBidi" w:hAnsiTheme="majorBidi" w:cstheme="majorBidi"/>
          <w:sz w:val="22"/>
        </w:rPr>
        <w:t xml:space="preserve"> level to evaluate </w:t>
      </w:r>
      <w:r w:rsidR="000128B5" w:rsidRPr="00B35AF6">
        <w:rPr>
          <w:rFonts w:asciiTheme="majorBidi" w:hAnsiTheme="majorBidi" w:cstheme="majorBidi"/>
          <w:sz w:val="22"/>
        </w:rPr>
        <w:t xml:space="preserve">students’ </w:t>
      </w:r>
      <w:r w:rsidRPr="00B35AF6">
        <w:rPr>
          <w:rFonts w:asciiTheme="majorBidi" w:hAnsiTheme="majorBidi" w:cstheme="majorBidi"/>
          <w:sz w:val="22"/>
        </w:rPr>
        <w:t xml:space="preserve">perception </w:t>
      </w:r>
      <w:r w:rsidR="000128B5" w:rsidRPr="00B35AF6">
        <w:rPr>
          <w:rFonts w:asciiTheme="majorBidi" w:hAnsiTheme="majorBidi" w:cstheme="majorBidi"/>
          <w:sz w:val="22"/>
        </w:rPr>
        <w:t xml:space="preserve">of credibility </w:t>
      </w:r>
      <w:r w:rsidRPr="00B35AF6">
        <w:rPr>
          <w:rFonts w:asciiTheme="majorBidi" w:hAnsiTheme="majorBidi" w:cstheme="majorBidi"/>
          <w:sz w:val="22"/>
        </w:rPr>
        <w:t xml:space="preserve">among university professors in the Iranian context. </w:t>
      </w:r>
      <w:r w:rsidR="000128B5" w:rsidRPr="00B35AF6">
        <w:rPr>
          <w:rFonts w:asciiTheme="majorBidi" w:hAnsiTheme="majorBidi" w:cstheme="majorBidi"/>
          <w:sz w:val="22"/>
        </w:rPr>
        <w:t xml:space="preserve">Future studies in this area can be conducted on some other characteristics of teachers such as age, years of teaching experience, </w:t>
      </w:r>
      <w:r w:rsidR="00682837" w:rsidRPr="00B35AF6">
        <w:rPr>
          <w:rFonts w:asciiTheme="majorBidi" w:hAnsiTheme="majorBidi" w:cstheme="majorBidi"/>
          <w:sz w:val="22"/>
        </w:rPr>
        <w:t>career awards and the number of academic publications.</w:t>
      </w:r>
      <w:r w:rsidR="00464B78" w:rsidRPr="00B35AF6">
        <w:rPr>
          <w:rFonts w:asciiTheme="majorBidi" w:hAnsiTheme="majorBidi" w:cstheme="majorBidi"/>
          <w:sz w:val="22"/>
        </w:rPr>
        <w:t xml:space="preserve"> </w:t>
      </w:r>
    </w:p>
    <w:p w14:paraId="69961D37" w14:textId="77777777" w:rsidR="00BA7374" w:rsidRPr="00B35AF6" w:rsidRDefault="000128B5" w:rsidP="00464B78">
      <w:pPr>
        <w:spacing w:after="120" w:line="240" w:lineRule="auto"/>
        <w:ind w:left="115" w:right="72" w:firstLine="562"/>
        <w:jc w:val="both"/>
        <w:rPr>
          <w:rFonts w:asciiTheme="majorBidi" w:hAnsiTheme="majorBidi" w:cstheme="majorBidi"/>
          <w:sz w:val="22"/>
        </w:rPr>
      </w:pPr>
      <w:r w:rsidRPr="00B35AF6">
        <w:rPr>
          <w:rFonts w:asciiTheme="majorBidi" w:hAnsiTheme="majorBidi" w:cstheme="majorBidi"/>
          <w:sz w:val="22"/>
        </w:rPr>
        <w:t xml:space="preserve">Another limitation of this study </w:t>
      </w:r>
      <w:r w:rsidR="00B9563C" w:rsidRPr="00B35AF6">
        <w:rPr>
          <w:rFonts w:asciiTheme="majorBidi" w:hAnsiTheme="majorBidi" w:cstheme="majorBidi"/>
          <w:sz w:val="22"/>
        </w:rPr>
        <w:t>that can be overcome</w:t>
      </w:r>
      <w:r w:rsidRPr="00B35AF6">
        <w:rPr>
          <w:rFonts w:asciiTheme="majorBidi" w:hAnsiTheme="majorBidi" w:cstheme="majorBidi"/>
          <w:sz w:val="22"/>
        </w:rPr>
        <w:t xml:space="preserve"> in future research is the data collection </w:t>
      </w:r>
      <w:r w:rsidR="00B9563C" w:rsidRPr="00B35AF6">
        <w:rPr>
          <w:rFonts w:asciiTheme="majorBidi" w:hAnsiTheme="majorBidi" w:cstheme="majorBidi"/>
          <w:sz w:val="22"/>
        </w:rPr>
        <w:t>instruments</w:t>
      </w:r>
      <w:r w:rsidRPr="00B35AF6">
        <w:rPr>
          <w:rFonts w:asciiTheme="majorBidi" w:hAnsiTheme="majorBidi" w:cstheme="majorBidi"/>
          <w:sz w:val="22"/>
        </w:rPr>
        <w:t xml:space="preserve"> which consisted of questionnaires. Further studies may </w:t>
      </w:r>
      <w:r w:rsidR="00B9563C" w:rsidRPr="00B35AF6">
        <w:rPr>
          <w:rFonts w:asciiTheme="majorBidi" w:hAnsiTheme="majorBidi" w:cstheme="majorBidi"/>
          <w:sz w:val="22"/>
        </w:rPr>
        <w:t xml:space="preserve">lead to precise </w:t>
      </w:r>
      <w:r w:rsidRPr="00B35AF6">
        <w:rPr>
          <w:rFonts w:asciiTheme="majorBidi" w:hAnsiTheme="majorBidi" w:cstheme="majorBidi"/>
          <w:sz w:val="22"/>
        </w:rPr>
        <w:t xml:space="preserve">findings implementing other data collection methods such as </w:t>
      </w:r>
      <w:r w:rsidR="005463F5" w:rsidRPr="00B35AF6">
        <w:rPr>
          <w:rFonts w:asciiTheme="majorBidi" w:hAnsiTheme="majorBidi" w:cstheme="majorBidi"/>
          <w:sz w:val="22"/>
        </w:rPr>
        <w:t xml:space="preserve">self-reports, </w:t>
      </w:r>
      <w:r w:rsidR="00B9563C" w:rsidRPr="00B35AF6">
        <w:rPr>
          <w:rFonts w:asciiTheme="majorBidi" w:hAnsiTheme="majorBidi" w:cstheme="majorBidi"/>
          <w:sz w:val="22"/>
        </w:rPr>
        <w:t>observations and interviews.</w:t>
      </w:r>
      <w:r w:rsidR="00F90621" w:rsidRPr="00B35AF6">
        <w:rPr>
          <w:rFonts w:asciiTheme="majorBidi" w:hAnsiTheme="majorBidi" w:cstheme="majorBidi"/>
          <w:sz w:val="22"/>
        </w:rPr>
        <w:t xml:space="preserve"> </w:t>
      </w:r>
      <w:r w:rsidR="004C06EE" w:rsidRPr="00B35AF6">
        <w:rPr>
          <w:rFonts w:asciiTheme="majorBidi" w:hAnsiTheme="majorBidi" w:cstheme="majorBidi"/>
          <w:sz w:val="22"/>
        </w:rPr>
        <w:t>Since credibility is hard to earn and easy to lose, English teachers shoul</w:t>
      </w:r>
      <w:r w:rsidR="00F90621" w:rsidRPr="00B35AF6">
        <w:rPr>
          <w:rFonts w:asciiTheme="majorBidi" w:hAnsiTheme="majorBidi" w:cstheme="majorBidi"/>
          <w:sz w:val="22"/>
        </w:rPr>
        <w:t>d pay special attention to this</w:t>
      </w:r>
      <w:r w:rsidR="004C06EE" w:rsidRPr="00B35AF6">
        <w:rPr>
          <w:rFonts w:asciiTheme="majorBidi" w:hAnsiTheme="majorBidi" w:cstheme="majorBidi"/>
          <w:sz w:val="22"/>
        </w:rPr>
        <w:t xml:space="preserve"> aspect because students judge their teachers based on what they teach and how they tach.</w:t>
      </w:r>
      <w:r w:rsidR="004C06EE" w:rsidRPr="00B35AF6">
        <w:rPr>
          <w:rFonts w:asciiTheme="majorBidi" w:hAnsiTheme="majorBidi" w:cstheme="majorBidi"/>
          <w:b/>
          <w:sz w:val="22"/>
        </w:rPr>
        <w:t xml:space="preserve"> </w:t>
      </w:r>
      <w:r w:rsidR="00BA7374" w:rsidRPr="00B35AF6">
        <w:rPr>
          <w:rFonts w:asciiTheme="majorBidi" w:hAnsiTheme="majorBidi" w:cstheme="majorBidi"/>
          <w:b/>
          <w:sz w:val="22"/>
        </w:rPr>
        <w:br w:type="page"/>
      </w:r>
    </w:p>
    <w:p w14:paraId="3EEBAB89" w14:textId="77777777" w:rsidR="00E66AE4" w:rsidRPr="00B35AF6" w:rsidRDefault="00FB21DB" w:rsidP="00464B78">
      <w:pPr>
        <w:spacing w:after="120" w:line="240" w:lineRule="auto"/>
        <w:ind w:left="115" w:firstLine="0"/>
        <w:jc w:val="both"/>
        <w:rPr>
          <w:rFonts w:asciiTheme="majorBidi" w:eastAsiaTheme="minorHAnsi" w:hAnsiTheme="majorBidi" w:cstheme="majorBidi"/>
          <w:b/>
          <w:bCs/>
          <w:color w:val="auto"/>
          <w:sz w:val="22"/>
        </w:rPr>
      </w:pPr>
      <w:r w:rsidRPr="00B35AF6">
        <w:rPr>
          <w:rFonts w:asciiTheme="majorBidi" w:eastAsiaTheme="minorHAnsi" w:hAnsiTheme="majorBidi" w:cstheme="majorBidi"/>
          <w:b/>
          <w:bCs/>
          <w:color w:val="auto"/>
          <w:sz w:val="22"/>
        </w:rPr>
        <w:lastRenderedPageBreak/>
        <w:t>References</w:t>
      </w:r>
    </w:p>
    <w:bookmarkStart w:id="70" w:name="R_Ajayi"/>
    <w:p w14:paraId="72207777" w14:textId="2166AB39" w:rsidR="000B38CA"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"Ajayi" </w:instrText>
      </w:r>
      <w:r w:rsidRPr="00B35AF6">
        <w:rPr>
          <w:rFonts w:asciiTheme="majorBidi" w:hAnsiTheme="majorBidi" w:cstheme="majorBidi"/>
          <w:sz w:val="22"/>
        </w:rPr>
        <w:fldChar w:fldCharType="separate"/>
      </w:r>
      <w:r w:rsidR="000B38CA" w:rsidRPr="00B35AF6">
        <w:rPr>
          <w:rStyle w:val="Hyperlink"/>
          <w:rFonts w:asciiTheme="majorBidi" w:hAnsiTheme="majorBidi" w:cstheme="majorBidi"/>
          <w:sz w:val="22"/>
        </w:rPr>
        <w:t>Ajayi</w:t>
      </w:r>
      <w:bookmarkEnd w:id="70"/>
      <w:r w:rsidR="000B38CA" w:rsidRPr="00B35AF6">
        <w:rPr>
          <w:rStyle w:val="Hyperlink"/>
          <w:rFonts w:asciiTheme="majorBidi" w:hAnsiTheme="majorBidi" w:cstheme="majorBidi"/>
          <w:sz w:val="22"/>
        </w:rPr>
        <w:t xml:space="preserve">, A. (1986). Organisation Theory: its ramifications, overview and critical appraisal. </w:t>
      </w:r>
      <w:r w:rsidR="000B38CA" w:rsidRPr="00B35AF6">
        <w:rPr>
          <w:rStyle w:val="Hyperlink"/>
          <w:rFonts w:asciiTheme="majorBidi" w:hAnsiTheme="majorBidi" w:cstheme="majorBidi"/>
          <w:i/>
          <w:iCs/>
          <w:sz w:val="22"/>
        </w:rPr>
        <w:t>African Journal of Educational management</w:t>
      </w:r>
      <w:r w:rsidR="00835990" w:rsidRPr="00B35AF6">
        <w:rPr>
          <w:rStyle w:val="Hyperlink"/>
          <w:rFonts w:asciiTheme="majorBidi" w:hAnsiTheme="majorBidi" w:cstheme="majorBidi"/>
          <w:i/>
          <w:iCs/>
          <w:sz w:val="22"/>
        </w:rPr>
        <w:t>,</w:t>
      </w:r>
      <w:r w:rsidR="00464B78" w:rsidRPr="00B35AF6">
        <w:rPr>
          <w:rStyle w:val="Hyperlink"/>
          <w:rFonts w:asciiTheme="majorBidi" w:hAnsiTheme="majorBidi" w:cstheme="majorBidi"/>
          <w:i/>
          <w:iCs/>
          <w:sz w:val="22"/>
        </w:rPr>
        <w:t xml:space="preserve"> </w:t>
      </w:r>
      <w:r w:rsidR="00835990" w:rsidRPr="00B35AF6">
        <w:rPr>
          <w:rStyle w:val="Hyperlink"/>
          <w:rFonts w:asciiTheme="majorBidi" w:hAnsiTheme="majorBidi" w:cstheme="majorBidi"/>
          <w:sz w:val="22"/>
        </w:rPr>
        <w:t>(1)</w:t>
      </w:r>
      <w:r w:rsidR="000B38CA" w:rsidRPr="00B35AF6">
        <w:rPr>
          <w:rStyle w:val="Hyperlink"/>
          <w:rFonts w:asciiTheme="majorBidi" w:hAnsiTheme="majorBidi" w:cstheme="majorBidi"/>
          <w:sz w:val="22"/>
        </w:rPr>
        <w:t>1</w:t>
      </w:r>
      <w:r w:rsidRPr="00B35AF6">
        <w:rPr>
          <w:rFonts w:asciiTheme="majorBidi" w:hAnsiTheme="majorBidi" w:cstheme="majorBidi"/>
          <w:sz w:val="22"/>
        </w:rPr>
        <w:fldChar w:fldCharType="end"/>
      </w:r>
    </w:p>
    <w:bookmarkStart w:id="71" w:name="R_Alexander"/>
    <w:p w14:paraId="63223CB2" w14:textId="20E38468" w:rsidR="00E66AE4" w:rsidRPr="00B35AF6" w:rsidRDefault="00C12E0E" w:rsidP="00C12E0E">
      <w:pPr>
        <w:spacing w:after="120" w:line="240" w:lineRule="auto"/>
        <w:ind w:left="680" w:hanging="567"/>
        <w:jc w:val="both"/>
        <w:rPr>
          <w:rStyle w:val="Hyperlink"/>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"Alexander"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Alexander</w:t>
      </w:r>
      <w:bookmarkEnd w:id="71"/>
      <w:r w:rsidR="00FB21DB" w:rsidRPr="00B35AF6">
        <w:rPr>
          <w:rStyle w:val="Hyperlink"/>
          <w:rFonts w:asciiTheme="majorBidi" w:hAnsiTheme="majorBidi" w:cstheme="majorBidi"/>
          <w:sz w:val="22"/>
        </w:rPr>
        <w:t xml:space="preserve">, D., &amp; Andersen, K. (1993). Gender as a factor in the attribution of leadership traits. </w:t>
      </w:r>
    </w:p>
    <w:p w14:paraId="337F65E9" w14:textId="1733492A" w:rsidR="00E66AE4" w:rsidRPr="00B35AF6" w:rsidRDefault="00FB21DB" w:rsidP="00C12E0E">
      <w:pPr>
        <w:spacing w:after="120" w:line="240" w:lineRule="auto"/>
        <w:ind w:left="680" w:hanging="567"/>
        <w:jc w:val="both"/>
        <w:rPr>
          <w:rFonts w:asciiTheme="majorBidi" w:hAnsiTheme="majorBidi" w:cstheme="majorBidi"/>
          <w:sz w:val="22"/>
        </w:rPr>
      </w:pPr>
      <w:r w:rsidRPr="00B35AF6">
        <w:rPr>
          <w:rStyle w:val="Hyperlink"/>
          <w:rFonts w:asciiTheme="majorBidi" w:hAnsiTheme="majorBidi" w:cstheme="majorBidi"/>
          <w:i/>
          <w:sz w:val="22"/>
        </w:rPr>
        <w:t>Political Research Quarterly</w:t>
      </w:r>
      <w:r w:rsidRPr="00B35AF6">
        <w:rPr>
          <w:rStyle w:val="Hyperlink"/>
          <w:rFonts w:asciiTheme="majorBidi" w:hAnsiTheme="majorBidi" w:cstheme="majorBidi"/>
          <w:sz w:val="22"/>
        </w:rPr>
        <w:t>, 46, 527-545.</w:t>
      </w:r>
      <w:r w:rsidR="00C12E0E" w:rsidRPr="00B35AF6">
        <w:rPr>
          <w:rFonts w:asciiTheme="majorBidi" w:hAnsiTheme="majorBidi" w:cstheme="majorBidi"/>
          <w:sz w:val="22"/>
        </w:rPr>
        <w:fldChar w:fldCharType="end"/>
      </w:r>
    </w:p>
    <w:bookmarkStart w:id="72" w:name="R_Asikhia"/>
    <w:p w14:paraId="39756F0A" w14:textId="522123DA"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"Asikhia"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Asikhia</w:t>
      </w:r>
      <w:bookmarkEnd w:id="72"/>
      <w:r w:rsidR="00FB21DB" w:rsidRPr="00B35AF6">
        <w:rPr>
          <w:rStyle w:val="Hyperlink"/>
          <w:rFonts w:asciiTheme="majorBidi" w:hAnsiTheme="majorBidi" w:cstheme="majorBidi"/>
          <w:sz w:val="22"/>
        </w:rPr>
        <w:t xml:space="preserve">, OA. (2010). Students and teachers’ perception of the causes of poor academic performance in </w:t>
      </w:r>
      <w:r w:rsidR="00CF6D2A" w:rsidRPr="00B35AF6">
        <w:rPr>
          <w:rStyle w:val="Hyperlink"/>
          <w:rFonts w:asciiTheme="majorBidi" w:hAnsiTheme="majorBidi" w:cstheme="majorBidi"/>
          <w:sz w:val="22"/>
        </w:rPr>
        <w:t>O</w:t>
      </w:r>
      <w:r w:rsidR="00FB21DB" w:rsidRPr="00B35AF6">
        <w:rPr>
          <w:rStyle w:val="Hyperlink"/>
          <w:rFonts w:asciiTheme="majorBidi" w:hAnsiTheme="majorBidi" w:cstheme="majorBidi"/>
          <w:sz w:val="22"/>
        </w:rPr>
        <w:t xml:space="preserve">gun state secondary schools. </w:t>
      </w:r>
      <w:r w:rsidR="00FB21DB" w:rsidRPr="00B35AF6">
        <w:rPr>
          <w:rStyle w:val="Hyperlink"/>
          <w:rFonts w:asciiTheme="majorBidi" w:hAnsiTheme="majorBidi" w:cstheme="majorBidi"/>
          <w:i/>
          <w:sz w:val="22"/>
        </w:rPr>
        <w:t>European Journal of Social Sciences</w:t>
      </w:r>
      <w:r w:rsidR="00FB21DB" w:rsidRPr="00B35AF6">
        <w:rPr>
          <w:rStyle w:val="Hyperlink"/>
          <w:rFonts w:asciiTheme="majorBidi" w:hAnsiTheme="majorBidi" w:cstheme="majorBidi"/>
          <w:sz w:val="22"/>
        </w:rPr>
        <w:t>, 13(2), 229-242.</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73" w:name="R_Banfield"/>
    <w:p w14:paraId="6931B2D7" w14:textId="516071EA"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"Banfield"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Banfield</w:t>
      </w:r>
      <w:bookmarkEnd w:id="73"/>
      <w:r w:rsidR="00FB21DB" w:rsidRPr="00B35AF6">
        <w:rPr>
          <w:rStyle w:val="Hyperlink"/>
          <w:rFonts w:asciiTheme="majorBidi" w:hAnsiTheme="majorBidi" w:cstheme="majorBidi"/>
          <w:sz w:val="22"/>
        </w:rPr>
        <w:t xml:space="preserve">, Sara R., Richmond, Virginia P., McCroskey, James C. (2006). The effect of teacher misbehaviors on teacher credibility and affect for the teacher. </w:t>
      </w:r>
      <w:r w:rsidR="00FB21DB" w:rsidRPr="00B35AF6">
        <w:rPr>
          <w:rStyle w:val="Hyperlink"/>
          <w:rFonts w:asciiTheme="majorBidi" w:hAnsiTheme="majorBidi" w:cstheme="majorBidi"/>
          <w:i/>
          <w:sz w:val="22"/>
        </w:rPr>
        <w:t>Communication Education</w:t>
      </w:r>
      <w:r w:rsidR="00FB21DB" w:rsidRPr="00B35AF6">
        <w:rPr>
          <w:rStyle w:val="Hyperlink"/>
          <w:rFonts w:asciiTheme="majorBidi" w:hAnsiTheme="majorBidi" w:cstheme="majorBidi"/>
          <w:sz w:val="22"/>
        </w:rPr>
        <w:t>, 55(1), 63-72.</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74" w:name="R_Beatty"/>
    <w:p w14:paraId="42D27596" w14:textId="0535CF06"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"Beatty"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Beatty</w:t>
      </w:r>
      <w:bookmarkEnd w:id="74"/>
      <w:r w:rsidR="00FB21DB" w:rsidRPr="00B35AF6">
        <w:rPr>
          <w:rStyle w:val="Hyperlink"/>
          <w:rFonts w:asciiTheme="majorBidi" w:hAnsiTheme="majorBidi" w:cstheme="majorBidi"/>
          <w:sz w:val="22"/>
        </w:rPr>
        <w:t>, M. J., &amp; Zahn, C. J. (1990). Are student ratings of communication instructors due to “easy” grading practices? an analysis of teacher credibility and student</w:t>
      </w:r>
      <w:r w:rsidR="00FB21DB" w:rsidRPr="00B35AF6">
        <w:rPr>
          <w:rStyle w:val="Hyperlink"/>
          <w:rFonts w:asciiTheme="majorBidi" w:eastAsia="Arial" w:hAnsiTheme="majorBidi" w:cstheme="majorBidi"/>
          <w:sz w:val="22"/>
        </w:rPr>
        <w:t>‐</w:t>
      </w:r>
      <w:r w:rsidR="00FB21DB" w:rsidRPr="00B35AF6">
        <w:rPr>
          <w:rStyle w:val="Hyperlink"/>
          <w:rFonts w:asciiTheme="majorBidi" w:hAnsiTheme="majorBidi" w:cstheme="majorBidi"/>
          <w:sz w:val="22"/>
        </w:rPr>
        <w:t xml:space="preserve">reported performance levels. </w:t>
      </w:r>
      <w:r w:rsidR="00FB21DB" w:rsidRPr="00B35AF6">
        <w:rPr>
          <w:rStyle w:val="Hyperlink"/>
          <w:rFonts w:asciiTheme="majorBidi" w:hAnsiTheme="majorBidi" w:cstheme="majorBidi"/>
          <w:i/>
          <w:sz w:val="22"/>
        </w:rPr>
        <w:t>Communication Education</w:t>
      </w:r>
      <w:r w:rsidR="00FB21DB" w:rsidRPr="00B35AF6">
        <w:rPr>
          <w:rStyle w:val="Hyperlink"/>
          <w:rFonts w:asciiTheme="majorBidi" w:hAnsiTheme="majorBidi" w:cstheme="majorBidi"/>
          <w:sz w:val="22"/>
        </w:rPr>
        <w:t>, 39(4), 275-282.</w:t>
      </w:r>
      <w:r w:rsidRPr="00B35AF6">
        <w:rPr>
          <w:rFonts w:asciiTheme="majorBidi" w:hAnsiTheme="majorBidi" w:cstheme="majorBidi"/>
          <w:sz w:val="22"/>
        </w:rPr>
        <w:fldChar w:fldCharType="end"/>
      </w:r>
    </w:p>
    <w:bookmarkStart w:id="75" w:name="R_Bradac"/>
    <w:p w14:paraId="1EF5C333" w14:textId="34531784"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"Bradac"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Bradac</w:t>
      </w:r>
      <w:bookmarkEnd w:id="75"/>
      <w:r w:rsidR="00FB21DB" w:rsidRPr="00B35AF6">
        <w:rPr>
          <w:rStyle w:val="Hyperlink"/>
          <w:rFonts w:asciiTheme="majorBidi" w:hAnsiTheme="majorBidi" w:cstheme="majorBidi"/>
          <w:sz w:val="22"/>
        </w:rPr>
        <w:t xml:space="preserve">, J.J. and Wisegarver, R. (1984). Ascribed status, lexical diversity, and accent: determinants of perceived status, solidarity, and control of speech style. </w:t>
      </w:r>
      <w:r w:rsidR="00FB21DB" w:rsidRPr="00B35AF6">
        <w:rPr>
          <w:rStyle w:val="Hyperlink"/>
          <w:rFonts w:asciiTheme="majorBidi" w:hAnsiTheme="majorBidi" w:cstheme="majorBidi"/>
          <w:i/>
          <w:sz w:val="22"/>
        </w:rPr>
        <w:t>Journal of Language and Social Psychology</w:t>
      </w:r>
      <w:r w:rsidR="00FB21DB" w:rsidRPr="00B35AF6">
        <w:rPr>
          <w:rStyle w:val="Hyperlink"/>
          <w:rFonts w:asciiTheme="majorBidi" w:hAnsiTheme="majorBidi" w:cstheme="majorBidi"/>
          <w:sz w:val="22"/>
        </w:rPr>
        <w:t>, 3(4), 239-55.</w:t>
      </w:r>
      <w:r w:rsidRPr="00B35AF6">
        <w:rPr>
          <w:rFonts w:asciiTheme="majorBidi" w:hAnsiTheme="majorBidi" w:cstheme="majorBidi"/>
          <w:sz w:val="22"/>
        </w:rPr>
        <w:fldChar w:fldCharType="end"/>
      </w:r>
    </w:p>
    <w:bookmarkStart w:id="76" w:name="R_Braet"/>
    <w:p w14:paraId="554E4ED9" w14:textId="086F703B"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"Braet"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Braet</w:t>
      </w:r>
      <w:bookmarkEnd w:id="76"/>
      <w:r w:rsidR="00FB21DB" w:rsidRPr="00B35AF6">
        <w:rPr>
          <w:rStyle w:val="Hyperlink"/>
          <w:rFonts w:asciiTheme="majorBidi" w:hAnsiTheme="majorBidi" w:cstheme="majorBidi"/>
          <w:sz w:val="22"/>
        </w:rPr>
        <w:t xml:space="preserve">, A. C. (1992). Ethos, pathos and logos in Aristotle's rhetoric: A re-examination. </w:t>
      </w:r>
      <w:r w:rsidR="00FB21DB" w:rsidRPr="00B35AF6">
        <w:rPr>
          <w:rStyle w:val="Hyperlink"/>
          <w:rFonts w:asciiTheme="majorBidi" w:hAnsiTheme="majorBidi" w:cstheme="majorBidi"/>
          <w:i/>
          <w:sz w:val="22"/>
        </w:rPr>
        <w:t>Argumentation</w:t>
      </w:r>
      <w:r w:rsidR="00FB21DB" w:rsidRPr="00B35AF6">
        <w:rPr>
          <w:rStyle w:val="Hyperlink"/>
          <w:rFonts w:asciiTheme="majorBidi" w:hAnsiTheme="majorBidi" w:cstheme="majorBidi"/>
          <w:sz w:val="22"/>
        </w:rPr>
        <w:t>, 6(3), 307-320.</w:t>
      </w:r>
      <w:r w:rsidRPr="00B35AF6">
        <w:rPr>
          <w:rFonts w:asciiTheme="majorBidi" w:hAnsiTheme="majorBidi" w:cstheme="majorBidi"/>
          <w:sz w:val="22"/>
        </w:rPr>
        <w:fldChar w:fldCharType="end"/>
      </w:r>
    </w:p>
    <w:bookmarkStart w:id="77" w:name="R_Buck"/>
    <w:p w14:paraId="328FFD31" w14:textId="5A92BB7E" w:rsidR="00E66AE4" w:rsidRPr="00B35AF6" w:rsidRDefault="00C12E0E"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"Buck"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Buck</w:t>
      </w:r>
      <w:bookmarkEnd w:id="77"/>
      <w:r w:rsidR="00FB21DB" w:rsidRPr="00B35AF6">
        <w:rPr>
          <w:rStyle w:val="Hyperlink"/>
          <w:rFonts w:asciiTheme="majorBidi" w:hAnsiTheme="majorBidi" w:cstheme="majorBidi"/>
          <w:sz w:val="22"/>
        </w:rPr>
        <w:t xml:space="preserve">, S., &amp; Tiene, D. (1989). The impact of physical attractiveness, gender, and teaching philosophy on teacher evaluations. </w:t>
      </w:r>
      <w:r w:rsidR="00FB21DB" w:rsidRPr="00B35AF6">
        <w:rPr>
          <w:rStyle w:val="Hyperlink"/>
          <w:rFonts w:asciiTheme="majorBidi" w:hAnsiTheme="majorBidi" w:cstheme="majorBidi"/>
          <w:i/>
          <w:sz w:val="22"/>
        </w:rPr>
        <w:t>The Journal of Educational Research</w:t>
      </w:r>
      <w:r w:rsidR="00FB21DB" w:rsidRPr="00B35AF6">
        <w:rPr>
          <w:rStyle w:val="Hyperlink"/>
          <w:rFonts w:asciiTheme="majorBidi" w:hAnsiTheme="majorBidi" w:cstheme="majorBidi"/>
          <w:sz w:val="22"/>
        </w:rPr>
        <w:t>, 82, 172–177.</w:t>
      </w:r>
      <w:r w:rsidRPr="00B35AF6">
        <w:rPr>
          <w:rFonts w:asciiTheme="majorBidi" w:hAnsiTheme="majorBidi" w:cstheme="majorBidi"/>
          <w:sz w:val="22"/>
        </w:rPr>
        <w:fldChar w:fldCharType="end"/>
      </w:r>
    </w:p>
    <w:bookmarkStart w:id="78" w:name="R_Calloway"/>
    <w:p w14:paraId="58F114CB" w14:textId="4C845331"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"Calloway"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Calloway</w:t>
      </w:r>
      <w:bookmarkEnd w:id="78"/>
      <w:r w:rsidR="00FB21DB" w:rsidRPr="00B35AF6">
        <w:rPr>
          <w:rStyle w:val="Hyperlink"/>
          <w:rFonts w:asciiTheme="majorBidi" w:hAnsiTheme="majorBidi" w:cstheme="majorBidi"/>
          <w:sz w:val="22"/>
        </w:rPr>
        <w:t>, D.R. (1980) Accent and the evaluation of ESL oral proficiency. In Oller Jr.,</w:t>
      </w:r>
      <w:r w:rsidR="00CF6D2A" w:rsidRPr="00B35AF6">
        <w:rPr>
          <w:rStyle w:val="Hyperlink"/>
          <w:rFonts w:asciiTheme="majorBidi" w:hAnsiTheme="majorBidi" w:cstheme="majorBidi"/>
          <w:sz w:val="22"/>
        </w:rPr>
        <w:t xml:space="preserve"> </w:t>
      </w:r>
      <w:r w:rsidR="00FB21DB" w:rsidRPr="00B35AF6">
        <w:rPr>
          <w:rStyle w:val="Hyperlink"/>
          <w:rFonts w:asciiTheme="majorBidi" w:hAnsiTheme="majorBidi" w:cstheme="majorBidi"/>
          <w:sz w:val="22"/>
        </w:rPr>
        <w:t>J.</w:t>
      </w:r>
      <w:r w:rsidR="00CF6D2A" w:rsidRPr="00B35AF6">
        <w:rPr>
          <w:rStyle w:val="Hyperlink"/>
          <w:rFonts w:asciiTheme="majorBidi" w:hAnsiTheme="majorBidi" w:cstheme="majorBidi"/>
          <w:sz w:val="22"/>
        </w:rPr>
        <w:t xml:space="preserve"> </w:t>
      </w:r>
      <w:r w:rsidR="00FB21DB" w:rsidRPr="00B35AF6">
        <w:rPr>
          <w:rStyle w:val="Hyperlink"/>
          <w:rFonts w:asciiTheme="majorBidi" w:hAnsiTheme="majorBidi" w:cstheme="majorBidi"/>
          <w:sz w:val="22"/>
        </w:rPr>
        <w:t xml:space="preserve">W. &amp; Perkins, K. (eds.). </w:t>
      </w:r>
      <w:r w:rsidR="00FB21DB" w:rsidRPr="00B35AF6">
        <w:rPr>
          <w:rStyle w:val="Hyperlink"/>
          <w:rFonts w:asciiTheme="majorBidi" w:hAnsiTheme="majorBidi" w:cstheme="majorBidi"/>
          <w:i/>
          <w:sz w:val="22"/>
        </w:rPr>
        <w:t>Research in Language Testing</w:t>
      </w:r>
      <w:r w:rsidR="00FB21DB" w:rsidRPr="00B35AF6">
        <w:rPr>
          <w:rStyle w:val="Hyperlink"/>
          <w:rFonts w:asciiTheme="majorBidi" w:hAnsiTheme="majorBidi" w:cstheme="majorBidi"/>
          <w:sz w:val="22"/>
        </w:rPr>
        <w:t>. Rowley, Massachusetts: Newbury House.</w:t>
      </w:r>
      <w:r w:rsidRPr="00B35AF6">
        <w:rPr>
          <w:rFonts w:asciiTheme="majorBidi" w:hAnsiTheme="majorBidi" w:cstheme="majorBidi"/>
          <w:sz w:val="22"/>
        </w:rPr>
        <w:fldChar w:fldCharType="end"/>
      </w:r>
    </w:p>
    <w:bookmarkStart w:id="79" w:name="R_Cohen"/>
    <w:p w14:paraId="33B7A157" w14:textId="003D6D44"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"Cohen"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Cohen</w:t>
      </w:r>
      <w:bookmarkEnd w:id="79"/>
      <w:r w:rsidR="00FB21DB" w:rsidRPr="00B35AF6">
        <w:rPr>
          <w:rStyle w:val="Hyperlink"/>
          <w:rFonts w:asciiTheme="majorBidi" w:hAnsiTheme="majorBidi" w:cstheme="majorBidi"/>
          <w:sz w:val="22"/>
        </w:rPr>
        <w:t xml:space="preserve">, J.W. (1988). </w:t>
      </w:r>
      <w:r w:rsidR="00FB21DB" w:rsidRPr="00B35AF6">
        <w:rPr>
          <w:rStyle w:val="Hyperlink"/>
          <w:rFonts w:asciiTheme="majorBidi" w:hAnsiTheme="majorBidi" w:cstheme="majorBidi"/>
          <w:i/>
          <w:sz w:val="22"/>
        </w:rPr>
        <w:t>Statistical power analysis for the behavioral sciences</w:t>
      </w:r>
      <w:r w:rsidR="00FB21DB" w:rsidRPr="00B35AF6">
        <w:rPr>
          <w:rStyle w:val="Hyperlink"/>
          <w:rFonts w:asciiTheme="majorBidi" w:hAnsiTheme="majorBidi" w:cstheme="majorBidi"/>
          <w:sz w:val="22"/>
        </w:rPr>
        <w:t xml:space="preserve"> (2nd </w:t>
      </w:r>
      <w:proofErr w:type="spellStart"/>
      <w:r w:rsidR="00FB21DB" w:rsidRPr="00B35AF6">
        <w:rPr>
          <w:rStyle w:val="Hyperlink"/>
          <w:rFonts w:asciiTheme="majorBidi" w:hAnsiTheme="majorBidi" w:cstheme="majorBidi"/>
          <w:sz w:val="22"/>
        </w:rPr>
        <w:t>edn</w:t>
      </w:r>
      <w:proofErr w:type="spellEnd"/>
      <w:r w:rsidR="00FB21DB" w:rsidRPr="00B35AF6">
        <w:rPr>
          <w:rStyle w:val="Hyperlink"/>
          <w:rFonts w:asciiTheme="majorBidi" w:hAnsiTheme="majorBidi" w:cstheme="majorBidi"/>
          <w:sz w:val="22"/>
        </w:rPr>
        <w:t>). Hillsdale, NJ: Lawrence Erlbaum Associates.</w:t>
      </w:r>
      <w:r w:rsidRPr="00B35AF6">
        <w:rPr>
          <w:rFonts w:asciiTheme="majorBidi" w:hAnsiTheme="majorBidi" w:cstheme="majorBidi"/>
          <w:sz w:val="22"/>
        </w:rPr>
        <w:fldChar w:fldCharType="end"/>
      </w:r>
    </w:p>
    <w:bookmarkStart w:id="80" w:name="R_Cooper"/>
    <w:p w14:paraId="26B5482B" w14:textId="7FC125EC"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"Cooper"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Cooper</w:t>
      </w:r>
      <w:bookmarkEnd w:id="80"/>
      <w:r w:rsidR="00FB21DB" w:rsidRPr="00B35AF6">
        <w:rPr>
          <w:rStyle w:val="Hyperlink"/>
          <w:rFonts w:asciiTheme="majorBidi" w:hAnsiTheme="majorBidi" w:cstheme="majorBidi"/>
          <w:sz w:val="22"/>
        </w:rPr>
        <w:t xml:space="preserve">, P. J., &amp; Simonds, C. (1999). </w:t>
      </w:r>
      <w:r w:rsidR="00FB21DB" w:rsidRPr="00B35AF6">
        <w:rPr>
          <w:rStyle w:val="Hyperlink"/>
          <w:rFonts w:asciiTheme="majorBidi" w:hAnsiTheme="majorBidi" w:cstheme="majorBidi"/>
          <w:i/>
          <w:sz w:val="22"/>
        </w:rPr>
        <w:t>Communication for the classroom teacher</w:t>
      </w:r>
      <w:r w:rsidR="00FB21DB" w:rsidRPr="00B35AF6">
        <w:rPr>
          <w:rStyle w:val="Hyperlink"/>
          <w:rFonts w:asciiTheme="majorBidi" w:hAnsiTheme="majorBidi" w:cstheme="majorBidi"/>
          <w:sz w:val="22"/>
        </w:rPr>
        <w:t xml:space="preserve"> (6th ed.). Boston, MA: Allyn &amp; Bacon.</w:t>
      </w:r>
      <w:r w:rsidRPr="00B35AF6">
        <w:rPr>
          <w:rFonts w:asciiTheme="majorBidi" w:hAnsiTheme="majorBidi" w:cstheme="majorBidi"/>
          <w:sz w:val="22"/>
        </w:rPr>
        <w:fldChar w:fldCharType="end"/>
      </w:r>
    </w:p>
    <w:bookmarkStart w:id="81" w:name="R_Darling"/>
    <w:p w14:paraId="139E70FE" w14:textId="72F65D1E"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"Darling"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Darling</w:t>
      </w:r>
      <w:bookmarkEnd w:id="81"/>
      <w:r w:rsidR="00FB21DB" w:rsidRPr="00B35AF6">
        <w:rPr>
          <w:rStyle w:val="Hyperlink"/>
          <w:rFonts w:asciiTheme="majorBidi" w:hAnsiTheme="majorBidi" w:cstheme="majorBidi"/>
          <w:sz w:val="22"/>
        </w:rPr>
        <w:t xml:space="preserve">-Hammond, L., Berry, B., &amp; Thoreson, A. (2001). Does teacher certification matter? Evaluating the evidence. </w:t>
      </w:r>
      <w:r w:rsidR="00FB21DB" w:rsidRPr="00B35AF6">
        <w:rPr>
          <w:rStyle w:val="Hyperlink"/>
          <w:rFonts w:asciiTheme="majorBidi" w:hAnsiTheme="majorBidi" w:cstheme="majorBidi"/>
          <w:i/>
          <w:sz w:val="22"/>
        </w:rPr>
        <w:t>Educational Evaluation and Policy Analysis</w:t>
      </w:r>
      <w:r w:rsidR="00FB21DB" w:rsidRPr="00B35AF6">
        <w:rPr>
          <w:rStyle w:val="Hyperlink"/>
          <w:rFonts w:asciiTheme="majorBidi" w:hAnsiTheme="majorBidi" w:cstheme="majorBidi"/>
          <w:sz w:val="22"/>
        </w:rPr>
        <w:t>, 23(1), 57-77.</w:t>
      </w:r>
      <w:r w:rsidRPr="00B35AF6">
        <w:rPr>
          <w:rFonts w:asciiTheme="majorBidi" w:hAnsiTheme="majorBidi" w:cstheme="majorBidi"/>
          <w:sz w:val="22"/>
        </w:rPr>
        <w:fldChar w:fldCharType="end"/>
      </w:r>
    </w:p>
    <w:bookmarkStart w:id="82" w:name="R_Dawson"/>
    <w:p w14:paraId="40616BCF" w14:textId="22A4FCF6"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"Dawson"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Dawson</w:t>
      </w:r>
      <w:bookmarkEnd w:id="82"/>
      <w:r w:rsidR="00FB21DB" w:rsidRPr="00B35AF6">
        <w:rPr>
          <w:rStyle w:val="Hyperlink"/>
          <w:rFonts w:asciiTheme="majorBidi" w:hAnsiTheme="majorBidi" w:cstheme="majorBidi"/>
          <w:sz w:val="22"/>
        </w:rPr>
        <w:t xml:space="preserve">, L. M. (1995). </w:t>
      </w:r>
      <w:r w:rsidR="00FB21DB" w:rsidRPr="00B35AF6">
        <w:rPr>
          <w:rStyle w:val="Hyperlink"/>
          <w:rFonts w:asciiTheme="majorBidi" w:hAnsiTheme="majorBidi" w:cstheme="majorBidi"/>
          <w:i/>
          <w:sz w:val="22"/>
        </w:rPr>
        <w:t>Women and men, morality and ethics</w:t>
      </w:r>
      <w:r w:rsidR="00FB21DB" w:rsidRPr="00B35AF6">
        <w:rPr>
          <w:rStyle w:val="Hyperlink"/>
          <w:rFonts w:asciiTheme="majorBidi" w:hAnsiTheme="majorBidi" w:cstheme="majorBidi"/>
          <w:sz w:val="22"/>
        </w:rPr>
        <w:t>. Business Horizons. 38(4), 61-68.</w:t>
      </w:r>
      <w:r w:rsidRPr="00B35AF6">
        <w:rPr>
          <w:rFonts w:asciiTheme="majorBidi" w:hAnsiTheme="majorBidi" w:cstheme="majorBidi"/>
          <w:sz w:val="22"/>
        </w:rPr>
        <w:fldChar w:fldCharType="end"/>
      </w:r>
    </w:p>
    <w:bookmarkStart w:id="83" w:name="R_Derwing05"/>
    <w:p w14:paraId="7471AC21" w14:textId="728472AE"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"Derwing05"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Derwing</w:t>
      </w:r>
      <w:bookmarkEnd w:id="83"/>
      <w:r w:rsidR="00FB21DB" w:rsidRPr="00B35AF6">
        <w:rPr>
          <w:rStyle w:val="Hyperlink"/>
          <w:rFonts w:asciiTheme="majorBidi" w:hAnsiTheme="majorBidi" w:cstheme="majorBidi"/>
          <w:sz w:val="22"/>
        </w:rPr>
        <w:t xml:space="preserve">, T. M., &amp; Munro, M. J. (2005). Second Language Accent and Pronunciation Teaching: A Research-Based Approach. </w:t>
      </w:r>
      <w:r w:rsidR="00FB21DB" w:rsidRPr="00B35AF6">
        <w:rPr>
          <w:rStyle w:val="Hyperlink"/>
          <w:rFonts w:asciiTheme="majorBidi" w:hAnsiTheme="majorBidi" w:cstheme="majorBidi"/>
          <w:i/>
          <w:sz w:val="22"/>
        </w:rPr>
        <w:t>TESOL Quarterly</w:t>
      </w:r>
      <w:r w:rsidR="00FB21DB" w:rsidRPr="00B35AF6">
        <w:rPr>
          <w:rStyle w:val="Hyperlink"/>
          <w:rFonts w:asciiTheme="majorBidi" w:hAnsiTheme="majorBidi" w:cstheme="majorBidi"/>
          <w:sz w:val="22"/>
        </w:rPr>
        <w:t>, 39(3), 379. DOI:10.2307/3588486.</w:t>
      </w:r>
      <w:r w:rsidRPr="00B35AF6">
        <w:rPr>
          <w:rFonts w:asciiTheme="majorBidi" w:hAnsiTheme="majorBidi" w:cstheme="majorBidi"/>
          <w:sz w:val="22"/>
        </w:rPr>
        <w:fldChar w:fldCharType="end"/>
      </w:r>
    </w:p>
    <w:bookmarkStart w:id="84" w:name="R_Derwing15"/>
    <w:p w14:paraId="47E55637" w14:textId="581F7112"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"Derwing15"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Derwing</w:t>
      </w:r>
      <w:bookmarkEnd w:id="84"/>
      <w:r w:rsidR="00FB21DB" w:rsidRPr="00B35AF6">
        <w:rPr>
          <w:rStyle w:val="Hyperlink"/>
          <w:rFonts w:asciiTheme="majorBidi" w:hAnsiTheme="majorBidi" w:cstheme="majorBidi"/>
          <w:sz w:val="22"/>
        </w:rPr>
        <w:t xml:space="preserve">, T. M., &amp; Munro, M. J. (2015). Pronunciation Fundamentals. </w:t>
      </w:r>
      <w:r w:rsidR="00FB21DB" w:rsidRPr="00B35AF6">
        <w:rPr>
          <w:rStyle w:val="Hyperlink"/>
          <w:rFonts w:asciiTheme="majorBidi" w:hAnsiTheme="majorBidi" w:cstheme="majorBidi"/>
          <w:i/>
          <w:sz w:val="22"/>
        </w:rPr>
        <w:t>Language Learning &amp; Language Teaching</w:t>
      </w:r>
      <w:r w:rsidR="00FB21DB" w:rsidRPr="00B35AF6">
        <w:rPr>
          <w:rStyle w:val="Hyperlink"/>
          <w:rFonts w:asciiTheme="majorBidi" w:hAnsiTheme="majorBidi" w:cstheme="majorBidi"/>
          <w:sz w:val="22"/>
        </w:rPr>
        <w:t>. doi:10.1075/lllt.42.</w:t>
      </w:r>
      <w:r w:rsidRPr="00B35AF6">
        <w:rPr>
          <w:rFonts w:asciiTheme="majorBidi" w:hAnsiTheme="majorBidi" w:cstheme="majorBidi"/>
          <w:sz w:val="22"/>
        </w:rPr>
        <w:fldChar w:fldCharType="end"/>
      </w:r>
    </w:p>
    <w:bookmarkStart w:id="85" w:name="R_Early"/>
    <w:p w14:paraId="442948EF" w14:textId="5F445346"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"Early"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Early</w:t>
      </w:r>
      <w:bookmarkEnd w:id="85"/>
      <w:r w:rsidR="00FB21DB" w:rsidRPr="00B35AF6">
        <w:rPr>
          <w:rStyle w:val="Hyperlink"/>
          <w:rFonts w:asciiTheme="majorBidi" w:hAnsiTheme="majorBidi" w:cstheme="majorBidi"/>
          <w:sz w:val="22"/>
        </w:rPr>
        <w:t xml:space="preserve">, D.M., Bryant D.M., Pianta, R.C., Clifford, R, M., Burchinal, M.R., </w:t>
      </w:r>
      <w:proofErr w:type="gramStart"/>
      <w:r w:rsidR="00FB21DB" w:rsidRPr="00B35AF6">
        <w:rPr>
          <w:rStyle w:val="Hyperlink"/>
          <w:rFonts w:asciiTheme="majorBidi" w:hAnsiTheme="majorBidi" w:cstheme="majorBidi"/>
          <w:sz w:val="22"/>
        </w:rPr>
        <w:t>Ritchie,S,.</w:t>
      </w:r>
      <w:proofErr w:type="gramEnd"/>
      <w:r w:rsidR="00FB21DB" w:rsidRPr="00B35AF6">
        <w:rPr>
          <w:rStyle w:val="Hyperlink"/>
          <w:rFonts w:asciiTheme="majorBidi" w:hAnsiTheme="majorBidi" w:cstheme="majorBidi"/>
          <w:sz w:val="22"/>
        </w:rPr>
        <w:t xml:space="preserve"> Howes, </w:t>
      </w:r>
      <w:proofErr w:type="gramStart"/>
      <w:r w:rsidR="00FB21DB" w:rsidRPr="00B35AF6">
        <w:rPr>
          <w:rStyle w:val="Hyperlink"/>
          <w:rFonts w:asciiTheme="majorBidi" w:hAnsiTheme="majorBidi" w:cstheme="majorBidi"/>
          <w:sz w:val="22"/>
        </w:rPr>
        <w:t>C,.</w:t>
      </w:r>
      <w:proofErr w:type="gramEnd"/>
      <w:r w:rsidR="00464B78" w:rsidRPr="00B35AF6">
        <w:rPr>
          <w:rStyle w:val="Hyperlink"/>
          <w:rFonts w:asciiTheme="majorBidi" w:hAnsiTheme="majorBidi" w:cstheme="majorBidi"/>
          <w:sz w:val="22"/>
        </w:rPr>
        <w:t xml:space="preserve"> </w:t>
      </w:r>
      <w:r w:rsidR="00835990" w:rsidRPr="00B35AF6">
        <w:rPr>
          <w:rStyle w:val="Hyperlink"/>
          <w:rFonts w:asciiTheme="majorBidi" w:hAnsiTheme="majorBidi" w:cstheme="majorBidi"/>
          <w:sz w:val="22"/>
        </w:rPr>
        <w:t xml:space="preserve">&amp; </w:t>
      </w:r>
      <w:r w:rsidR="00FB21DB" w:rsidRPr="00B35AF6">
        <w:rPr>
          <w:rStyle w:val="Hyperlink"/>
          <w:rFonts w:asciiTheme="majorBidi" w:hAnsiTheme="majorBidi" w:cstheme="majorBidi"/>
          <w:sz w:val="22"/>
        </w:rPr>
        <w:t xml:space="preserve">Barbarin, C., (2006) Are teachers’ education, major, and credentials related to classroom quality and children’s academic gains in pre-kindergarten? </w:t>
      </w:r>
      <w:r w:rsidR="00FB21DB" w:rsidRPr="00B35AF6">
        <w:rPr>
          <w:rStyle w:val="Hyperlink"/>
          <w:rFonts w:asciiTheme="majorBidi" w:hAnsiTheme="majorBidi" w:cstheme="majorBidi"/>
          <w:i/>
          <w:sz w:val="22"/>
        </w:rPr>
        <w:t>Early Childhood Research Quarterly,</w:t>
      </w:r>
      <w:r w:rsidR="00FB21DB" w:rsidRPr="00B35AF6">
        <w:rPr>
          <w:rStyle w:val="Hyperlink"/>
          <w:rFonts w:asciiTheme="majorBidi" w:hAnsiTheme="majorBidi" w:cstheme="majorBidi"/>
          <w:sz w:val="22"/>
        </w:rPr>
        <w:t xml:space="preserve"> 21,174–195</w:t>
      </w:r>
      <w:r w:rsidRPr="00B35AF6">
        <w:rPr>
          <w:rFonts w:asciiTheme="majorBidi" w:hAnsiTheme="majorBidi" w:cstheme="majorBidi"/>
          <w:sz w:val="22"/>
        </w:rPr>
        <w:fldChar w:fldCharType="end"/>
      </w:r>
    </w:p>
    <w:bookmarkStart w:id="86" w:name="R_Fakeye"/>
    <w:p w14:paraId="7EDFC134" w14:textId="2BEBD8CB"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"Fakeye"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Fakeye</w:t>
      </w:r>
      <w:bookmarkEnd w:id="86"/>
      <w:r w:rsidR="00FB21DB" w:rsidRPr="00B35AF6">
        <w:rPr>
          <w:rStyle w:val="Hyperlink"/>
          <w:rFonts w:asciiTheme="majorBidi" w:hAnsiTheme="majorBidi" w:cstheme="majorBidi"/>
          <w:sz w:val="22"/>
        </w:rPr>
        <w:t xml:space="preserve">, O. D. (2012). Teachers’ qualification and subject mastery as predictors of achievement in English language in Ibarapapa division of Oyo state. </w:t>
      </w:r>
      <w:r w:rsidR="00FB21DB" w:rsidRPr="00B35AF6">
        <w:rPr>
          <w:rStyle w:val="Hyperlink"/>
          <w:rFonts w:asciiTheme="majorBidi" w:hAnsiTheme="majorBidi" w:cstheme="majorBidi"/>
          <w:i/>
          <w:sz w:val="22"/>
        </w:rPr>
        <w:t>Global Journal of Human Social Science</w:t>
      </w:r>
      <w:r w:rsidR="00FB21DB" w:rsidRPr="00B35AF6">
        <w:rPr>
          <w:rStyle w:val="Hyperlink"/>
          <w:rFonts w:asciiTheme="majorBidi" w:hAnsiTheme="majorBidi" w:cstheme="majorBidi"/>
          <w:sz w:val="22"/>
        </w:rPr>
        <w:t>, 12(3).</w:t>
      </w:r>
      <w:r w:rsidRPr="00B35AF6">
        <w:rPr>
          <w:rFonts w:asciiTheme="majorBidi" w:hAnsiTheme="majorBidi" w:cstheme="majorBidi"/>
          <w:sz w:val="22"/>
        </w:rPr>
        <w:fldChar w:fldCharType="end"/>
      </w:r>
    </w:p>
    <w:bookmarkStart w:id="87" w:name="R_Ferrell"/>
    <w:p w14:paraId="6903D38F" w14:textId="4486F059" w:rsidR="00E66AE4" w:rsidRPr="00B35AF6" w:rsidRDefault="00F0503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"Ferrell"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Ferrell</w:t>
      </w:r>
      <w:bookmarkEnd w:id="87"/>
      <w:r w:rsidR="00FB21DB" w:rsidRPr="00B35AF6">
        <w:rPr>
          <w:rStyle w:val="Hyperlink"/>
          <w:rFonts w:asciiTheme="majorBidi" w:hAnsiTheme="majorBidi" w:cstheme="majorBidi"/>
          <w:sz w:val="22"/>
        </w:rPr>
        <w:t xml:space="preserve">, O. C, &amp; Skinner, S. J. (1988). Ethical behavior and bureaucratic structure in marketing research organizations. </w:t>
      </w:r>
      <w:r w:rsidR="00FB21DB" w:rsidRPr="00B35AF6">
        <w:rPr>
          <w:rStyle w:val="Hyperlink"/>
          <w:rFonts w:asciiTheme="majorBidi" w:hAnsiTheme="majorBidi" w:cstheme="majorBidi"/>
          <w:i/>
          <w:sz w:val="22"/>
        </w:rPr>
        <w:t>Journal of Marketing Research</w:t>
      </w:r>
      <w:r w:rsidR="00FB21DB" w:rsidRPr="00B35AF6">
        <w:rPr>
          <w:rStyle w:val="Hyperlink"/>
          <w:rFonts w:asciiTheme="majorBidi" w:hAnsiTheme="majorBidi" w:cstheme="majorBidi"/>
          <w:sz w:val="22"/>
        </w:rPr>
        <w:t>, 25, 103-109.</w:t>
      </w:r>
      <w:r w:rsidRPr="00B35AF6">
        <w:rPr>
          <w:rFonts w:asciiTheme="majorBidi" w:hAnsiTheme="majorBidi" w:cstheme="majorBidi"/>
          <w:sz w:val="22"/>
        </w:rPr>
        <w:fldChar w:fldCharType="end"/>
      </w:r>
    </w:p>
    <w:bookmarkStart w:id="88" w:name="R_Fischer"/>
    <w:p w14:paraId="46CD098C" w14:textId="724B0B77" w:rsidR="00E66AE4" w:rsidRPr="00B35AF6" w:rsidRDefault="00F05039" w:rsidP="00F05039">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"Fischer"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Fischer</w:t>
      </w:r>
      <w:bookmarkEnd w:id="88"/>
      <w:r w:rsidR="00FB21DB" w:rsidRPr="00B35AF6">
        <w:rPr>
          <w:rStyle w:val="Hyperlink"/>
          <w:rFonts w:asciiTheme="majorBidi" w:hAnsiTheme="majorBidi" w:cstheme="majorBidi"/>
          <w:sz w:val="22"/>
        </w:rPr>
        <w:t xml:space="preserve"> Clune, M. K. (2009). Students’ perceptions of instructor credibility: effects of instructor sex, gender role, and communication style (doctoral dissertation, department of communication </w:t>
      </w:r>
      <w:r w:rsidR="00FB21DB" w:rsidRPr="00B35AF6">
        <w:rPr>
          <w:rStyle w:val="Hyperlink"/>
          <w:rFonts w:asciiTheme="majorBidi" w:hAnsiTheme="majorBidi" w:cstheme="majorBidi"/>
          <w:sz w:val="22"/>
        </w:rPr>
        <w:lastRenderedPageBreak/>
        <w:t>studies, university of Kansas, USA). Retrieved from:</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https://kuscholarworks.ku.edu/bitstream/handle/1808/5973/Clune_ku_0099D_10590_DATA_1.pdf;sequence=1</w:t>
      </w:r>
    </w:p>
    <w:bookmarkStart w:id="89" w:name="R_Foon"/>
    <w:p w14:paraId="42F41667" w14:textId="71C2B1B8"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"Foon"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Foon</w:t>
      </w:r>
      <w:bookmarkEnd w:id="89"/>
      <w:r w:rsidR="00FB21DB" w:rsidRPr="00B35AF6">
        <w:rPr>
          <w:rStyle w:val="Hyperlink"/>
          <w:rFonts w:asciiTheme="majorBidi" w:hAnsiTheme="majorBidi" w:cstheme="majorBidi"/>
          <w:sz w:val="22"/>
        </w:rPr>
        <w:t xml:space="preserve">, A.E. (1986). A social structural approach to speech evaluation. </w:t>
      </w:r>
      <w:r w:rsidR="00FB21DB" w:rsidRPr="00B35AF6">
        <w:rPr>
          <w:rStyle w:val="Hyperlink"/>
          <w:rFonts w:asciiTheme="majorBidi" w:hAnsiTheme="majorBidi" w:cstheme="majorBidi"/>
          <w:i/>
          <w:sz w:val="22"/>
        </w:rPr>
        <w:t>the Journal of Social Psychology</w:t>
      </w:r>
      <w:r w:rsidR="00FB21DB" w:rsidRPr="00B35AF6">
        <w:rPr>
          <w:rStyle w:val="Hyperlink"/>
          <w:rFonts w:asciiTheme="majorBidi" w:hAnsiTheme="majorBidi" w:cstheme="majorBidi"/>
          <w:sz w:val="22"/>
        </w:rPr>
        <w:t>, 126(4), 521-530.</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90" w:name="R_Frymier"/>
    <w:p w14:paraId="290C3F64" w14:textId="4F23E7BD"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"Frymier"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Frymier</w:t>
      </w:r>
      <w:bookmarkEnd w:id="90"/>
      <w:r w:rsidR="00FB21DB" w:rsidRPr="00B35AF6">
        <w:rPr>
          <w:rStyle w:val="Hyperlink"/>
          <w:rFonts w:asciiTheme="majorBidi" w:hAnsiTheme="majorBidi" w:cstheme="majorBidi"/>
          <w:sz w:val="22"/>
        </w:rPr>
        <w:t xml:space="preserve">, A. B. (1994). A model of immediacy in the classroom. </w:t>
      </w:r>
      <w:r w:rsidR="00FB21DB" w:rsidRPr="00B35AF6">
        <w:rPr>
          <w:rStyle w:val="Hyperlink"/>
          <w:rFonts w:asciiTheme="majorBidi" w:hAnsiTheme="majorBidi" w:cstheme="majorBidi"/>
          <w:i/>
          <w:sz w:val="22"/>
        </w:rPr>
        <w:t>Communication Quarterly</w:t>
      </w:r>
      <w:r w:rsidR="00FB21DB" w:rsidRPr="00B35AF6">
        <w:rPr>
          <w:rStyle w:val="Hyperlink"/>
          <w:rFonts w:asciiTheme="majorBidi" w:hAnsiTheme="majorBidi" w:cstheme="majorBidi"/>
          <w:sz w:val="22"/>
        </w:rPr>
        <w:t>, 42(2), 133-144.</w:t>
      </w:r>
      <w:r w:rsidRPr="00B35AF6">
        <w:rPr>
          <w:rFonts w:asciiTheme="majorBidi" w:hAnsiTheme="majorBidi" w:cstheme="majorBidi"/>
          <w:sz w:val="22"/>
        </w:rPr>
        <w:fldChar w:fldCharType="end"/>
      </w:r>
    </w:p>
    <w:bookmarkStart w:id="91" w:name="R_Giles73"/>
    <w:p w14:paraId="5A70CB2C" w14:textId="7ED98F27"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"Giles73"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Giles</w:t>
      </w:r>
      <w:bookmarkEnd w:id="91"/>
      <w:r w:rsidR="00FB21DB" w:rsidRPr="00B35AF6">
        <w:rPr>
          <w:rStyle w:val="Hyperlink"/>
          <w:rFonts w:asciiTheme="majorBidi" w:hAnsiTheme="majorBidi" w:cstheme="majorBidi"/>
          <w:sz w:val="22"/>
        </w:rPr>
        <w:t xml:space="preserve">, H. (1973). Accent mobility: a model and some data, </w:t>
      </w:r>
      <w:r w:rsidR="00FB21DB" w:rsidRPr="00B35AF6">
        <w:rPr>
          <w:rStyle w:val="Hyperlink"/>
          <w:rFonts w:asciiTheme="majorBidi" w:hAnsiTheme="majorBidi" w:cstheme="majorBidi"/>
          <w:i/>
          <w:sz w:val="22"/>
        </w:rPr>
        <w:t>Anthropological Linguistics</w:t>
      </w:r>
      <w:r w:rsidR="00FB21DB" w:rsidRPr="00B35AF6">
        <w:rPr>
          <w:rStyle w:val="Hyperlink"/>
          <w:rFonts w:asciiTheme="majorBidi" w:hAnsiTheme="majorBidi" w:cstheme="majorBidi"/>
          <w:sz w:val="22"/>
        </w:rPr>
        <w:t>, 15, 87105.</w:t>
      </w:r>
      <w:r w:rsidRPr="00B35AF6">
        <w:rPr>
          <w:rFonts w:asciiTheme="majorBidi" w:hAnsiTheme="majorBidi" w:cstheme="majorBidi"/>
          <w:sz w:val="22"/>
        </w:rPr>
        <w:fldChar w:fldCharType="end"/>
      </w:r>
    </w:p>
    <w:bookmarkStart w:id="92" w:name="R_Giles80"/>
    <w:p w14:paraId="342F4A9A" w14:textId="3C6B5A94"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"Giles80"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Giles</w:t>
      </w:r>
      <w:bookmarkEnd w:id="92"/>
      <w:r w:rsidR="00FB21DB" w:rsidRPr="00B35AF6">
        <w:rPr>
          <w:rStyle w:val="Hyperlink"/>
          <w:rFonts w:asciiTheme="majorBidi" w:hAnsiTheme="majorBidi" w:cstheme="majorBidi"/>
          <w:sz w:val="22"/>
        </w:rPr>
        <w:t xml:space="preserve">, H. (1980). Ethnicity Markers in Speech, in Scherer, K.R. and Giles, H. (Eds), </w:t>
      </w:r>
      <w:r w:rsidR="00FB21DB" w:rsidRPr="00B35AF6">
        <w:rPr>
          <w:rStyle w:val="Hyperlink"/>
          <w:rFonts w:asciiTheme="majorBidi" w:hAnsiTheme="majorBidi" w:cstheme="majorBidi"/>
          <w:i/>
          <w:sz w:val="22"/>
        </w:rPr>
        <w:t>Social Markers in Speech</w:t>
      </w:r>
      <w:r w:rsidR="00FB21DB" w:rsidRPr="00B35AF6">
        <w:rPr>
          <w:rStyle w:val="Hyperlink"/>
          <w:rFonts w:asciiTheme="majorBidi" w:hAnsiTheme="majorBidi" w:cstheme="majorBidi"/>
          <w:sz w:val="22"/>
        </w:rPr>
        <w:t>, Cambridge University Press, Cambridge, 251-89.</w:t>
      </w:r>
      <w:r w:rsidRPr="00B35AF6">
        <w:rPr>
          <w:rFonts w:asciiTheme="majorBidi" w:hAnsiTheme="majorBidi" w:cstheme="majorBidi"/>
          <w:sz w:val="22"/>
        </w:rPr>
        <w:fldChar w:fldCharType="end"/>
      </w:r>
    </w:p>
    <w:bookmarkStart w:id="93" w:name="R_Giles83"/>
    <w:p w14:paraId="154DB3D7" w14:textId="5BE30037"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"Giles83"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Giles</w:t>
      </w:r>
      <w:bookmarkEnd w:id="93"/>
      <w:r w:rsidR="00FB21DB" w:rsidRPr="00B35AF6">
        <w:rPr>
          <w:rStyle w:val="Hyperlink"/>
          <w:rFonts w:asciiTheme="majorBidi" w:hAnsiTheme="majorBidi" w:cstheme="majorBidi"/>
          <w:sz w:val="22"/>
        </w:rPr>
        <w:t xml:space="preserve">, H. and Sassoon C. (1983). The effect of speaker's accent, social class background and message style on British listeners' social judgments. </w:t>
      </w:r>
      <w:r w:rsidR="00FB21DB" w:rsidRPr="00B35AF6">
        <w:rPr>
          <w:rStyle w:val="Hyperlink"/>
          <w:rFonts w:asciiTheme="majorBidi" w:hAnsiTheme="majorBidi" w:cstheme="majorBidi"/>
          <w:i/>
          <w:sz w:val="22"/>
        </w:rPr>
        <w:t>Language and Communication</w:t>
      </w:r>
      <w:r w:rsidR="00FB21DB" w:rsidRPr="00B35AF6">
        <w:rPr>
          <w:rStyle w:val="Hyperlink"/>
          <w:rFonts w:asciiTheme="majorBidi" w:hAnsiTheme="majorBidi" w:cstheme="majorBidi"/>
          <w:sz w:val="22"/>
        </w:rPr>
        <w:t>, 3(3), 305-13.</w:t>
      </w:r>
      <w:r w:rsidRPr="00B35AF6">
        <w:rPr>
          <w:rFonts w:asciiTheme="majorBidi" w:hAnsiTheme="majorBidi" w:cstheme="majorBidi"/>
          <w:sz w:val="22"/>
        </w:rPr>
        <w:fldChar w:fldCharType="end"/>
      </w:r>
    </w:p>
    <w:bookmarkStart w:id="94" w:name="R_Giles75"/>
    <w:p w14:paraId="60F8F3EE" w14:textId="15D64F89"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"Giles75"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Giles</w:t>
      </w:r>
      <w:bookmarkEnd w:id="94"/>
      <w:r w:rsidR="00FB21DB" w:rsidRPr="00B35AF6">
        <w:rPr>
          <w:rStyle w:val="Hyperlink"/>
          <w:rFonts w:asciiTheme="majorBidi" w:hAnsiTheme="majorBidi" w:cstheme="majorBidi"/>
          <w:sz w:val="22"/>
        </w:rPr>
        <w:t xml:space="preserve">, H., Baker, S. and Fielding, G. (1975). Communication length as a behavioral index of accent prejudice. </w:t>
      </w:r>
      <w:r w:rsidR="00FB21DB" w:rsidRPr="00B35AF6">
        <w:rPr>
          <w:rStyle w:val="Hyperlink"/>
          <w:rFonts w:asciiTheme="majorBidi" w:hAnsiTheme="majorBidi" w:cstheme="majorBidi"/>
          <w:i/>
          <w:sz w:val="22"/>
        </w:rPr>
        <w:t>International Journal of the Sociology of Language</w:t>
      </w:r>
      <w:r w:rsidR="00FB21DB" w:rsidRPr="00B35AF6">
        <w:rPr>
          <w:rStyle w:val="Hyperlink"/>
          <w:rFonts w:asciiTheme="majorBidi" w:hAnsiTheme="majorBidi" w:cstheme="majorBidi"/>
          <w:sz w:val="22"/>
        </w:rPr>
        <w:t>, 40, 961-2.</w:t>
      </w:r>
      <w:r w:rsidRPr="00B35AF6">
        <w:rPr>
          <w:rFonts w:asciiTheme="majorBidi" w:hAnsiTheme="majorBidi" w:cstheme="majorBidi"/>
          <w:sz w:val="22"/>
        </w:rPr>
        <w:fldChar w:fldCharType="end"/>
      </w:r>
    </w:p>
    <w:bookmarkStart w:id="95" w:name="R_Glascock"/>
    <w:p w14:paraId="49B2CD79" w14:textId="39D8D971"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"Glascock"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Glascock</w:t>
      </w:r>
      <w:bookmarkEnd w:id="95"/>
      <w:r w:rsidR="00FB21DB" w:rsidRPr="00B35AF6">
        <w:rPr>
          <w:rStyle w:val="Hyperlink"/>
          <w:rFonts w:asciiTheme="majorBidi" w:hAnsiTheme="majorBidi" w:cstheme="majorBidi"/>
          <w:sz w:val="22"/>
        </w:rPr>
        <w:t xml:space="preserve">, J., &amp; Ruggiero, T. E. (2006). The relationship of ethnicity and sex to professor credibility at a culturally diverse university. </w:t>
      </w:r>
      <w:r w:rsidR="00FB21DB" w:rsidRPr="00B35AF6">
        <w:rPr>
          <w:rStyle w:val="Hyperlink"/>
          <w:rFonts w:asciiTheme="majorBidi" w:hAnsiTheme="majorBidi" w:cstheme="majorBidi"/>
          <w:i/>
          <w:sz w:val="22"/>
        </w:rPr>
        <w:t>Communication Education</w:t>
      </w:r>
      <w:r w:rsidR="00FB21DB" w:rsidRPr="00B35AF6">
        <w:rPr>
          <w:rStyle w:val="Hyperlink"/>
          <w:rFonts w:asciiTheme="majorBidi" w:hAnsiTheme="majorBidi" w:cstheme="majorBidi"/>
          <w:sz w:val="22"/>
        </w:rPr>
        <w:t>, 55, 197-207.</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96" w:name="R_Goldhaber98"/>
    <w:p w14:paraId="6B8176E4" w14:textId="0AE9CCBE"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"Goldhaber98"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Goldhaber</w:t>
      </w:r>
      <w:bookmarkEnd w:id="96"/>
      <w:r w:rsidR="00FB21DB" w:rsidRPr="00B35AF6">
        <w:rPr>
          <w:rStyle w:val="Hyperlink"/>
          <w:rFonts w:asciiTheme="majorBidi" w:hAnsiTheme="majorBidi" w:cstheme="majorBidi"/>
          <w:sz w:val="22"/>
        </w:rPr>
        <w:t>, D. D., &amp; Brewer, D. J. (1998</w:t>
      </w:r>
      <w:r w:rsidR="00835990" w:rsidRPr="00B35AF6">
        <w:rPr>
          <w:rStyle w:val="Hyperlink"/>
          <w:rFonts w:asciiTheme="majorBidi" w:hAnsiTheme="majorBidi" w:cstheme="majorBidi"/>
          <w:sz w:val="22"/>
        </w:rPr>
        <w:t>). When</w:t>
      </w:r>
      <w:r w:rsidR="00FB21DB" w:rsidRPr="00B35AF6">
        <w:rPr>
          <w:rStyle w:val="Hyperlink"/>
          <w:rFonts w:asciiTheme="majorBidi" w:hAnsiTheme="majorBidi" w:cstheme="majorBidi"/>
          <w:sz w:val="22"/>
        </w:rPr>
        <w:t xml:space="preserve"> should we reward degrees for teachers? </w:t>
      </w:r>
      <w:r w:rsidR="00FB21DB" w:rsidRPr="00B35AF6">
        <w:rPr>
          <w:rStyle w:val="Hyperlink"/>
          <w:rFonts w:asciiTheme="majorBidi" w:hAnsiTheme="majorBidi" w:cstheme="majorBidi"/>
          <w:i/>
          <w:sz w:val="22"/>
        </w:rPr>
        <w:t>Phi Delta Kappan</w:t>
      </w:r>
      <w:r w:rsidR="00FB21DB" w:rsidRPr="00B35AF6">
        <w:rPr>
          <w:rStyle w:val="Hyperlink"/>
          <w:rFonts w:asciiTheme="majorBidi" w:hAnsiTheme="majorBidi" w:cstheme="majorBidi"/>
          <w:sz w:val="22"/>
        </w:rPr>
        <w:t>, 80(2), 134–138.</w:t>
      </w:r>
      <w:r w:rsidRPr="00B35AF6">
        <w:rPr>
          <w:rFonts w:asciiTheme="majorBidi" w:hAnsiTheme="majorBidi" w:cstheme="majorBidi"/>
          <w:sz w:val="22"/>
        </w:rPr>
        <w:fldChar w:fldCharType="end"/>
      </w:r>
    </w:p>
    <w:bookmarkStart w:id="97" w:name="R_Goldhaber00"/>
    <w:p w14:paraId="60BB0429" w14:textId="38D29B3A"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"Goldhaber00"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Goldhaber</w:t>
      </w:r>
      <w:bookmarkEnd w:id="97"/>
      <w:r w:rsidR="00FB21DB" w:rsidRPr="00B35AF6">
        <w:rPr>
          <w:rStyle w:val="Hyperlink"/>
          <w:rFonts w:asciiTheme="majorBidi" w:hAnsiTheme="majorBidi" w:cstheme="majorBidi"/>
          <w:sz w:val="22"/>
        </w:rPr>
        <w:t xml:space="preserve">, D., &amp; Brewer, D. (2000). Does teacher certification matter? High school certification status and student achievement. </w:t>
      </w:r>
      <w:r w:rsidR="00FB21DB" w:rsidRPr="00B35AF6">
        <w:rPr>
          <w:rStyle w:val="Hyperlink"/>
          <w:rFonts w:asciiTheme="majorBidi" w:hAnsiTheme="majorBidi" w:cstheme="majorBidi"/>
          <w:i/>
          <w:sz w:val="22"/>
        </w:rPr>
        <w:t>Educational Evaluation and Policy Analysis</w:t>
      </w:r>
      <w:r w:rsidR="00FB21DB" w:rsidRPr="00B35AF6">
        <w:rPr>
          <w:rStyle w:val="Hyperlink"/>
          <w:rFonts w:asciiTheme="majorBidi" w:hAnsiTheme="majorBidi" w:cstheme="majorBidi"/>
          <w:sz w:val="22"/>
        </w:rPr>
        <w:t>, 22, 129-145.</w:t>
      </w:r>
      <w:r w:rsidRPr="00B35AF6">
        <w:rPr>
          <w:rFonts w:asciiTheme="majorBidi" w:hAnsiTheme="majorBidi" w:cstheme="majorBidi"/>
          <w:sz w:val="22"/>
        </w:rPr>
        <w:fldChar w:fldCharType="end"/>
      </w:r>
    </w:p>
    <w:bookmarkStart w:id="98" w:name="R_Hanzlikova"/>
    <w:p w14:paraId="019B7223" w14:textId="223285A9" w:rsidR="00E66AE4" w:rsidRPr="00B35AF6" w:rsidRDefault="00710AAC"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"Hanzlikova"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Hanzlikova</w:t>
      </w:r>
      <w:bookmarkEnd w:id="98"/>
      <w:r w:rsidR="00FB21DB" w:rsidRPr="00B35AF6">
        <w:rPr>
          <w:rStyle w:val="Hyperlink"/>
          <w:rFonts w:asciiTheme="majorBidi" w:hAnsiTheme="majorBidi" w:cstheme="majorBidi"/>
          <w:sz w:val="22"/>
        </w:rPr>
        <w:t xml:space="preserve">, D., </w:t>
      </w:r>
      <w:r w:rsidR="00CF6D2A" w:rsidRPr="00B35AF6">
        <w:rPr>
          <w:rStyle w:val="Hyperlink"/>
          <w:rFonts w:asciiTheme="majorBidi" w:hAnsiTheme="majorBidi" w:cstheme="majorBidi"/>
          <w:sz w:val="22"/>
        </w:rPr>
        <w:t>&amp;</w:t>
      </w:r>
      <w:r w:rsidR="00FB21DB" w:rsidRPr="00B35AF6">
        <w:rPr>
          <w:rStyle w:val="Hyperlink"/>
          <w:rFonts w:asciiTheme="majorBidi" w:hAnsiTheme="majorBidi" w:cstheme="majorBidi"/>
          <w:sz w:val="22"/>
        </w:rPr>
        <w:t xml:space="preserve"> Skarnitzl, R. (2017). Credibility of native and non-native speakers of English revisited: do non-native listeners feel the same? </w:t>
      </w:r>
      <w:r w:rsidR="00FB21DB" w:rsidRPr="00B35AF6">
        <w:rPr>
          <w:rStyle w:val="Hyperlink"/>
          <w:rFonts w:asciiTheme="majorBidi" w:hAnsiTheme="majorBidi" w:cstheme="majorBidi"/>
          <w:i/>
          <w:sz w:val="22"/>
        </w:rPr>
        <w:t>Research in Language</w:t>
      </w:r>
      <w:r w:rsidR="00FB21DB" w:rsidRPr="00B35AF6">
        <w:rPr>
          <w:rStyle w:val="Hyperlink"/>
          <w:rFonts w:asciiTheme="majorBidi" w:hAnsiTheme="majorBidi" w:cstheme="majorBidi"/>
          <w:sz w:val="22"/>
        </w:rPr>
        <w:t>, 15(3), 285298.</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99" w:name="R_Hargett"/>
    <w:p w14:paraId="43766901" w14:textId="0B720EB6" w:rsidR="00E66AE4" w:rsidRPr="00B35AF6" w:rsidRDefault="007A056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"Hargett"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Hargett</w:t>
      </w:r>
      <w:bookmarkEnd w:id="99"/>
      <w:r w:rsidR="00FB21DB" w:rsidRPr="00B35AF6">
        <w:rPr>
          <w:rStyle w:val="Hyperlink"/>
          <w:rFonts w:asciiTheme="majorBidi" w:hAnsiTheme="majorBidi" w:cstheme="majorBidi"/>
          <w:sz w:val="22"/>
        </w:rPr>
        <w:t xml:space="preserve">, J. (1999). Student perceptions of male and female instructor level of immediacy and teacher credibility. </w:t>
      </w:r>
      <w:r w:rsidR="00FB21DB" w:rsidRPr="00B35AF6">
        <w:rPr>
          <w:rStyle w:val="Hyperlink"/>
          <w:rFonts w:asciiTheme="majorBidi" w:hAnsiTheme="majorBidi" w:cstheme="majorBidi"/>
          <w:i/>
          <w:sz w:val="22"/>
        </w:rPr>
        <w:t>Women and Language</w:t>
      </w:r>
      <w:r w:rsidR="00FB21DB" w:rsidRPr="00B35AF6">
        <w:rPr>
          <w:rStyle w:val="Hyperlink"/>
          <w:rFonts w:asciiTheme="majorBidi" w:hAnsiTheme="majorBidi" w:cstheme="majorBidi"/>
          <w:sz w:val="22"/>
        </w:rPr>
        <w:t>, 22, 46.</w:t>
      </w:r>
      <w:r w:rsidRPr="00B35AF6">
        <w:rPr>
          <w:rFonts w:asciiTheme="majorBidi" w:hAnsiTheme="majorBidi" w:cstheme="majorBidi"/>
          <w:sz w:val="22"/>
        </w:rPr>
        <w:fldChar w:fldCharType="end"/>
      </w:r>
    </w:p>
    <w:bookmarkStart w:id="100" w:name="R_Hendrix"/>
    <w:p w14:paraId="30A71F5C" w14:textId="69F261E0" w:rsidR="00E66AE4" w:rsidRPr="00B35AF6" w:rsidRDefault="007A056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"Hendrix"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Hendrix</w:t>
      </w:r>
      <w:bookmarkEnd w:id="100"/>
      <w:r w:rsidR="00FB21DB" w:rsidRPr="00B35AF6">
        <w:rPr>
          <w:rStyle w:val="Hyperlink"/>
          <w:rFonts w:asciiTheme="majorBidi" w:hAnsiTheme="majorBidi" w:cstheme="majorBidi"/>
          <w:sz w:val="22"/>
        </w:rPr>
        <w:t xml:space="preserve">, K. G. (1997). Student perceptions of verbal and nonverbal communication cues to images of professor credibility. </w:t>
      </w:r>
      <w:r w:rsidR="00FB21DB" w:rsidRPr="00B35AF6">
        <w:rPr>
          <w:rStyle w:val="Hyperlink"/>
          <w:rFonts w:asciiTheme="majorBidi" w:hAnsiTheme="majorBidi" w:cstheme="majorBidi"/>
          <w:i/>
          <w:sz w:val="22"/>
        </w:rPr>
        <w:t>Howard Journal of Communication</w:t>
      </w:r>
      <w:r w:rsidR="00FB21DB" w:rsidRPr="00B35AF6">
        <w:rPr>
          <w:rStyle w:val="Hyperlink"/>
          <w:rFonts w:asciiTheme="majorBidi" w:hAnsiTheme="majorBidi" w:cstheme="majorBidi"/>
          <w:sz w:val="22"/>
        </w:rPr>
        <w:t>, 8, 251-274.</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101" w:name="R_Jordan"/>
    <w:p w14:paraId="1D97AF72" w14:textId="5852B63A" w:rsidR="00E66AE4" w:rsidRPr="00B35AF6" w:rsidRDefault="007A056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"Jordan"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Jordan</w:t>
      </w:r>
      <w:bookmarkEnd w:id="101"/>
      <w:r w:rsidR="00FB21DB" w:rsidRPr="00B35AF6">
        <w:rPr>
          <w:rStyle w:val="Hyperlink"/>
          <w:rFonts w:asciiTheme="majorBidi" w:hAnsiTheme="majorBidi" w:cstheme="majorBidi"/>
          <w:sz w:val="22"/>
        </w:rPr>
        <w:t xml:space="preserve">, F., McGreal, E., &amp; Wheeless, V. (1990). Student perceptions of teacher sex-role orientation and use of power strategies and teacher sex as determinants of student attitudes toward learning. </w:t>
      </w:r>
      <w:r w:rsidR="00FB21DB" w:rsidRPr="00B35AF6">
        <w:rPr>
          <w:rStyle w:val="Hyperlink"/>
          <w:rFonts w:asciiTheme="majorBidi" w:hAnsiTheme="majorBidi" w:cstheme="majorBidi"/>
          <w:i/>
          <w:sz w:val="22"/>
        </w:rPr>
        <w:t>Communication Quarterly</w:t>
      </w:r>
      <w:r w:rsidR="00FB21DB" w:rsidRPr="00B35AF6">
        <w:rPr>
          <w:rStyle w:val="Hyperlink"/>
          <w:rFonts w:asciiTheme="majorBidi" w:hAnsiTheme="majorBidi" w:cstheme="majorBidi"/>
          <w:sz w:val="22"/>
        </w:rPr>
        <w:t>, 38, 43–53.</w:t>
      </w:r>
      <w:r w:rsidRPr="00B35AF6">
        <w:rPr>
          <w:rFonts w:asciiTheme="majorBidi" w:hAnsiTheme="majorBidi" w:cstheme="majorBidi"/>
          <w:sz w:val="22"/>
        </w:rPr>
        <w:fldChar w:fldCharType="end"/>
      </w:r>
    </w:p>
    <w:bookmarkStart w:id="102" w:name="R_Kearney"/>
    <w:p w14:paraId="5F326F12" w14:textId="7FFEC272" w:rsidR="00E66AE4" w:rsidRPr="00B35AF6" w:rsidRDefault="007A056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"Kearney"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Kearney</w:t>
      </w:r>
      <w:bookmarkEnd w:id="102"/>
      <w:r w:rsidR="00FB21DB" w:rsidRPr="00B35AF6">
        <w:rPr>
          <w:rStyle w:val="Hyperlink"/>
          <w:rFonts w:asciiTheme="majorBidi" w:hAnsiTheme="majorBidi" w:cstheme="majorBidi"/>
          <w:sz w:val="22"/>
        </w:rPr>
        <w:t xml:space="preserve">, P. (1994). Teacher credibility. In R. B. Rubin, P. Palmgreen, &amp; H.E. Sypher (Eds.), </w:t>
      </w:r>
      <w:r w:rsidR="00FB21DB" w:rsidRPr="00B35AF6">
        <w:rPr>
          <w:rStyle w:val="Hyperlink"/>
          <w:rFonts w:asciiTheme="majorBidi" w:hAnsiTheme="majorBidi" w:cstheme="majorBidi"/>
          <w:i/>
          <w:sz w:val="22"/>
        </w:rPr>
        <w:t>Communication Research Measures</w:t>
      </w:r>
      <w:r w:rsidR="00FB21DB" w:rsidRPr="00B35AF6">
        <w:rPr>
          <w:rStyle w:val="Hyperlink"/>
          <w:rFonts w:asciiTheme="majorBidi" w:hAnsiTheme="majorBidi" w:cstheme="majorBidi"/>
          <w:sz w:val="22"/>
        </w:rPr>
        <w:t xml:space="preserve"> (pp. 7-20). New York: Guilford Press.</w:t>
      </w:r>
      <w:r w:rsidRPr="00B35AF6">
        <w:rPr>
          <w:rFonts w:asciiTheme="majorBidi" w:hAnsiTheme="majorBidi" w:cstheme="majorBidi"/>
          <w:sz w:val="22"/>
        </w:rPr>
        <w:fldChar w:fldCharType="end"/>
      </w:r>
    </w:p>
    <w:bookmarkStart w:id="103" w:name="R_Labov72a"/>
    <w:p w14:paraId="0BBBEAE7" w14:textId="6420A499"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"Labov72a"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Labov</w:t>
      </w:r>
      <w:bookmarkEnd w:id="103"/>
      <w:r w:rsidR="00FB21DB" w:rsidRPr="00B35AF6">
        <w:rPr>
          <w:rStyle w:val="Hyperlink"/>
          <w:rFonts w:asciiTheme="majorBidi" w:hAnsiTheme="majorBidi" w:cstheme="majorBidi"/>
          <w:sz w:val="22"/>
        </w:rPr>
        <w:t xml:space="preserve">, W. (1972a). The reflection of social processes in linguistic structure, in Fishman, J.A. (Ed.), </w:t>
      </w:r>
      <w:r w:rsidR="00FB21DB" w:rsidRPr="00B35AF6">
        <w:rPr>
          <w:rStyle w:val="Hyperlink"/>
          <w:rFonts w:asciiTheme="majorBidi" w:hAnsiTheme="majorBidi" w:cstheme="majorBidi"/>
          <w:i/>
          <w:sz w:val="22"/>
        </w:rPr>
        <w:t>Readings in the Sociology of Language</w:t>
      </w:r>
      <w:r w:rsidR="00FB21DB" w:rsidRPr="00B35AF6">
        <w:rPr>
          <w:rStyle w:val="Hyperlink"/>
          <w:rFonts w:asciiTheme="majorBidi" w:hAnsiTheme="majorBidi" w:cstheme="majorBidi"/>
          <w:sz w:val="22"/>
        </w:rPr>
        <w:t>, Mouton, The Hague, pp. 240-51.</w:t>
      </w:r>
      <w:r w:rsidRPr="00B35AF6">
        <w:rPr>
          <w:rFonts w:asciiTheme="majorBidi" w:hAnsiTheme="majorBidi" w:cstheme="majorBidi"/>
          <w:sz w:val="22"/>
        </w:rPr>
        <w:fldChar w:fldCharType="end"/>
      </w:r>
    </w:p>
    <w:bookmarkStart w:id="104" w:name="R_Labov72b"/>
    <w:p w14:paraId="432F5AF6" w14:textId="2C851DC6"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"Labov72a"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 xml:space="preserve">Labov, W. (1972b), </w:t>
      </w:r>
      <w:r w:rsidR="00FB21DB" w:rsidRPr="00B35AF6">
        <w:rPr>
          <w:rStyle w:val="Hyperlink"/>
          <w:rFonts w:asciiTheme="majorBidi" w:hAnsiTheme="majorBidi" w:cstheme="majorBidi"/>
          <w:i/>
          <w:sz w:val="22"/>
        </w:rPr>
        <w:t>Sociolinguistic Patterns</w:t>
      </w:r>
      <w:r w:rsidR="00FB21DB" w:rsidRPr="00B35AF6">
        <w:rPr>
          <w:rStyle w:val="Hyperlink"/>
          <w:rFonts w:asciiTheme="majorBidi" w:hAnsiTheme="majorBidi" w:cstheme="majorBidi"/>
          <w:sz w:val="22"/>
        </w:rPr>
        <w:t>, University of Pennsylvania Press, Philadelphia, PA.</w:t>
      </w:r>
      <w:r w:rsidRPr="00B35AF6">
        <w:rPr>
          <w:rFonts w:asciiTheme="majorBidi" w:hAnsiTheme="majorBidi" w:cstheme="majorBidi"/>
          <w:sz w:val="22"/>
        </w:rPr>
        <w:fldChar w:fldCharType="end"/>
      </w:r>
    </w:p>
    <w:bookmarkStart w:id="105" w:name="R_Labov73"/>
    <w:bookmarkEnd w:id="104"/>
    <w:p w14:paraId="0AC16E4E" w14:textId="7E5DD490"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"Labov73"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Labov</w:t>
      </w:r>
      <w:bookmarkEnd w:id="105"/>
      <w:r w:rsidR="00FB21DB" w:rsidRPr="00B35AF6">
        <w:rPr>
          <w:rStyle w:val="Hyperlink"/>
          <w:rFonts w:asciiTheme="majorBidi" w:hAnsiTheme="majorBidi" w:cstheme="majorBidi"/>
          <w:sz w:val="22"/>
        </w:rPr>
        <w:t xml:space="preserve">, W. (1973). The linguistic consequences of being a lame. </w:t>
      </w:r>
      <w:r w:rsidR="00FB21DB" w:rsidRPr="00B35AF6">
        <w:rPr>
          <w:rStyle w:val="Hyperlink"/>
          <w:rFonts w:asciiTheme="majorBidi" w:hAnsiTheme="majorBidi" w:cstheme="majorBidi"/>
          <w:i/>
          <w:sz w:val="22"/>
        </w:rPr>
        <w:t>Language in Society</w:t>
      </w:r>
      <w:r w:rsidR="00FB21DB" w:rsidRPr="00B35AF6">
        <w:rPr>
          <w:rStyle w:val="Hyperlink"/>
          <w:rFonts w:asciiTheme="majorBidi" w:hAnsiTheme="majorBidi" w:cstheme="majorBidi"/>
          <w:sz w:val="22"/>
        </w:rPr>
        <w:t>, 2, 81-115.</w:t>
      </w:r>
      <w:r w:rsidRPr="00B35AF6">
        <w:rPr>
          <w:rFonts w:asciiTheme="majorBidi" w:hAnsiTheme="majorBidi" w:cstheme="majorBidi"/>
          <w:sz w:val="22"/>
        </w:rPr>
        <w:fldChar w:fldCharType="end"/>
      </w:r>
    </w:p>
    <w:bookmarkStart w:id="106" w:name="R_Laczko"/>
    <w:p w14:paraId="39B15F22" w14:textId="4419C931"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"Laczko"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Laczko</w:t>
      </w:r>
      <w:bookmarkEnd w:id="106"/>
      <w:r w:rsidR="00FB21DB" w:rsidRPr="00B35AF6">
        <w:rPr>
          <w:rStyle w:val="Hyperlink"/>
          <w:rFonts w:asciiTheme="majorBidi" w:hAnsiTheme="majorBidi" w:cstheme="majorBidi"/>
          <w:sz w:val="22"/>
        </w:rPr>
        <w:t xml:space="preserve">-Kerr. I., &amp; Berliner, D.C. (2002, September 6). The effectiveness of “teach for America” and other under-certified teachers on student academic achievement: a case of harmful public policy. </w:t>
      </w:r>
      <w:r w:rsidR="00FB21DB" w:rsidRPr="00B35AF6">
        <w:rPr>
          <w:rStyle w:val="Hyperlink"/>
          <w:rFonts w:asciiTheme="majorBidi" w:hAnsiTheme="majorBidi" w:cstheme="majorBidi"/>
          <w:i/>
          <w:sz w:val="22"/>
        </w:rPr>
        <w:t>Education Policy Analysis Achieves</w:t>
      </w:r>
      <w:r w:rsidR="00FB21DB" w:rsidRPr="00B35AF6">
        <w:rPr>
          <w:rStyle w:val="Hyperlink"/>
          <w:rFonts w:asciiTheme="majorBidi" w:hAnsiTheme="majorBidi" w:cstheme="majorBidi"/>
          <w:sz w:val="22"/>
        </w:rPr>
        <w:t>, 10(37).</w:t>
      </w:r>
      <w:r w:rsidRPr="00B35AF6">
        <w:rPr>
          <w:rFonts w:asciiTheme="majorBidi" w:hAnsiTheme="majorBidi" w:cstheme="majorBidi"/>
          <w:sz w:val="22"/>
        </w:rPr>
        <w:fldChar w:fldCharType="end"/>
      </w:r>
      <w:r w:rsidR="00FB21DB" w:rsidRPr="00B35AF6">
        <w:rPr>
          <w:rFonts w:asciiTheme="majorBidi" w:hAnsiTheme="majorBidi" w:cstheme="majorBidi"/>
          <w:sz w:val="22"/>
        </w:rPr>
        <w:t xml:space="preserve"> </w:t>
      </w:r>
    </w:p>
    <w:bookmarkStart w:id="107" w:name="R_Lane"/>
    <w:p w14:paraId="649B690D" w14:textId="5FF07FCA"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"Lane"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Lane</w:t>
      </w:r>
      <w:bookmarkEnd w:id="107"/>
      <w:r w:rsidR="00FB21DB" w:rsidRPr="00B35AF6">
        <w:rPr>
          <w:rStyle w:val="Hyperlink"/>
          <w:rFonts w:asciiTheme="majorBidi" w:hAnsiTheme="majorBidi" w:cstheme="majorBidi"/>
          <w:sz w:val="22"/>
        </w:rPr>
        <w:t xml:space="preserve">, J. C. (1995). Ethics of business students: some marketing perspectives. </w:t>
      </w:r>
      <w:r w:rsidR="00FB21DB" w:rsidRPr="00B35AF6">
        <w:rPr>
          <w:rStyle w:val="Hyperlink"/>
          <w:rFonts w:asciiTheme="majorBidi" w:hAnsiTheme="majorBidi" w:cstheme="majorBidi"/>
          <w:i/>
          <w:sz w:val="22"/>
        </w:rPr>
        <w:t>Journal of Business Ethics</w:t>
      </w:r>
      <w:r w:rsidR="00FB21DB" w:rsidRPr="00B35AF6">
        <w:rPr>
          <w:rStyle w:val="Hyperlink"/>
          <w:rFonts w:asciiTheme="majorBidi" w:hAnsiTheme="majorBidi" w:cstheme="majorBidi"/>
          <w:sz w:val="22"/>
        </w:rPr>
        <w:t>, 14, 571-580.</w:t>
      </w:r>
      <w:r w:rsidRPr="00B35AF6">
        <w:rPr>
          <w:rFonts w:asciiTheme="majorBidi" w:hAnsiTheme="majorBidi" w:cstheme="majorBidi"/>
          <w:sz w:val="22"/>
        </w:rPr>
        <w:fldChar w:fldCharType="end"/>
      </w:r>
    </w:p>
    <w:bookmarkStart w:id="108" w:name="R_LaTour"/>
    <w:p w14:paraId="3919FF6D" w14:textId="55926CFF"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"LaTour"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LaTour</w:t>
      </w:r>
      <w:bookmarkEnd w:id="108"/>
      <w:r w:rsidR="00FB21DB" w:rsidRPr="00B35AF6">
        <w:rPr>
          <w:rStyle w:val="Hyperlink"/>
          <w:rFonts w:asciiTheme="majorBidi" w:hAnsiTheme="majorBidi" w:cstheme="majorBidi"/>
          <w:sz w:val="22"/>
        </w:rPr>
        <w:t xml:space="preserve">, M.S., Henthome, T.L. and Williams, A.J. (1989). Initial impressions in the retail environment: a comparison of black and white perceptions. </w:t>
      </w:r>
      <w:r w:rsidR="00FB21DB" w:rsidRPr="00B35AF6">
        <w:rPr>
          <w:rStyle w:val="Hyperlink"/>
          <w:rFonts w:asciiTheme="majorBidi" w:hAnsiTheme="majorBidi" w:cstheme="majorBidi"/>
          <w:i/>
          <w:sz w:val="22"/>
        </w:rPr>
        <w:t>Psychology and Marketing</w:t>
      </w:r>
      <w:r w:rsidR="00FB21DB" w:rsidRPr="00B35AF6">
        <w:rPr>
          <w:rStyle w:val="Hyperlink"/>
          <w:rFonts w:asciiTheme="majorBidi" w:hAnsiTheme="majorBidi" w:cstheme="majorBidi"/>
          <w:sz w:val="22"/>
        </w:rPr>
        <w:t>, 6(4), 329-47.</w:t>
      </w:r>
      <w:r w:rsidRPr="00B35AF6">
        <w:rPr>
          <w:rFonts w:asciiTheme="majorBidi" w:hAnsiTheme="majorBidi" w:cstheme="majorBidi"/>
          <w:sz w:val="22"/>
        </w:rPr>
        <w:fldChar w:fldCharType="end"/>
      </w:r>
    </w:p>
    <w:bookmarkStart w:id="109" w:name="R_Major"/>
    <w:p w14:paraId="3568BB0F" w14:textId="5E5F7810"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lastRenderedPageBreak/>
        <w:fldChar w:fldCharType="begin"/>
      </w:r>
      <w:r w:rsidRPr="00B35AF6">
        <w:rPr>
          <w:rFonts w:asciiTheme="majorBidi" w:hAnsiTheme="majorBidi" w:cstheme="majorBidi"/>
          <w:sz w:val="22"/>
        </w:rPr>
        <w:instrText xml:space="preserve"> HYPERLINK  \l "Major"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Major</w:t>
      </w:r>
      <w:bookmarkEnd w:id="109"/>
      <w:r w:rsidR="00FB21DB" w:rsidRPr="00B35AF6">
        <w:rPr>
          <w:rStyle w:val="Hyperlink"/>
          <w:rFonts w:asciiTheme="majorBidi" w:hAnsiTheme="majorBidi" w:cstheme="majorBidi"/>
          <w:sz w:val="22"/>
        </w:rPr>
        <w:t xml:space="preserve">, R., Fitzmaurice, S., Bunta, F., &amp; Balasubramanian, C. (2002). The effects of nonnative accents on listening comprehension: implications for </w:t>
      </w:r>
      <w:r w:rsidR="00CF6D2A" w:rsidRPr="00B35AF6">
        <w:rPr>
          <w:rStyle w:val="Hyperlink"/>
          <w:rFonts w:asciiTheme="majorBidi" w:hAnsiTheme="majorBidi" w:cstheme="majorBidi"/>
          <w:sz w:val="22"/>
        </w:rPr>
        <w:t>ESL</w:t>
      </w:r>
      <w:r w:rsidR="00FB21DB" w:rsidRPr="00B35AF6">
        <w:rPr>
          <w:rStyle w:val="Hyperlink"/>
          <w:rFonts w:asciiTheme="majorBidi" w:hAnsiTheme="majorBidi" w:cstheme="majorBidi"/>
          <w:sz w:val="22"/>
        </w:rPr>
        <w:t xml:space="preserve"> assessment. </w:t>
      </w:r>
      <w:r w:rsidR="00FB21DB" w:rsidRPr="00B35AF6">
        <w:rPr>
          <w:rStyle w:val="Hyperlink"/>
          <w:rFonts w:asciiTheme="majorBidi" w:hAnsiTheme="majorBidi" w:cstheme="majorBidi"/>
          <w:i/>
          <w:sz w:val="22"/>
        </w:rPr>
        <w:t>TESOL Quarterly</w:t>
      </w:r>
      <w:r w:rsidR="00FB21DB" w:rsidRPr="00B35AF6">
        <w:rPr>
          <w:rStyle w:val="Hyperlink"/>
          <w:rFonts w:asciiTheme="majorBidi" w:hAnsiTheme="majorBidi" w:cstheme="majorBidi"/>
          <w:sz w:val="22"/>
        </w:rPr>
        <w:t>, 36(2), 173-190. Doi: 10.2307/3588329.</w:t>
      </w:r>
      <w:r w:rsidRPr="00B35AF6">
        <w:rPr>
          <w:rFonts w:asciiTheme="majorBidi" w:hAnsiTheme="majorBidi" w:cstheme="majorBidi"/>
          <w:sz w:val="22"/>
        </w:rPr>
        <w:fldChar w:fldCharType="end"/>
      </w:r>
    </w:p>
    <w:bookmarkStart w:id="110" w:name="R_McCroskey92"/>
    <w:p w14:paraId="743D68EC" w14:textId="78949961"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"McCroskey92"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w:t>
      </w:r>
      <w:bookmarkEnd w:id="110"/>
      <w:r w:rsidR="00FB21DB" w:rsidRPr="00B35AF6">
        <w:rPr>
          <w:rStyle w:val="Hyperlink"/>
          <w:rFonts w:asciiTheme="majorBidi" w:hAnsiTheme="majorBidi" w:cstheme="majorBidi"/>
          <w:sz w:val="22"/>
        </w:rPr>
        <w:t xml:space="preserve">, J. C. (1992). </w:t>
      </w:r>
      <w:r w:rsidR="00FB21DB" w:rsidRPr="00B35AF6">
        <w:rPr>
          <w:rStyle w:val="Hyperlink"/>
          <w:rFonts w:asciiTheme="majorBidi" w:hAnsiTheme="majorBidi" w:cstheme="majorBidi"/>
          <w:i/>
          <w:iCs/>
          <w:sz w:val="22"/>
        </w:rPr>
        <w:t>An introduction to communication in the classroom</w:t>
      </w:r>
      <w:r w:rsidR="00FB21DB" w:rsidRPr="00B35AF6">
        <w:rPr>
          <w:rStyle w:val="Hyperlink"/>
          <w:rFonts w:asciiTheme="majorBidi" w:hAnsiTheme="majorBidi" w:cstheme="majorBidi"/>
          <w:sz w:val="22"/>
        </w:rPr>
        <w:t>. Edina, MN: Burgess.</w:t>
      </w:r>
      <w:r w:rsidRPr="00B35AF6">
        <w:rPr>
          <w:rFonts w:asciiTheme="majorBidi" w:hAnsiTheme="majorBidi" w:cstheme="majorBidi"/>
          <w:sz w:val="22"/>
        </w:rPr>
        <w:fldChar w:fldCharType="end"/>
      </w:r>
    </w:p>
    <w:bookmarkStart w:id="111" w:name="R_McCroskey98"/>
    <w:p w14:paraId="72EF1886" w14:textId="2C0D29FE"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"McCroskey98"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w:t>
      </w:r>
      <w:bookmarkEnd w:id="111"/>
      <w:r w:rsidR="00FB21DB" w:rsidRPr="00B35AF6">
        <w:rPr>
          <w:rStyle w:val="Hyperlink"/>
          <w:rFonts w:asciiTheme="majorBidi" w:hAnsiTheme="majorBidi" w:cstheme="majorBidi"/>
          <w:sz w:val="22"/>
        </w:rPr>
        <w:t xml:space="preserve">, J. C. (1998). </w:t>
      </w:r>
      <w:r w:rsidR="00FB21DB" w:rsidRPr="00B35AF6">
        <w:rPr>
          <w:rStyle w:val="Hyperlink"/>
          <w:rFonts w:asciiTheme="majorBidi" w:hAnsiTheme="majorBidi" w:cstheme="majorBidi"/>
          <w:i/>
          <w:iCs/>
          <w:sz w:val="22"/>
        </w:rPr>
        <w:t>An introduction to communication in the classroom (2nd ed.)</w:t>
      </w:r>
      <w:r w:rsidR="00FB21DB" w:rsidRPr="00B35AF6">
        <w:rPr>
          <w:rStyle w:val="Hyperlink"/>
          <w:rFonts w:asciiTheme="majorBidi" w:hAnsiTheme="majorBidi" w:cstheme="majorBidi"/>
          <w:sz w:val="22"/>
        </w:rPr>
        <w:t>. Action, MA: Tapestry Press.</w:t>
      </w:r>
      <w:r w:rsidRPr="00B35AF6">
        <w:rPr>
          <w:rFonts w:asciiTheme="majorBidi" w:hAnsiTheme="majorBidi" w:cstheme="majorBidi"/>
          <w:sz w:val="22"/>
        </w:rPr>
        <w:fldChar w:fldCharType="end"/>
      </w:r>
    </w:p>
    <w:bookmarkStart w:id="112" w:name="R_McCroskey99"/>
    <w:p w14:paraId="598CB102" w14:textId="55173D1A" w:rsidR="00E66AE4" w:rsidRPr="00B35AF6" w:rsidRDefault="00CD737F"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"McCroskey99"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w:t>
      </w:r>
      <w:bookmarkEnd w:id="112"/>
      <w:r w:rsidR="00FB21DB" w:rsidRPr="00B35AF6">
        <w:rPr>
          <w:rStyle w:val="Hyperlink"/>
          <w:rFonts w:asciiTheme="majorBidi" w:hAnsiTheme="majorBidi" w:cstheme="majorBidi"/>
          <w:sz w:val="22"/>
        </w:rPr>
        <w:t xml:space="preserve">, J. C., &amp; Teven, J. J. (1999). Goodwill: A reexamination of the construct and its measurement. </w:t>
      </w:r>
      <w:r w:rsidR="00FB21DB" w:rsidRPr="00B35AF6">
        <w:rPr>
          <w:rStyle w:val="Hyperlink"/>
          <w:rFonts w:asciiTheme="majorBidi" w:hAnsiTheme="majorBidi" w:cstheme="majorBidi"/>
          <w:i/>
          <w:sz w:val="22"/>
        </w:rPr>
        <w:t>Communications Monographs</w:t>
      </w:r>
      <w:r w:rsidR="00FB21DB" w:rsidRPr="00B35AF6">
        <w:rPr>
          <w:rStyle w:val="Hyperlink"/>
          <w:rFonts w:asciiTheme="majorBidi" w:hAnsiTheme="majorBidi" w:cstheme="majorBidi"/>
          <w:sz w:val="22"/>
        </w:rPr>
        <w:t>, 66(1), 90-103.</w:t>
      </w:r>
      <w:r w:rsidRPr="00B35AF6">
        <w:rPr>
          <w:rFonts w:asciiTheme="majorBidi" w:hAnsiTheme="majorBidi" w:cstheme="majorBidi"/>
          <w:sz w:val="22"/>
        </w:rPr>
        <w:fldChar w:fldCharType="end"/>
      </w:r>
    </w:p>
    <w:bookmarkStart w:id="113" w:name="R_McCroskey74"/>
    <w:p w14:paraId="056F7BF6" w14:textId="257228A3"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"McCroskey74"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McCroskey</w:t>
      </w:r>
      <w:bookmarkEnd w:id="113"/>
      <w:r w:rsidR="00FB21DB" w:rsidRPr="00B35AF6">
        <w:rPr>
          <w:rStyle w:val="Hyperlink"/>
          <w:rFonts w:asciiTheme="majorBidi" w:hAnsiTheme="majorBidi" w:cstheme="majorBidi"/>
          <w:sz w:val="22"/>
        </w:rPr>
        <w:t xml:space="preserve">, J. C., Holdridge, W., &amp; Toomb, J. K. (1974). An instrument for measuring the source credibility of basic speech communication instructors. </w:t>
      </w:r>
      <w:r w:rsidR="00FB21DB" w:rsidRPr="00B35AF6">
        <w:rPr>
          <w:rStyle w:val="Hyperlink"/>
          <w:rFonts w:asciiTheme="majorBidi" w:hAnsiTheme="majorBidi" w:cstheme="majorBidi"/>
          <w:i/>
          <w:sz w:val="22"/>
        </w:rPr>
        <w:t>The Speech Teacher</w:t>
      </w:r>
      <w:r w:rsidR="00FB21DB" w:rsidRPr="00B35AF6">
        <w:rPr>
          <w:rStyle w:val="Hyperlink"/>
          <w:rFonts w:asciiTheme="majorBidi" w:hAnsiTheme="majorBidi" w:cstheme="majorBidi"/>
          <w:sz w:val="22"/>
        </w:rPr>
        <w:t>, 23, 26-33.</w:t>
      </w:r>
      <w:r w:rsidRPr="00B35AF6">
        <w:rPr>
          <w:rFonts w:asciiTheme="majorBidi" w:hAnsiTheme="majorBidi" w:cstheme="majorBidi"/>
          <w:sz w:val="22"/>
        </w:rPr>
        <w:fldChar w:fldCharType="end"/>
      </w:r>
    </w:p>
    <w:bookmarkStart w:id="114" w:name="R_McGillis"/>
    <w:p w14:paraId="20F344DE" w14:textId="30E239F2"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"McGillis"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McGillis</w:t>
      </w:r>
      <w:bookmarkEnd w:id="114"/>
      <w:r w:rsidR="00FB21DB" w:rsidRPr="00B35AF6">
        <w:rPr>
          <w:rStyle w:val="Hyperlink"/>
          <w:rFonts w:asciiTheme="majorBidi" w:hAnsiTheme="majorBidi" w:cstheme="majorBidi"/>
          <w:sz w:val="22"/>
        </w:rPr>
        <w:t xml:space="preserve">, Marissa C. (2017). </w:t>
      </w:r>
      <w:r w:rsidR="00FB21DB" w:rsidRPr="00B35AF6">
        <w:rPr>
          <w:rStyle w:val="Hyperlink"/>
          <w:rFonts w:asciiTheme="majorBidi" w:hAnsiTheme="majorBidi" w:cstheme="majorBidi"/>
          <w:i/>
          <w:iCs/>
          <w:sz w:val="22"/>
        </w:rPr>
        <w:t>Language attitudes and the learning environment: the effects of regional dialect on perceptions of teacher credibility</w:t>
      </w:r>
      <w:r w:rsidR="00FB21DB" w:rsidRPr="00B35AF6">
        <w:rPr>
          <w:rStyle w:val="Hyperlink"/>
          <w:rFonts w:asciiTheme="majorBidi" w:hAnsiTheme="majorBidi" w:cstheme="majorBidi"/>
          <w:sz w:val="22"/>
        </w:rPr>
        <w:t>. Honors Theses. 500</w:t>
      </w:r>
      <w:r w:rsidRPr="00B35AF6">
        <w:rPr>
          <w:rFonts w:asciiTheme="majorBidi" w:hAnsiTheme="majorBidi" w:cstheme="majorBidi"/>
          <w:sz w:val="22"/>
        </w:rPr>
        <w:fldChar w:fldCharType="end"/>
      </w:r>
      <w:r w:rsidR="00FB21DB" w:rsidRPr="00B35AF6">
        <w:rPr>
          <w:rFonts w:asciiTheme="majorBidi" w:hAnsiTheme="majorBidi" w:cstheme="majorBidi"/>
          <w:sz w:val="22"/>
        </w:rPr>
        <w:t>. http://aquila.usm.edu/honors_theses/500.</w:t>
      </w:r>
    </w:p>
    <w:bookmarkStart w:id="115" w:name="R_Munro"/>
    <w:p w14:paraId="2FA5AA7A" w14:textId="6FA7C444"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"Munro"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Munro</w:t>
      </w:r>
      <w:bookmarkEnd w:id="115"/>
      <w:r w:rsidR="00FB21DB" w:rsidRPr="00B35AF6">
        <w:rPr>
          <w:rStyle w:val="Hyperlink"/>
          <w:rFonts w:asciiTheme="majorBidi" w:hAnsiTheme="majorBidi" w:cstheme="majorBidi"/>
          <w:sz w:val="22"/>
        </w:rPr>
        <w:t xml:space="preserve">, M. J., Derwing, T. M., &amp; Morton, S. (2006). The mutual intelligibility of L2 speech. </w:t>
      </w:r>
      <w:r w:rsidR="00FB21DB" w:rsidRPr="00B35AF6">
        <w:rPr>
          <w:rStyle w:val="Hyperlink"/>
          <w:rFonts w:asciiTheme="majorBidi" w:hAnsiTheme="majorBidi" w:cstheme="majorBidi"/>
          <w:i/>
          <w:sz w:val="22"/>
        </w:rPr>
        <w:t>Studies in Second Language Acquisition</w:t>
      </w:r>
      <w:r w:rsidR="00FB21DB" w:rsidRPr="00B35AF6">
        <w:rPr>
          <w:rStyle w:val="Hyperlink"/>
          <w:rFonts w:asciiTheme="majorBidi" w:hAnsiTheme="majorBidi" w:cstheme="majorBidi"/>
          <w:sz w:val="22"/>
        </w:rPr>
        <w:t>, 28, 111-131.</w:t>
      </w:r>
      <w:r w:rsidRPr="00B35AF6">
        <w:rPr>
          <w:rFonts w:asciiTheme="majorBidi" w:hAnsiTheme="majorBidi" w:cstheme="majorBidi"/>
          <w:sz w:val="22"/>
        </w:rPr>
        <w:fldChar w:fldCharType="end"/>
      </w:r>
    </w:p>
    <w:bookmarkStart w:id="116" w:name="R_Myers"/>
    <w:p w14:paraId="0189DC25" w14:textId="4848105D"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"Myers"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Myers</w:t>
      </w:r>
      <w:bookmarkEnd w:id="116"/>
      <w:r w:rsidR="00FB21DB" w:rsidRPr="00B35AF6">
        <w:rPr>
          <w:rStyle w:val="Hyperlink"/>
          <w:rFonts w:asciiTheme="majorBidi" w:hAnsiTheme="majorBidi" w:cstheme="majorBidi"/>
          <w:sz w:val="22"/>
        </w:rPr>
        <w:t xml:space="preserve">, S. A., &amp; Bryant, L. E. (2004). College students’ perceptions of how instructors convey credibility. </w:t>
      </w:r>
      <w:r w:rsidR="00FB21DB" w:rsidRPr="00B35AF6">
        <w:rPr>
          <w:rStyle w:val="Hyperlink"/>
          <w:rFonts w:asciiTheme="majorBidi" w:hAnsiTheme="majorBidi" w:cstheme="majorBidi"/>
          <w:i/>
          <w:sz w:val="22"/>
        </w:rPr>
        <w:t>Qualitative Research Reports in Communication</w:t>
      </w:r>
      <w:r w:rsidR="00FB21DB" w:rsidRPr="00B35AF6">
        <w:rPr>
          <w:rStyle w:val="Hyperlink"/>
          <w:rFonts w:asciiTheme="majorBidi" w:hAnsiTheme="majorBidi" w:cstheme="majorBidi"/>
          <w:sz w:val="22"/>
        </w:rPr>
        <w:t>, 5, 22-27.</w:t>
      </w:r>
      <w:r w:rsidRPr="00B35AF6">
        <w:rPr>
          <w:rFonts w:asciiTheme="majorBidi" w:hAnsiTheme="majorBidi" w:cstheme="majorBidi"/>
          <w:sz w:val="22"/>
        </w:rPr>
        <w:fldChar w:fldCharType="end"/>
      </w:r>
    </w:p>
    <w:bookmarkStart w:id="117" w:name="R_Nadler90"/>
    <w:p w14:paraId="48B3B3C4" w14:textId="17EEA1D6" w:rsidR="00E66AE4" w:rsidRPr="00B35AF6" w:rsidRDefault="00FD7EB7"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"Nadler90"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Nadler</w:t>
      </w:r>
      <w:bookmarkEnd w:id="117"/>
      <w:r w:rsidR="00FB21DB" w:rsidRPr="00B35AF6">
        <w:rPr>
          <w:rStyle w:val="Hyperlink"/>
          <w:rFonts w:asciiTheme="majorBidi" w:hAnsiTheme="majorBidi" w:cstheme="majorBidi"/>
          <w:sz w:val="22"/>
        </w:rPr>
        <w:t xml:space="preserve">, L., &amp; Nadler, M. (1990). Perceptions of sex differences in classroom communication. </w:t>
      </w:r>
      <w:r w:rsidR="00FB21DB" w:rsidRPr="00B35AF6">
        <w:rPr>
          <w:rStyle w:val="Hyperlink"/>
          <w:rFonts w:asciiTheme="majorBidi" w:hAnsiTheme="majorBidi" w:cstheme="majorBidi"/>
          <w:i/>
          <w:sz w:val="22"/>
        </w:rPr>
        <w:t>Women’s Studies in Communication</w:t>
      </w:r>
      <w:r w:rsidR="00FB21DB" w:rsidRPr="00B35AF6">
        <w:rPr>
          <w:rStyle w:val="Hyperlink"/>
          <w:rFonts w:asciiTheme="majorBidi" w:hAnsiTheme="majorBidi" w:cstheme="majorBidi"/>
          <w:sz w:val="22"/>
        </w:rPr>
        <w:t>, 13, 46–65.</w:t>
      </w:r>
      <w:r w:rsidRPr="00B35AF6">
        <w:rPr>
          <w:rFonts w:asciiTheme="majorBidi" w:hAnsiTheme="majorBidi" w:cstheme="majorBidi"/>
          <w:sz w:val="22"/>
        </w:rPr>
        <w:fldChar w:fldCharType="end"/>
      </w:r>
    </w:p>
    <w:bookmarkStart w:id="118" w:name="R_Nadler01"/>
    <w:p w14:paraId="31043E35" w14:textId="3861DAAE"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"Nadler01"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Nadler</w:t>
      </w:r>
      <w:bookmarkEnd w:id="118"/>
      <w:r w:rsidR="00FB21DB" w:rsidRPr="00B35AF6">
        <w:rPr>
          <w:rStyle w:val="Hyperlink"/>
          <w:rFonts w:asciiTheme="majorBidi" w:hAnsiTheme="majorBidi" w:cstheme="majorBidi"/>
          <w:sz w:val="22"/>
        </w:rPr>
        <w:t xml:space="preserve">, M. K., &amp; Nadler, L. B. (2001). The roles of sex, empathy, and credibility in out-of-class communication between faculty and students. </w:t>
      </w:r>
      <w:r w:rsidR="00FB21DB" w:rsidRPr="00B35AF6">
        <w:rPr>
          <w:rStyle w:val="Hyperlink"/>
          <w:rFonts w:asciiTheme="majorBidi" w:hAnsiTheme="majorBidi" w:cstheme="majorBidi"/>
          <w:i/>
          <w:sz w:val="22"/>
        </w:rPr>
        <w:t>Women’s Studies in Communication</w:t>
      </w:r>
      <w:r w:rsidR="00FB21DB" w:rsidRPr="00B35AF6">
        <w:rPr>
          <w:rStyle w:val="Hyperlink"/>
          <w:rFonts w:asciiTheme="majorBidi" w:hAnsiTheme="majorBidi" w:cstheme="majorBidi"/>
          <w:sz w:val="22"/>
        </w:rPr>
        <w:t>, 24, 239261.</w:t>
      </w:r>
      <w:r w:rsidRPr="00B35AF6">
        <w:rPr>
          <w:rFonts w:asciiTheme="majorBidi" w:hAnsiTheme="majorBidi" w:cstheme="majorBidi"/>
          <w:sz w:val="22"/>
        </w:rPr>
        <w:fldChar w:fldCharType="end"/>
      </w:r>
    </w:p>
    <w:bookmarkStart w:id="119" w:name="R_Olaleye"/>
    <w:p w14:paraId="0AD34AE1" w14:textId="3B6F117B" w:rsidR="00E66AE4" w:rsidRPr="00B35AF6" w:rsidRDefault="00FD7EB7"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"Olaleye"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Olaleye</w:t>
      </w:r>
      <w:bookmarkEnd w:id="119"/>
      <w:r w:rsidR="00FB21DB" w:rsidRPr="00B35AF6">
        <w:rPr>
          <w:rStyle w:val="Hyperlink"/>
          <w:rFonts w:asciiTheme="majorBidi" w:hAnsiTheme="majorBidi" w:cstheme="majorBidi"/>
          <w:sz w:val="22"/>
        </w:rPr>
        <w:t xml:space="preserve">, FO. (2011). Teacher characteristics as predictor of academic performance of students in secondary schools in Osun State – Nigeria. </w:t>
      </w:r>
      <w:r w:rsidR="00FB21DB" w:rsidRPr="00B35AF6">
        <w:rPr>
          <w:rStyle w:val="Hyperlink"/>
          <w:rFonts w:asciiTheme="majorBidi" w:hAnsiTheme="majorBidi" w:cstheme="majorBidi"/>
          <w:i/>
          <w:sz w:val="22"/>
        </w:rPr>
        <w:t>European Journal of Educational Studies</w:t>
      </w:r>
      <w:r w:rsidR="00FB21DB" w:rsidRPr="00B35AF6">
        <w:rPr>
          <w:rStyle w:val="Hyperlink"/>
          <w:rFonts w:asciiTheme="majorBidi" w:hAnsiTheme="majorBidi" w:cstheme="majorBidi"/>
          <w:sz w:val="22"/>
        </w:rPr>
        <w:t>, 3(3), 505 -511.</w:t>
      </w:r>
      <w:r w:rsidRPr="00B35AF6">
        <w:rPr>
          <w:rFonts w:asciiTheme="majorBidi" w:hAnsiTheme="majorBidi" w:cstheme="majorBidi"/>
          <w:sz w:val="22"/>
        </w:rPr>
        <w:fldChar w:fldCharType="end"/>
      </w:r>
    </w:p>
    <w:bookmarkStart w:id="120" w:name="R_Patton"/>
    <w:p w14:paraId="40B938FC" w14:textId="77777777" w:rsidR="00FD7EB7" w:rsidRPr="00B35AF6" w:rsidRDefault="00FD7EB7"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"Patton" </w:instrText>
      </w:r>
      <w:r w:rsidRPr="00B35AF6">
        <w:rPr>
          <w:rFonts w:asciiTheme="majorBidi" w:hAnsiTheme="majorBidi" w:cstheme="majorBidi"/>
          <w:sz w:val="22"/>
        </w:rPr>
        <w:fldChar w:fldCharType="separate"/>
      </w:r>
      <w:r w:rsidRPr="00B35AF6">
        <w:rPr>
          <w:rStyle w:val="Hyperlink"/>
          <w:rFonts w:asciiTheme="majorBidi" w:hAnsiTheme="majorBidi" w:cstheme="majorBidi"/>
          <w:sz w:val="22"/>
        </w:rPr>
        <w:t>Patton</w:t>
      </w:r>
      <w:bookmarkEnd w:id="120"/>
      <w:r w:rsidRPr="00B35AF6">
        <w:rPr>
          <w:rStyle w:val="Hyperlink"/>
          <w:rFonts w:asciiTheme="majorBidi" w:hAnsiTheme="majorBidi" w:cstheme="majorBidi"/>
          <w:sz w:val="22"/>
        </w:rPr>
        <w:t xml:space="preserve">, T. O. (1999). Ethnicity and gender: an examination of its impact on instructor credibility in the university classroom. </w:t>
      </w:r>
      <w:r w:rsidRPr="00B35AF6">
        <w:rPr>
          <w:rStyle w:val="Hyperlink"/>
          <w:rFonts w:asciiTheme="majorBidi" w:hAnsiTheme="majorBidi" w:cstheme="majorBidi"/>
          <w:i/>
          <w:sz w:val="22"/>
        </w:rPr>
        <w:t>The Howard Journal of Communications</w:t>
      </w:r>
      <w:r w:rsidRPr="00B35AF6">
        <w:rPr>
          <w:rStyle w:val="Hyperlink"/>
          <w:rFonts w:asciiTheme="majorBidi" w:hAnsiTheme="majorBidi" w:cstheme="majorBidi"/>
          <w:sz w:val="22"/>
        </w:rPr>
        <w:t>, 10, 123-144.</w:t>
      </w:r>
      <w:r w:rsidRPr="00B35AF6">
        <w:rPr>
          <w:rFonts w:asciiTheme="majorBidi" w:hAnsiTheme="majorBidi" w:cstheme="majorBidi"/>
          <w:sz w:val="22"/>
        </w:rPr>
        <w:fldChar w:fldCharType="end"/>
      </w:r>
    </w:p>
    <w:bookmarkStart w:id="121" w:name="R_Pishghadam"/>
    <w:p w14:paraId="1CCBFD2E" w14:textId="71698DAF" w:rsidR="00FD7EB7" w:rsidRPr="00B35AF6" w:rsidRDefault="00FD7EB7"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"Pishghadam" </w:instrText>
      </w:r>
      <w:r w:rsidRPr="00B35AF6">
        <w:rPr>
          <w:rFonts w:asciiTheme="majorBidi" w:hAnsiTheme="majorBidi" w:cstheme="majorBidi"/>
          <w:sz w:val="22"/>
        </w:rPr>
        <w:fldChar w:fldCharType="separate"/>
      </w:r>
      <w:r w:rsidRPr="00B35AF6">
        <w:rPr>
          <w:rStyle w:val="Hyperlink"/>
          <w:rFonts w:asciiTheme="majorBidi" w:hAnsiTheme="majorBidi" w:cstheme="majorBidi"/>
          <w:sz w:val="22"/>
        </w:rPr>
        <w:t>Pishghadam</w:t>
      </w:r>
      <w:bookmarkEnd w:id="121"/>
      <w:r w:rsidRPr="00B35AF6">
        <w:rPr>
          <w:rStyle w:val="Hyperlink"/>
          <w:rFonts w:asciiTheme="majorBidi" w:hAnsiTheme="majorBidi" w:cstheme="majorBidi"/>
          <w:sz w:val="22"/>
        </w:rPr>
        <w:t xml:space="preserve">, R., Seyednozadi. Z., Zabetipour, M. (2017). Examining teacher credibility and language achievement in light of emotionalization and life syllabus. </w:t>
      </w:r>
      <w:r w:rsidRPr="00B35AF6">
        <w:rPr>
          <w:rStyle w:val="Hyperlink"/>
          <w:rFonts w:asciiTheme="majorBidi" w:hAnsiTheme="majorBidi" w:cstheme="majorBidi"/>
          <w:i/>
          <w:sz w:val="22"/>
        </w:rPr>
        <w:t>International journal of Pedagogies and Learning</w:t>
      </w:r>
      <w:r w:rsidRPr="00B35AF6">
        <w:rPr>
          <w:rStyle w:val="Hyperlink"/>
          <w:rFonts w:asciiTheme="majorBidi" w:hAnsiTheme="majorBidi" w:cstheme="majorBidi"/>
          <w:sz w:val="22"/>
        </w:rPr>
        <w:t>, 12(2), 117-131.</w:t>
      </w:r>
      <w:r w:rsidRPr="00B35AF6">
        <w:rPr>
          <w:rFonts w:asciiTheme="majorBidi" w:hAnsiTheme="majorBidi" w:cstheme="majorBidi"/>
          <w:sz w:val="22"/>
        </w:rPr>
        <w:fldChar w:fldCharType="end"/>
      </w:r>
      <w:r w:rsidRPr="00B35AF6">
        <w:rPr>
          <w:rFonts w:asciiTheme="majorBidi" w:hAnsiTheme="majorBidi" w:cstheme="majorBidi"/>
          <w:sz w:val="22"/>
        </w:rPr>
        <w:t xml:space="preserve"> </w:t>
      </w:r>
    </w:p>
    <w:bookmarkStart w:id="122" w:name="R_Richards"/>
    <w:p w14:paraId="58BC9B30" w14:textId="18CADDDC" w:rsidR="00FD7EB7" w:rsidRPr="00B35AF6" w:rsidRDefault="00FD7EB7"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"Richards" </w:instrText>
      </w:r>
      <w:r w:rsidRPr="00B35AF6">
        <w:rPr>
          <w:rFonts w:asciiTheme="majorBidi" w:hAnsiTheme="majorBidi" w:cstheme="majorBidi"/>
          <w:sz w:val="22"/>
        </w:rPr>
        <w:fldChar w:fldCharType="separate"/>
      </w:r>
      <w:r w:rsidRPr="00B35AF6">
        <w:rPr>
          <w:rStyle w:val="Hyperlink"/>
          <w:rFonts w:asciiTheme="majorBidi" w:hAnsiTheme="majorBidi" w:cstheme="majorBidi"/>
          <w:sz w:val="22"/>
        </w:rPr>
        <w:t>Richards</w:t>
      </w:r>
      <w:bookmarkEnd w:id="122"/>
      <w:r w:rsidRPr="00B35AF6">
        <w:rPr>
          <w:rStyle w:val="Hyperlink"/>
          <w:rFonts w:asciiTheme="majorBidi" w:hAnsiTheme="majorBidi" w:cstheme="majorBidi"/>
          <w:sz w:val="22"/>
        </w:rPr>
        <w:t xml:space="preserve">, J. C., &amp; Schmidt, R. W. (2010). </w:t>
      </w:r>
      <w:r w:rsidRPr="00B35AF6">
        <w:rPr>
          <w:rStyle w:val="Hyperlink"/>
          <w:rFonts w:asciiTheme="majorBidi" w:hAnsiTheme="majorBidi" w:cstheme="majorBidi"/>
          <w:i/>
          <w:iCs/>
          <w:sz w:val="22"/>
        </w:rPr>
        <w:t xml:space="preserve">Dictionary of Language Teaching and Applied Linguistics </w:t>
      </w:r>
      <w:r w:rsidRPr="00B35AF6">
        <w:rPr>
          <w:rStyle w:val="Hyperlink"/>
          <w:rFonts w:asciiTheme="majorBidi" w:hAnsiTheme="majorBidi" w:cstheme="majorBidi"/>
          <w:sz w:val="22"/>
        </w:rPr>
        <w:t>(Fourth ed., p. 469). Pearson Education, Harlow: Longman.</w:t>
      </w:r>
      <w:r w:rsidRPr="00B35AF6">
        <w:rPr>
          <w:rFonts w:asciiTheme="majorBidi" w:hAnsiTheme="majorBidi" w:cstheme="majorBidi"/>
          <w:sz w:val="22"/>
        </w:rPr>
        <w:fldChar w:fldCharType="end"/>
      </w:r>
    </w:p>
    <w:bookmarkStart w:id="123" w:name="R_Rubin"/>
    <w:p w14:paraId="569A533B" w14:textId="0E84EE7F" w:rsidR="00FD7EB7" w:rsidRPr="00B35AF6" w:rsidRDefault="00FD7EB7"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"Rubin" </w:instrText>
      </w:r>
      <w:r w:rsidRPr="00B35AF6">
        <w:rPr>
          <w:rFonts w:asciiTheme="majorBidi" w:hAnsiTheme="majorBidi" w:cstheme="majorBidi"/>
          <w:sz w:val="22"/>
        </w:rPr>
        <w:fldChar w:fldCharType="separate"/>
      </w:r>
      <w:r w:rsidRPr="00B35AF6">
        <w:rPr>
          <w:rStyle w:val="Hyperlink"/>
          <w:rFonts w:asciiTheme="majorBidi" w:hAnsiTheme="majorBidi" w:cstheme="majorBidi"/>
          <w:sz w:val="22"/>
        </w:rPr>
        <w:t>Rubin</w:t>
      </w:r>
      <w:bookmarkEnd w:id="123"/>
      <w:r w:rsidRPr="00B35AF6">
        <w:rPr>
          <w:rStyle w:val="Hyperlink"/>
          <w:rFonts w:asciiTheme="majorBidi" w:hAnsiTheme="majorBidi" w:cstheme="majorBidi"/>
          <w:sz w:val="22"/>
        </w:rPr>
        <w:t xml:space="preserve">, R. B. (1981). Ideal traits and terms of address for male and female college professors. </w:t>
      </w:r>
      <w:r w:rsidRPr="00B35AF6">
        <w:rPr>
          <w:rStyle w:val="Hyperlink"/>
          <w:rFonts w:asciiTheme="majorBidi" w:hAnsiTheme="majorBidi" w:cstheme="majorBidi"/>
          <w:i/>
          <w:sz w:val="22"/>
        </w:rPr>
        <w:t>Journal of Personality and Social Psychology</w:t>
      </w:r>
      <w:r w:rsidRPr="00B35AF6">
        <w:rPr>
          <w:rStyle w:val="Hyperlink"/>
          <w:rFonts w:asciiTheme="majorBidi" w:hAnsiTheme="majorBidi" w:cstheme="majorBidi"/>
          <w:sz w:val="22"/>
        </w:rPr>
        <w:t>, 41, 966–974.</w:t>
      </w:r>
      <w:r w:rsidRPr="00B35AF6">
        <w:rPr>
          <w:rFonts w:asciiTheme="majorBidi" w:hAnsiTheme="majorBidi" w:cstheme="majorBidi"/>
          <w:sz w:val="22"/>
        </w:rPr>
        <w:fldChar w:fldCharType="end"/>
      </w:r>
    </w:p>
    <w:bookmarkStart w:id="124" w:name="R_Sanchez"/>
    <w:p w14:paraId="7977F39E" w14:textId="5BE27D3A"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"Sanchez"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Sanchez</w:t>
      </w:r>
      <w:bookmarkEnd w:id="124"/>
      <w:r w:rsidR="00FD7EB7" w:rsidRPr="00B35AF6">
        <w:rPr>
          <w:rStyle w:val="Hyperlink"/>
          <w:rFonts w:asciiTheme="majorBidi" w:hAnsiTheme="majorBidi" w:cstheme="majorBidi"/>
          <w:sz w:val="22"/>
        </w:rPr>
        <w:t xml:space="preserve">, C. A., and Khan, S. (2016). Instructor accents in online education and their effect on learning and attitudes. </w:t>
      </w:r>
      <w:r w:rsidR="00FD7EB7" w:rsidRPr="00B35AF6">
        <w:rPr>
          <w:rStyle w:val="Hyperlink"/>
          <w:rFonts w:asciiTheme="majorBidi" w:hAnsiTheme="majorBidi" w:cstheme="majorBidi"/>
          <w:i/>
          <w:sz w:val="22"/>
        </w:rPr>
        <w:t>Journal of Computer Assisted Learning</w:t>
      </w:r>
      <w:r w:rsidR="00FD7EB7" w:rsidRPr="00B35AF6">
        <w:rPr>
          <w:rStyle w:val="Hyperlink"/>
          <w:rFonts w:asciiTheme="majorBidi" w:hAnsiTheme="majorBidi" w:cstheme="majorBidi"/>
          <w:sz w:val="22"/>
        </w:rPr>
        <w:t>. 32(5), 494-502.</w:t>
      </w:r>
      <w:r w:rsidRPr="00B35AF6">
        <w:rPr>
          <w:rFonts w:asciiTheme="majorBidi" w:hAnsiTheme="majorBidi" w:cstheme="majorBidi"/>
          <w:sz w:val="22"/>
        </w:rPr>
        <w:fldChar w:fldCharType="end"/>
      </w:r>
      <w:r w:rsidR="00FD7EB7" w:rsidRPr="00B35AF6">
        <w:rPr>
          <w:rFonts w:asciiTheme="majorBidi" w:hAnsiTheme="majorBidi" w:cstheme="majorBidi"/>
          <w:sz w:val="22"/>
        </w:rPr>
        <w:t xml:space="preserve"> </w:t>
      </w:r>
    </w:p>
    <w:bookmarkStart w:id="125" w:name="R_Santilli"/>
    <w:p w14:paraId="09C9F7E7" w14:textId="3862CA29"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"Santilli"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Santilli</w:t>
      </w:r>
      <w:bookmarkEnd w:id="125"/>
      <w:r w:rsidR="00FD7EB7" w:rsidRPr="00B35AF6">
        <w:rPr>
          <w:rStyle w:val="Hyperlink"/>
          <w:rFonts w:asciiTheme="majorBidi" w:hAnsiTheme="majorBidi" w:cstheme="majorBidi"/>
          <w:sz w:val="22"/>
        </w:rPr>
        <w:t xml:space="preserve">, V., Miller, A. N., &amp; Katt, J. (2011, July- September). A comparison of the relationship between instructor nonverbal immediacy and teacher credibility in Brazilian and U.S. Calssrooms. </w:t>
      </w:r>
      <w:r w:rsidR="00FD7EB7" w:rsidRPr="00B35AF6">
        <w:rPr>
          <w:rStyle w:val="Hyperlink"/>
          <w:rFonts w:asciiTheme="majorBidi" w:hAnsiTheme="majorBidi" w:cstheme="majorBidi"/>
          <w:i/>
          <w:sz w:val="22"/>
        </w:rPr>
        <w:t>Communication Research Reports</w:t>
      </w:r>
      <w:r w:rsidR="00FD7EB7" w:rsidRPr="00B35AF6">
        <w:rPr>
          <w:rStyle w:val="Hyperlink"/>
          <w:rFonts w:asciiTheme="majorBidi" w:hAnsiTheme="majorBidi" w:cstheme="majorBidi"/>
          <w:sz w:val="22"/>
        </w:rPr>
        <w:t>, 28(3), 266-274.</w:t>
      </w:r>
      <w:r w:rsidRPr="00B35AF6">
        <w:rPr>
          <w:rFonts w:asciiTheme="majorBidi" w:hAnsiTheme="majorBidi" w:cstheme="majorBidi"/>
          <w:sz w:val="22"/>
        </w:rPr>
        <w:fldChar w:fldCharType="end"/>
      </w:r>
      <w:r w:rsidR="00FD7EB7" w:rsidRPr="00B35AF6">
        <w:rPr>
          <w:rFonts w:asciiTheme="majorBidi" w:hAnsiTheme="majorBidi" w:cstheme="majorBidi"/>
          <w:sz w:val="22"/>
        </w:rPr>
        <w:t xml:space="preserve"> </w:t>
      </w:r>
    </w:p>
    <w:bookmarkStart w:id="126" w:name="R_Semlak"/>
    <w:p w14:paraId="24380401" w14:textId="5CBC31C2"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"Semlak"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Semlak</w:t>
      </w:r>
      <w:bookmarkEnd w:id="126"/>
      <w:r w:rsidR="00FD7EB7" w:rsidRPr="00B35AF6">
        <w:rPr>
          <w:rStyle w:val="Hyperlink"/>
          <w:rFonts w:asciiTheme="majorBidi" w:hAnsiTheme="majorBidi" w:cstheme="majorBidi"/>
          <w:sz w:val="22"/>
        </w:rPr>
        <w:t xml:space="preserve">, J. L., &amp; Pearson, J. C. (2008). Through the years: an examination of instructor age and misbehavior on perceived teacher credibility. </w:t>
      </w:r>
      <w:r w:rsidR="00FD7EB7" w:rsidRPr="00B35AF6">
        <w:rPr>
          <w:rStyle w:val="Hyperlink"/>
          <w:rFonts w:asciiTheme="majorBidi" w:hAnsiTheme="majorBidi" w:cstheme="majorBidi"/>
          <w:i/>
          <w:sz w:val="22"/>
        </w:rPr>
        <w:t>Communication Research Reports</w:t>
      </w:r>
      <w:r w:rsidR="00FD7EB7" w:rsidRPr="00B35AF6">
        <w:rPr>
          <w:rStyle w:val="Hyperlink"/>
          <w:rFonts w:asciiTheme="majorBidi" w:hAnsiTheme="majorBidi" w:cstheme="majorBidi"/>
          <w:sz w:val="22"/>
        </w:rPr>
        <w:t>, 25, 76-85.</w:t>
      </w:r>
      <w:r w:rsidRPr="00B35AF6">
        <w:rPr>
          <w:rFonts w:asciiTheme="majorBidi" w:hAnsiTheme="majorBidi" w:cstheme="majorBidi"/>
          <w:sz w:val="22"/>
        </w:rPr>
        <w:fldChar w:fldCharType="end"/>
      </w:r>
    </w:p>
    <w:bookmarkStart w:id="127" w:name="R_Stocker"/>
    <w:p w14:paraId="13FE5EDA" w14:textId="69652C14"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"Stocker"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Stocker</w:t>
      </w:r>
      <w:bookmarkEnd w:id="127"/>
      <w:r w:rsidR="00FD7EB7" w:rsidRPr="00B35AF6">
        <w:rPr>
          <w:rStyle w:val="Hyperlink"/>
          <w:rFonts w:asciiTheme="majorBidi" w:hAnsiTheme="majorBidi" w:cstheme="majorBidi"/>
          <w:sz w:val="22"/>
        </w:rPr>
        <w:t xml:space="preserve">, L. (2016). The impact of foreign accent on credibility: an analysis of cognitive statement ratings in a Swiss context. </w:t>
      </w:r>
      <w:r w:rsidR="00FD7EB7" w:rsidRPr="00B35AF6">
        <w:rPr>
          <w:rStyle w:val="Hyperlink"/>
          <w:rFonts w:asciiTheme="majorBidi" w:hAnsiTheme="majorBidi" w:cstheme="majorBidi"/>
          <w:i/>
          <w:sz w:val="22"/>
        </w:rPr>
        <w:t>Journal of Psycholinguistic Research</w:t>
      </w:r>
      <w:r w:rsidR="00FD7EB7" w:rsidRPr="00B35AF6">
        <w:rPr>
          <w:rStyle w:val="Hyperlink"/>
          <w:rFonts w:asciiTheme="majorBidi" w:hAnsiTheme="majorBidi" w:cstheme="majorBidi"/>
          <w:sz w:val="22"/>
        </w:rPr>
        <w:t>, 46(3), 617-628.</w:t>
      </w:r>
      <w:r w:rsidRPr="00B35AF6">
        <w:rPr>
          <w:rFonts w:asciiTheme="majorBidi" w:hAnsiTheme="majorBidi" w:cstheme="majorBidi"/>
          <w:sz w:val="22"/>
        </w:rPr>
        <w:fldChar w:fldCharType="end"/>
      </w:r>
      <w:r w:rsidR="00FD7EB7" w:rsidRPr="00B35AF6">
        <w:rPr>
          <w:rFonts w:asciiTheme="majorBidi" w:hAnsiTheme="majorBidi" w:cstheme="majorBidi"/>
          <w:sz w:val="22"/>
        </w:rPr>
        <w:t xml:space="preserve"> </w:t>
      </w:r>
    </w:p>
    <w:bookmarkStart w:id="128" w:name="R_Taqi"/>
    <w:p w14:paraId="2089856C" w14:textId="51BC061A"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lastRenderedPageBreak/>
        <w:fldChar w:fldCharType="begin"/>
      </w:r>
      <w:r w:rsidRPr="00B35AF6">
        <w:rPr>
          <w:rFonts w:asciiTheme="majorBidi" w:hAnsiTheme="majorBidi" w:cstheme="majorBidi"/>
          <w:sz w:val="22"/>
        </w:rPr>
        <w:instrText xml:space="preserve"> HYPERLINK  \l "Taqi"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Taqi</w:t>
      </w:r>
      <w:bookmarkEnd w:id="128"/>
      <w:r w:rsidR="00FD7EB7" w:rsidRPr="00B35AF6">
        <w:rPr>
          <w:rStyle w:val="Hyperlink"/>
          <w:rFonts w:asciiTheme="majorBidi" w:hAnsiTheme="majorBidi" w:cstheme="majorBidi"/>
          <w:sz w:val="22"/>
        </w:rPr>
        <w:t xml:space="preserve">, H. A., Al-Darwish, S. H., Akbar, R. S. and Al-Gharabali., N.A. (2015). Choosing an </w:t>
      </w:r>
      <w:r w:rsidR="00CF6D2A" w:rsidRPr="00B35AF6">
        <w:rPr>
          <w:rStyle w:val="Hyperlink"/>
          <w:rFonts w:asciiTheme="majorBidi" w:hAnsiTheme="majorBidi" w:cstheme="majorBidi"/>
          <w:sz w:val="22"/>
        </w:rPr>
        <w:t>E</w:t>
      </w:r>
      <w:r w:rsidR="00FD7EB7" w:rsidRPr="00B35AF6">
        <w:rPr>
          <w:rStyle w:val="Hyperlink"/>
          <w:rFonts w:asciiTheme="majorBidi" w:hAnsiTheme="majorBidi" w:cstheme="majorBidi"/>
          <w:sz w:val="22"/>
        </w:rPr>
        <w:t xml:space="preserve">nglish teacher: the influence of gender on the students’ choice of language teachers. </w:t>
      </w:r>
      <w:r w:rsidR="00FD7EB7" w:rsidRPr="00B35AF6">
        <w:rPr>
          <w:rStyle w:val="Hyperlink"/>
          <w:rFonts w:asciiTheme="majorBidi" w:hAnsiTheme="majorBidi" w:cstheme="majorBidi"/>
          <w:i/>
          <w:sz w:val="22"/>
        </w:rPr>
        <w:t>English Language Teaching</w:t>
      </w:r>
      <w:r w:rsidR="00FD7EB7" w:rsidRPr="00B35AF6">
        <w:rPr>
          <w:rStyle w:val="Hyperlink"/>
          <w:rFonts w:asciiTheme="majorBidi" w:hAnsiTheme="majorBidi" w:cstheme="majorBidi"/>
          <w:sz w:val="22"/>
        </w:rPr>
        <w:t>. 18(12), 43-58.</w:t>
      </w:r>
      <w:r w:rsidRPr="00B35AF6">
        <w:rPr>
          <w:rFonts w:asciiTheme="majorBidi" w:hAnsiTheme="majorBidi" w:cstheme="majorBidi"/>
          <w:sz w:val="22"/>
        </w:rPr>
        <w:fldChar w:fldCharType="end"/>
      </w:r>
      <w:r w:rsidR="00FD7EB7" w:rsidRPr="00B35AF6">
        <w:rPr>
          <w:rFonts w:asciiTheme="majorBidi" w:hAnsiTheme="majorBidi" w:cstheme="majorBidi"/>
          <w:sz w:val="22"/>
        </w:rPr>
        <w:t xml:space="preserve"> </w:t>
      </w:r>
    </w:p>
    <w:bookmarkStart w:id="129" w:name="R_Teven"/>
    <w:p w14:paraId="56D04ADD" w14:textId="7331E117"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"Teven"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Teven</w:t>
      </w:r>
      <w:bookmarkEnd w:id="129"/>
      <w:r w:rsidR="00FD7EB7" w:rsidRPr="00B35AF6">
        <w:rPr>
          <w:rStyle w:val="Hyperlink"/>
          <w:rFonts w:asciiTheme="majorBidi" w:hAnsiTheme="majorBidi" w:cstheme="majorBidi"/>
          <w:sz w:val="22"/>
        </w:rPr>
        <w:t xml:space="preserve">, J. J. and Herring, J. E. (2005). Teacher influence in the classroom: a preliminary investigation of perceived instructor power, credibility, and student satisfaction. </w:t>
      </w:r>
      <w:r w:rsidR="00FD7EB7" w:rsidRPr="00B35AF6">
        <w:rPr>
          <w:rStyle w:val="Hyperlink"/>
          <w:rFonts w:asciiTheme="majorBidi" w:hAnsiTheme="majorBidi" w:cstheme="majorBidi"/>
          <w:i/>
          <w:sz w:val="22"/>
        </w:rPr>
        <w:t>Communication Research Reports</w:t>
      </w:r>
      <w:r w:rsidR="00FD7EB7" w:rsidRPr="00B35AF6">
        <w:rPr>
          <w:rStyle w:val="Hyperlink"/>
          <w:rFonts w:asciiTheme="majorBidi" w:hAnsiTheme="majorBidi" w:cstheme="majorBidi"/>
          <w:sz w:val="22"/>
        </w:rPr>
        <w:t>, 22, 235-246.</w:t>
      </w:r>
      <w:r w:rsidRPr="00B35AF6">
        <w:rPr>
          <w:rFonts w:asciiTheme="majorBidi" w:hAnsiTheme="majorBidi" w:cstheme="majorBidi"/>
          <w:sz w:val="22"/>
        </w:rPr>
        <w:fldChar w:fldCharType="end"/>
      </w:r>
      <w:r w:rsidR="00FD7EB7" w:rsidRPr="00B35AF6">
        <w:rPr>
          <w:rFonts w:asciiTheme="majorBidi" w:hAnsiTheme="majorBidi" w:cstheme="majorBidi"/>
          <w:sz w:val="22"/>
        </w:rPr>
        <w:t xml:space="preserve"> </w:t>
      </w:r>
    </w:p>
    <w:bookmarkStart w:id="130" w:name="R_Teven97"/>
    <w:p w14:paraId="0FD4D6D5" w14:textId="30B1196E"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"Teven97"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Teven</w:t>
      </w:r>
      <w:bookmarkEnd w:id="130"/>
      <w:r w:rsidR="00FD7EB7" w:rsidRPr="00B35AF6">
        <w:rPr>
          <w:rStyle w:val="Hyperlink"/>
          <w:rFonts w:asciiTheme="majorBidi" w:hAnsiTheme="majorBidi" w:cstheme="majorBidi"/>
          <w:sz w:val="22"/>
        </w:rPr>
        <w:t xml:space="preserve">, J. J. and McCroskey, J. C. (1997). The relationship of perceived teacher caring with student learning and teacher evaluation. </w:t>
      </w:r>
      <w:r w:rsidR="00FD7EB7" w:rsidRPr="00B35AF6">
        <w:rPr>
          <w:rStyle w:val="Hyperlink"/>
          <w:rFonts w:asciiTheme="majorBidi" w:hAnsiTheme="majorBidi" w:cstheme="majorBidi"/>
          <w:i/>
          <w:sz w:val="22"/>
        </w:rPr>
        <w:t>Communication Education</w:t>
      </w:r>
      <w:r w:rsidR="00FD7EB7" w:rsidRPr="00B35AF6">
        <w:rPr>
          <w:rStyle w:val="Hyperlink"/>
          <w:rFonts w:asciiTheme="majorBidi" w:hAnsiTheme="majorBidi" w:cstheme="majorBidi"/>
          <w:sz w:val="22"/>
        </w:rPr>
        <w:t>, 46, 1–9.</w:t>
      </w:r>
      <w:r w:rsidRPr="00B35AF6">
        <w:rPr>
          <w:rFonts w:asciiTheme="majorBidi" w:hAnsiTheme="majorBidi" w:cstheme="majorBidi"/>
          <w:sz w:val="22"/>
        </w:rPr>
        <w:fldChar w:fldCharType="end"/>
      </w:r>
    </w:p>
    <w:bookmarkStart w:id="131" w:name="R_Thomas"/>
    <w:p w14:paraId="734254FC" w14:textId="0837E9D1"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"Thomas" </w:instrText>
      </w:r>
      <w:r w:rsidRPr="00B35AF6">
        <w:rPr>
          <w:rFonts w:asciiTheme="majorBidi" w:hAnsiTheme="majorBidi" w:cstheme="majorBidi"/>
          <w:sz w:val="22"/>
        </w:rPr>
        <w:fldChar w:fldCharType="separate"/>
      </w:r>
      <w:r w:rsidR="00FD7EB7" w:rsidRPr="00B35AF6">
        <w:rPr>
          <w:rStyle w:val="Hyperlink"/>
          <w:rFonts w:asciiTheme="majorBidi" w:hAnsiTheme="majorBidi" w:cstheme="majorBidi"/>
          <w:sz w:val="22"/>
        </w:rPr>
        <w:t>Thomas</w:t>
      </w:r>
      <w:bookmarkEnd w:id="131"/>
      <w:r w:rsidR="00FD7EB7" w:rsidRPr="00B35AF6">
        <w:rPr>
          <w:rStyle w:val="Hyperlink"/>
          <w:rFonts w:asciiTheme="majorBidi" w:hAnsiTheme="majorBidi" w:cstheme="majorBidi"/>
          <w:sz w:val="22"/>
        </w:rPr>
        <w:t>, C. E., Richmond, V. P., &amp; McCroskey, J. C. (1994). The association between immediacy and socio</w:t>
      </w:r>
      <w:r w:rsidR="00FD7EB7" w:rsidRPr="00B35AF6">
        <w:rPr>
          <w:rStyle w:val="Hyperlink"/>
          <w:rFonts w:asciiTheme="majorBidi" w:eastAsia="Arial" w:hAnsiTheme="majorBidi" w:cstheme="majorBidi"/>
          <w:sz w:val="22"/>
        </w:rPr>
        <w:t>‐</w:t>
      </w:r>
      <w:r w:rsidR="00FD7EB7" w:rsidRPr="00B35AF6">
        <w:rPr>
          <w:rStyle w:val="Hyperlink"/>
          <w:rFonts w:asciiTheme="majorBidi" w:hAnsiTheme="majorBidi" w:cstheme="majorBidi"/>
          <w:sz w:val="22"/>
        </w:rPr>
        <w:t xml:space="preserve">communicative style. </w:t>
      </w:r>
      <w:r w:rsidR="00FD7EB7" w:rsidRPr="00B35AF6">
        <w:rPr>
          <w:rStyle w:val="Hyperlink"/>
          <w:rFonts w:asciiTheme="majorBidi" w:hAnsiTheme="majorBidi" w:cstheme="majorBidi"/>
          <w:i/>
          <w:sz w:val="22"/>
        </w:rPr>
        <w:t>Communication Research Reports</w:t>
      </w:r>
      <w:r w:rsidR="00FD7EB7" w:rsidRPr="00B35AF6">
        <w:rPr>
          <w:rStyle w:val="Hyperlink"/>
          <w:rFonts w:asciiTheme="majorBidi" w:hAnsiTheme="majorBidi" w:cstheme="majorBidi"/>
          <w:sz w:val="22"/>
        </w:rPr>
        <w:t>, 11(1), 107114.</w:t>
      </w:r>
      <w:r w:rsidRPr="00B35AF6">
        <w:rPr>
          <w:rFonts w:asciiTheme="majorBidi" w:hAnsiTheme="majorBidi" w:cstheme="majorBidi"/>
          <w:sz w:val="22"/>
        </w:rPr>
        <w:fldChar w:fldCharType="end"/>
      </w:r>
    </w:p>
    <w:bookmarkStart w:id="132" w:name="R_Tsalikis"/>
    <w:p w14:paraId="52C33CCF" w14:textId="1045776B" w:rsidR="00FD7EB7" w:rsidRPr="00B35AF6" w:rsidRDefault="004D3FC5" w:rsidP="00FD7EB7">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"Tsalikis" </w:instrText>
      </w:r>
      <w:r w:rsidRPr="00B35AF6">
        <w:rPr>
          <w:rFonts w:asciiTheme="majorBidi" w:hAnsiTheme="majorBidi" w:cstheme="majorBidi"/>
          <w:sz w:val="22"/>
        </w:rPr>
        <w:fldChar w:fldCharType="separate"/>
      </w:r>
      <w:proofErr w:type="gramStart"/>
      <w:r w:rsidR="00FD7EB7" w:rsidRPr="00B35AF6">
        <w:rPr>
          <w:rStyle w:val="Hyperlink"/>
          <w:rFonts w:asciiTheme="majorBidi" w:hAnsiTheme="majorBidi" w:cstheme="majorBidi"/>
          <w:sz w:val="22"/>
        </w:rPr>
        <w:t>Tsalikis</w:t>
      </w:r>
      <w:bookmarkEnd w:id="132"/>
      <w:r w:rsidR="00FD7EB7" w:rsidRPr="00B35AF6">
        <w:rPr>
          <w:rStyle w:val="Hyperlink"/>
          <w:rFonts w:asciiTheme="majorBidi" w:hAnsiTheme="majorBidi" w:cstheme="majorBidi"/>
          <w:sz w:val="22"/>
        </w:rPr>
        <w:t>,J.</w:t>
      </w:r>
      <w:proofErr w:type="gramEnd"/>
      <w:r w:rsidR="00FD7EB7" w:rsidRPr="00B35AF6">
        <w:rPr>
          <w:rStyle w:val="Hyperlink"/>
          <w:rFonts w:asciiTheme="majorBidi" w:hAnsiTheme="majorBidi" w:cstheme="majorBidi"/>
          <w:sz w:val="22"/>
        </w:rPr>
        <w:t>, Ortiz</w:t>
      </w:r>
      <w:r w:rsidR="00FD7EB7" w:rsidRPr="00B35AF6">
        <w:rPr>
          <w:rStyle w:val="Hyperlink"/>
          <w:rFonts w:asciiTheme="majorBidi" w:eastAsia="Arial" w:hAnsiTheme="majorBidi" w:cstheme="majorBidi"/>
          <w:sz w:val="22"/>
        </w:rPr>
        <w:t>‐</w:t>
      </w:r>
      <w:r w:rsidR="00FD7EB7" w:rsidRPr="00B35AF6">
        <w:rPr>
          <w:rStyle w:val="Hyperlink"/>
          <w:rFonts w:asciiTheme="majorBidi" w:hAnsiTheme="majorBidi" w:cstheme="majorBidi"/>
          <w:sz w:val="22"/>
        </w:rPr>
        <w:t xml:space="preserve">Buonafina, M., LaTour, M. S., (1992) "The role of accent on the credibility and effectiveness of the international business person: the case of Guatemala", </w:t>
      </w:r>
      <w:r w:rsidR="00FD7EB7" w:rsidRPr="00B35AF6">
        <w:rPr>
          <w:rStyle w:val="Hyperlink"/>
          <w:rFonts w:asciiTheme="majorBidi" w:hAnsiTheme="majorBidi" w:cstheme="majorBidi"/>
          <w:i/>
          <w:sz w:val="22"/>
        </w:rPr>
        <w:t>International Marketing Review</w:t>
      </w:r>
      <w:r w:rsidR="00FD7EB7" w:rsidRPr="00B35AF6">
        <w:rPr>
          <w:rStyle w:val="Hyperlink"/>
          <w:rFonts w:asciiTheme="majorBidi" w:hAnsiTheme="majorBidi" w:cstheme="majorBidi"/>
          <w:sz w:val="22"/>
        </w:rPr>
        <w:t>, 9(4), 61-68.</w:t>
      </w:r>
      <w:r w:rsidRPr="00B35AF6">
        <w:rPr>
          <w:rFonts w:asciiTheme="majorBidi" w:hAnsiTheme="majorBidi" w:cstheme="majorBidi"/>
          <w:sz w:val="22"/>
        </w:rPr>
        <w:fldChar w:fldCharType="end"/>
      </w:r>
    </w:p>
    <w:p w14:paraId="18694320" w14:textId="77777777" w:rsidR="006B2DF9" w:rsidRPr="00B35AF6" w:rsidRDefault="00B35AF6" w:rsidP="006B2DF9">
      <w:pPr>
        <w:spacing w:after="120" w:line="240" w:lineRule="auto"/>
        <w:ind w:left="680" w:hanging="567"/>
        <w:jc w:val="both"/>
        <w:rPr>
          <w:rFonts w:asciiTheme="majorBidi" w:hAnsiTheme="majorBidi" w:cstheme="majorBidi"/>
          <w:sz w:val="22"/>
        </w:rPr>
      </w:pPr>
      <w:hyperlink w:anchor="Umeogu" w:history="1">
        <w:bookmarkStart w:id="133" w:name="R_Umeogu"/>
        <w:r w:rsidR="006B2DF9" w:rsidRPr="00B35AF6">
          <w:rPr>
            <w:rStyle w:val="Hyperlink"/>
            <w:rFonts w:asciiTheme="majorBidi" w:hAnsiTheme="majorBidi" w:cstheme="majorBidi"/>
            <w:sz w:val="22"/>
          </w:rPr>
          <w:t>Umeogu</w:t>
        </w:r>
        <w:bookmarkEnd w:id="133"/>
        <w:r w:rsidR="006B2DF9" w:rsidRPr="00B35AF6">
          <w:rPr>
            <w:rStyle w:val="Hyperlink"/>
            <w:rFonts w:asciiTheme="majorBidi" w:hAnsiTheme="majorBidi" w:cstheme="majorBidi"/>
            <w:sz w:val="22"/>
          </w:rPr>
          <w:t xml:space="preserve">, B. (2012). Source Credibility: A Philosophical Analysis. </w:t>
        </w:r>
        <w:r w:rsidR="006B2DF9" w:rsidRPr="00B35AF6">
          <w:rPr>
            <w:rStyle w:val="Hyperlink"/>
            <w:rFonts w:asciiTheme="majorBidi" w:hAnsiTheme="majorBidi" w:cstheme="majorBidi"/>
            <w:i/>
            <w:iCs/>
            <w:sz w:val="22"/>
          </w:rPr>
          <w:t>Open Journal of Philosophy</w:t>
        </w:r>
        <w:r w:rsidR="006B2DF9" w:rsidRPr="00B35AF6">
          <w:rPr>
            <w:rStyle w:val="Hyperlink"/>
            <w:rFonts w:asciiTheme="majorBidi" w:hAnsiTheme="majorBidi" w:cstheme="majorBidi"/>
            <w:sz w:val="22"/>
          </w:rPr>
          <w:t>, 2(2), 112-115.</w:t>
        </w:r>
      </w:hyperlink>
      <w:r w:rsidR="006B2DF9" w:rsidRPr="00B35AF6">
        <w:rPr>
          <w:rFonts w:asciiTheme="majorBidi" w:hAnsiTheme="majorBidi" w:cstheme="majorBidi"/>
          <w:sz w:val="22"/>
        </w:rPr>
        <w:t xml:space="preserve"> </w:t>
      </w:r>
    </w:p>
    <w:p w14:paraId="584B3747" w14:textId="60C809D2" w:rsidR="00E66AE4" w:rsidRPr="00B35AF6" w:rsidRDefault="00B35AF6" w:rsidP="00C12E0E">
      <w:pPr>
        <w:spacing w:after="120" w:line="240" w:lineRule="auto"/>
        <w:ind w:left="680" w:hanging="567"/>
        <w:jc w:val="both"/>
        <w:rPr>
          <w:rFonts w:asciiTheme="majorBidi" w:hAnsiTheme="majorBidi" w:cstheme="majorBidi"/>
          <w:sz w:val="22"/>
        </w:rPr>
      </w:pPr>
      <w:hyperlink w:anchor="Unanma" w:history="1">
        <w:bookmarkStart w:id="134" w:name="R_Unanma"/>
        <w:r w:rsidR="00FB21DB" w:rsidRPr="00B35AF6">
          <w:rPr>
            <w:rStyle w:val="Hyperlink"/>
            <w:rFonts w:asciiTheme="majorBidi" w:hAnsiTheme="majorBidi" w:cstheme="majorBidi"/>
            <w:sz w:val="22"/>
          </w:rPr>
          <w:t>Unanma</w:t>
        </w:r>
        <w:bookmarkEnd w:id="134"/>
        <w:r w:rsidR="00FB21DB" w:rsidRPr="00B35AF6">
          <w:rPr>
            <w:rStyle w:val="Hyperlink"/>
            <w:rFonts w:asciiTheme="majorBidi" w:hAnsiTheme="majorBidi" w:cstheme="majorBidi"/>
            <w:sz w:val="22"/>
          </w:rPr>
          <w:t xml:space="preserve">, A. O., Abugu, H. O., Dike, R. C., and Umeobika U. C. (2013). Relationship between teachers’ educational qualifications and student’s achievement in chemistry: a case study of Owerri West LGA. </w:t>
        </w:r>
        <w:r w:rsidR="00FB21DB" w:rsidRPr="00B35AF6">
          <w:rPr>
            <w:rStyle w:val="Hyperlink"/>
            <w:rFonts w:asciiTheme="majorBidi" w:hAnsiTheme="majorBidi" w:cstheme="majorBidi"/>
            <w:i/>
            <w:sz w:val="22"/>
          </w:rPr>
          <w:t>IOSR Journal of Research &amp; Method in Education</w:t>
        </w:r>
        <w:r w:rsidR="00FB21DB" w:rsidRPr="00B35AF6">
          <w:rPr>
            <w:rStyle w:val="Hyperlink"/>
            <w:rFonts w:asciiTheme="majorBidi" w:hAnsiTheme="majorBidi" w:cstheme="majorBidi"/>
            <w:sz w:val="22"/>
          </w:rPr>
          <w:t>. 1(1), 05-10.</w:t>
        </w:r>
      </w:hyperlink>
      <w:r w:rsidR="00FB21DB" w:rsidRPr="00B35AF6">
        <w:rPr>
          <w:rFonts w:asciiTheme="majorBidi" w:hAnsiTheme="majorBidi" w:cstheme="majorBidi"/>
          <w:sz w:val="22"/>
        </w:rPr>
        <w:t xml:space="preserve"> </w:t>
      </w:r>
    </w:p>
    <w:p w14:paraId="5226F90F" w14:textId="43CD2FE4" w:rsidR="00E66AE4" w:rsidRPr="00B35AF6" w:rsidRDefault="00B35AF6" w:rsidP="00C12E0E">
      <w:pPr>
        <w:spacing w:after="120" w:line="240" w:lineRule="auto"/>
        <w:ind w:left="680" w:hanging="567"/>
        <w:jc w:val="both"/>
        <w:rPr>
          <w:rFonts w:asciiTheme="majorBidi" w:hAnsiTheme="majorBidi" w:cstheme="majorBidi"/>
          <w:sz w:val="22"/>
        </w:rPr>
      </w:pPr>
      <w:hyperlink w:anchor="Wheeless" w:history="1">
        <w:r w:rsidR="00FB21DB" w:rsidRPr="00B35AF6">
          <w:rPr>
            <w:rStyle w:val="Hyperlink"/>
            <w:rFonts w:asciiTheme="majorBidi" w:hAnsiTheme="majorBidi" w:cstheme="majorBidi"/>
            <w:sz w:val="22"/>
          </w:rPr>
          <w:t xml:space="preserve">Wheeless, L. R. (1975). Relationship of four elements to immediate recall and student-teacher interaction. </w:t>
        </w:r>
        <w:r w:rsidR="00FB21DB" w:rsidRPr="00B35AF6">
          <w:rPr>
            <w:rStyle w:val="Hyperlink"/>
            <w:rFonts w:asciiTheme="majorBidi" w:hAnsiTheme="majorBidi" w:cstheme="majorBidi"/>
            <w:i/>
            <w:sz w:val="22"/>
          </w:rPr>
          <w:t>Western Speech Communication</w:t>
        </w:r>
        <w:r w:rsidR="00FB21DB" w:rsidRPr="00B35AF6">
          <w:rPr>
            <w:rStyle w:val="Hyperlink"/>
            <w:rFonts w:asciiTheme="majorBidi" w:hAnsiTheme="majorBidi" w:cstheme="majorBidi"/>
            <w:sz w:val="22"/>
          </w:rPr>
          <w:t>, 39, 131-140.</w:t>
        </w:r>
      </w:hyperlink>
    </w:p>
    <w:bookmarkStart w:id="135" w:name="R_Wheeless85"/>
    <w:p w14:paraId="3C2D9149" w14:textId="46229213" w:rsidR="00E66AE4" w:rsidRPr="00B35AF6" w:rsidRDefault="006B2DF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"Wheeless85"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Wheeless</w:t>
      </w:r>
      <w:bookmarkEnd w:id="135"/>
      <w:r w:rsidR="00FB21DB" w:rsidRPr="00B35AF6">
        <w:rPr>
          <w:rStyle w:val="Hyperlink"/>
          <w:rFonts w:asciiTheme="majorBidi" w:hAnsiTheme="majorBidi" w:cstheme="majorBidi"/>
          <w:sz w:val="22"/>
        </w:rPr>
        <w:t xml:space="preserve">, V., &amp; Potorti, P. (1989). Student assessment of teacher masculinity and femininity: A test of the sex role congruency hypothesis on student attitudes toward learning. </w:t>
      </w:r>
      <w:r w:rsidR="00FB21DB" w:rsidRPr="00B35AF6">
        <w:rPr>
          <w:rStyle w:val="Hyperlink"/>
          <w:rFonts w:asciiTheme="majorBidi" w:hAnsiTheme="majorBidi" w:cstheme="majorBidi"/>
          <w:i/>
          <w:sz w:val="22"/>
        </w:rPr>
        <w:t>Journal of Educational Psychology</w:t>
      </w:r>
      <w:r w:rsidR="00FB21DB" w:rsidRPr="00B35AF6">
        <w:rPr>
          <w:rStyle w:val="Hyperlink"/>
          <w:rFonts w:asciiTheme="majorBidi" w:hAnsiTheme="majorBidi" w:cstheme="majorBidi"/>
          <w:sz w:val="22"/>
        </w:rPr>
        <w:t>, 81, 259–262.</w:t>
      </w:r>
      <w:r w:rsidRPr="00B35AF6">
        <w:rPr>
          <w:rFonts w:asciiTheme="majorBidi" w:hAnsiTheme="majorBidi" w:cstheme="majorBidi"/>
          <w:sz w:val="22"/>
        </w:rPr>
        <w:fldChar w:fldCharType="end"/>
      </w:r>
    </w:p>
    <w:bookmarkStart w:id="136" w:name="R_Wheeless"/>
    <w:bookmarkStart w:id="137" w:name="R_Whipple"/>
    <w:p w14:paraId="3B2B7962" w14:textId="75A6992D" w:rsidR="00E66AE4" w:rsidRPr="00B35AF6" w:rsidRDefault="006B2DF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"Whipple"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Whipple</w:t>
      </w:r>
      <w:bookmarkEnd w:id="136"/>
      <w:bookmarkEnd w:id="137"/>
      <w:r w:rsidR="00FB21DB" w:rsidRPr="00B35AF6">
        <w:rPr>
          <w:rStyle w:val="Hyperlink"/>
          <w:rFonts w:asciiTheme="majorBidi" w:hAnsiTheme="majorBidi" w:cstheme="majorBidi"/>
          <w:sz w:val="22"/>
        </w:rPr>
        <w:t xml:space="preserve">, T. W., and Swords, D. F. (1992). Business ethics judgments: a crosscultural comparison. </w:t>
      </w:r>
      <w:r w:rsidR="00FB21DB" w:rsidRPr="00B35AF6">
        <w:rPr>
          <w:rStyle w:val="Hyperlink"/>
          <w:rFonts w:asciiTheme="majorBidi" w:hAnsiTheme="majorBidi" w:cstheme="majorBidi"/>
          <w:i/>
          <w:sz w:val="22"/>
        </w:rPr>
        <w:t>Journal of Business Ethics</w:t>
      </w:r>
      <w:r w:rsidR="00FB21DB" w:rsidRPr="00B35AF6">
        <w:rPr>
          <w:rStyle w:val="Hyperlink"/>
          <w:rFonts w:asciiTheme="majorBidi" w:hAnsiTheme="majorBidi" w:cstheme="majorBidi"/>
          <w:sz w:val="22"/>
        </w:rPr>
        <w:t>, 11, 671-678.</w:t>
      </w:r>
      <w:r w:rsidRPr="00B35AF6">
        <w:rPr>
          <w:rFonts w:asciiTheme="majorBidi" w:hAnsiTheme="majorBidi" w:cstheme="majorBidi"/>
          <w:sz w:val="22"/>
        </w:rPr>
        <w:fldChar w:fldCharType="end"/>
      </w:r>
    </w:p>
    <w:bookmarkStart w:id="138" w:name="R_Wisse"/>
    <w:p w14:paraId="0DDC729B" w14:textId="13439209" w:rsidR="00E66AE4" w:rsidRPr="00B35AF6" w:rsidRDefault="006B2DF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"Wisse"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Wisse</w:t>
      </w:r>
      <w:bookmarkEnd w:id="138"/>
      <w:r w:rsidR="00FB21DB" w:rsidRPr="00B35AF6">
        <w:rPr>
          <w:rStyle w:val="Hyperlink"/>
          <w:rFonts w:asciiTheme="majorBidi" w:hAnsiTheme="majorBidi" w:cstheme="majorBidi"/>
          <w:sz w:val="22"/>
        </w:rPr>
        <w:t xml:space="preserve">, J. (1989). </w:t>
      </w:r>
      <w:r w:rsidR="00FB21DB" w:rsidRPr="00B35AF6">
        <w:rPr>
          <w:rStyle w:val="Hyperlink"/>
          <w:rFonts w:asciiTheme="majorBidi" w:hAnsiTheme="majorBidi" w:cstheme="majorBidi"/>
          <w:i/>
          <w:sz w:val="22"/>
        </w:rPr>
        <w:t>Ethos and pathos from Aristotle to Cicero</w:t>
      </w:r>
      <w:r w:rsidR="00FB21DB" w:rsidRPr="00B35AF6">
        <w:rPr>
          <w:rStyle w:val="Hyperlink"/>
          <w:rFonts w:asciiTheme="majorBidi" w:hAnsiTheme="majorBidi" w:cstheme="majorBidi"/>
          <w:sz w:val="22"/>
        </w:rPr>
        <w:t xml:space="preserve">. Amsterdam: Adolf M. </w:t>
      </w:r>
      <w:proofErr w:type="spellStart"/>
      <w:r w:rsidR="00FB21DB" w:rsidRPr="00B35AF6">
        <w:rPr>
          <w:rStyle w:val="Hyperlink"/>
          <w:rFonts w:asciiTheme="majorBidi" w:hAnsiTheme="majorBidi" w:cstheme="majorBidi"/>
          <w:sz w:val="22"/>
        </w:rPr>
        <w:t>Hakkert</w:t>
      </w:r>
      <w:proofErr w:type="spellEnd"/>
      <w:r w:rsidR="00FB21DB" w:rsidRPr="00B35AF6">
        <w:rPr>
          <w:rStyle w:val="Hyperlink"/>
          <w:rFonts w:asciiTheme="majorBidi" w:hAnsiTheme="majorBidi" w:cstheme="majorBidi"/>
          <w:sz w:val="22"/>
        </w:rPr>
        <w:t>.</w:t>
      </w:r>
      <w:r w:rsidRPr="00B35AF6">
        <w:rPr>
          <w:rFonts w:asciiTheme="majorBidi" w:hAnsiTheme="majorBidi" w:cstheme="majorBidi"/>
          <w:sz w:val="22"/>
        </w:rPr>
        <w:fldChar w:fldCharType="end"/>
      </w:r>
    </w:p>
    <w:bookmarkStart w:id="139" w:name="R_Zuzovsky"/>
    <w:p w14:paraId="584D7BC5" w14:textId="4E862A5C" w:rsidR="00E66AE4" w:rsidRPr="00464B78" w:rsidRDefault="006B2DF9" w:rsidP="00C12E0E">
      <w:pPr>
        <w:spacing w:after="120" w:line="240" w:lineRule="auto"/>
        <w:ind w:left="680" w:hanging="567"/>
        <w:jc w:val="both"/>
        <w:rPr>
          <w:rFonts w:asciiTheme="majorBidi" w:hAnsiTheme="majorBidi" w:cstheme="majorBidi"/>
          <w:sz w:val="22"/>
        </w:rPr>
      </w:pPr>
      <w:r w:rsidRPr="00B35AF6">
        <w:rPr>
          <w:rFonts w:asciiTheme="majorBidi" w:hAnsiTheme="majorBidi" w:cstheme="majorBidi"/>
          <w:sz w:val="22"/>
        </w:rPr>
        <w:fldChar w:fldCharType="begin"/>
      </w:r>
      <w:r w:rsidRPr="00B35AF6">
        <w:rPr>
          <w:rFonts w:asciiTheme="majorBidi" w:hAnsiTheme="majorBidi" w:cstheme="majorBidi"/>
          <w:sz w:val="22"/>
        </w:rPr>
        <w:instrText xml:space="preserve"> HYPERLINK  \l "Zuzovsky" </w:instrText>
      </w:r>
      <w:r w:rsidRPr="00B35AF6">
        <w:rPr>
          <w:rFonts w:asciiTheme="majorBidi" w:hAnsiTheme="majorBidi" w:cstheme="majorBidi"/>
          <w:sz w:val="22"/>
        </w:rPr>
        <w:fldChar w:fldCharType="separate"/>
      </w:r>
      <w:r w:rsidR="00FB21DB" w:rsidRPr="00B35AF6">
        <w:rPr>
          <w:rStyle w:val="Hyperlink"/>
          <w:rFonts w:asciiTheme="majorBidi" w:hAnsiTheme="majorBidi" w:cstheme="majorBidi"/>
          <w:sz w:val="22"/>
        </w:rPr>
        <w:t>Zuzovsky</w:t>
      </w:r>
      <w:bookmarkEnd w:id="139"/>
      <w:r w:rsidR="00FB21DB" w:rsidRPr="00B35AF6">
        <w:rPr>
          <w:rStyle w:val="Hyperlink"/>
          <w:rFonts w:asciiTheme="majorBidi" w:hAnsiTheme="majorBidi" w:cstheme="majorBidi"/>
          <w:sz w:val="22"/>
        </w:rPr>
        <w:t xml:space="preserve">, R. (2008). </w:t>
      </w:r>
      <w:r w:rsidR="00FB21DB" w:rsidRPr="00B35AF6">
        <w:rPr>
          <w:rStyle w:val="Hyperlink"/>
          <w:rFonts w:asciiTheme="majorBidi" w:hAnsiTheme="majorBidi" w:cstheme="majorBidi"/>
          <w:i/>
          <w:iCs/>
          <w:sz w:val="22"/>
        </w:rPr>
        <w:t>Teachers' qualifications and their impact on student achievement findings from TIMSS-2003</w:t>
      </w:r>
      <w:r w:rsidR="00E4177A" w:rsidRPr="00B35AF6">
        <w:rPr>
          <w:rStyle w:val="Hyperlink"/>
          <w:rFonts w:asciiTheme="majorBidi" w:hAnsiTheme="majorBidi" w:cstheme="majorBidi"/>
          <w:i/>
          <w:iCs/>
          <w:sz w:val="22"/>
        </w:rPr>
        <w:t xml:space="preserve"> data in Israel</w:t>
      </w:r>
      <w:r w:rsidR="00E4177A" w:rsidRPr="00B35AF6">
        <w:rPr>
          <w:rStyle w:val="Hyperlink"/>
          <w:rFonts w:asciiTheme="majorBidi" w:hAnsiTheme="majorBidi" w:cstheme="majorBidi"/>
          <w:sz w:val="22"/>
        </w:rPr>
        <w:t>. Retrieved from</w:t>
      </w:r>
      <w:r w:rsidRPr="00B35AF6">
        <w:rPr>
          <w:rFonts w:asciiTheme="majorBidi" w:hAnsiTheme="majorBidi" w:cstheme="majorBidi"/>
          <w:sz w:val="22"/>
        </w:rPr>
        <w:fldChar w:fldCharType="end"/>
      </w:r>
      <w:r w:rsidR="00E4177A" w:rsidRPr="00B35AF6">
        <w:rPr>
          <w:rFonts w:asciiTheme="majorBidi" w:hAnsiTheme="majorBidi" w:cstheme="majorBidi"/>
          <w:sz w:val="22"/>
        </w:rPr>
        <w:t xml:space="preserve">: </w:t>
      </w:r>
      <w:hyperlink r:id="rId7">
        <w:r w:rsidR="00FB21DB" w:rsidRPr="00B35AF6">
          <w:rPr>
            <w:rFonts w:asciiTheme="majorBidi" w:hAnsiTheme="majorBidi" w:cstheme="majorBidi"/>
            <w:color w:val="0000FF"/>
            <w:sz w:val="22"/>
            <w:u w:val="single" w:color="0000FF"/>
          </w:rPr>
          <w:t>https://www.iea.nl/sites/default/files/irc//IRC2008_Zuzovsky2.pdf</w:t>
        </w:r>
      </w:hyperlink>
    </w:p>
    <w:sectPr w:rsidR="00E66AE4" w:rsidRPr="00464B78" w:rsidSect="00DD56AD">
      <w:headerReference w:type="default" r:id="rId8"/>
      <w:footerReference w:type="default" r:id="rId9"/>
      <w:pgSz w:w="11906" w:h="16838" w:code="9"/>
      <w:pgMar w:top="1440" w:right="1440" w:bottom="1440" w:left="1440" w:header="720" w:footer="720" w:gutter="0"/>
      <w:pgNumType w:start="15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553ED" w14:textId="77777777" w:rsidR="00F6406D" w:rsidRDefault="00F6406D" w:rsidP="0009712B">
      <w:pPr>
        <w:spacing w:after="0" w:line="240" w:lineRule="auto"/>
      </w:pPr>
      <w:r>
        <w:separator/>
      </w:r>
    </w:p>
  </w:endnote>
  <w:endnote w:type="continuationSeparator" w:id="0">
    <w:p w14:paraId="34108E61" w14:textId="77777777" w:rsidR="00F6406D" w:rsidRDefault="00F6406D" w:rsidP="0009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295373"/>
      <w:docPartObj>
        <w:docPartGallery w:val="Page Numbers (Bottom of Page)"/>
        <w:docPartUnique/>
      </w:docPartObj>
    </w:sdtPr>
    <w:sdtEndPr>
      <w:rPr>
        <w:noProof/>
      </w:rPr>
    </w:sdtEndPr>
    <w:sdtContent>
      <w:p w14:paraId="4C23837B" w14:textId="5936AD49" w:rsidR="00B35AF6" w:rsidRDefault="00B35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6DED9" w14:textId="77777777" w:rsidR="00B35AF6" w:rsidRDefault="00B3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B6206" w14:textId="77777777" w:rsidR="00F6406D" w:rsidRDefault="00F6406D" w:rsidP="0009712B">
      <w:pPr>
        <w:spacing w:after="0" w:line="240" w:lineRule="auto"/>
      </w:pPr>
      <w:r>
        <w:separator/>
      </w:r>
    </w:p>
  </w:footnote>
  <w:footnote w:type="continuationSeparator" w:id="0">
    <w:p w14:paraId="4225A601" w14:textId="77777777" w:rsidR="00F6406D" w:rsidRDefault="00F6406D" w:rsidP="0009712B">
      <w:pPr>
        <w:spacing w:after="0" w:line="240" w:lineRule="auto"/>
      </w:pPr>
      <w:r>
        <w:continuationSeparator/>
      </w:r>
    </w:p>
  </w:footnote>
  <w:footnote w:id="1">
    <w:p w14:paraId="224347C3" w14:textId="749A22C7" w:rsidR="00B35AF6" w:rsidRPr="000E1766" w:rsidRDefault="00B35AF6" w:rsidP="001C2A7F">
      <w:pPr>
        <w:spacing w:line="200" w:lineRule="atLeast"/>
        <w:ind w:firstLine="0"/>
        <w:jc w:val="both"/>
        <w:rPr>
          <w:color w:val="333333"/>
          <w:sz w:val="20"/>
          <w:szCs w:val="20"/>
        </w:rPr>
      </w:pPr>
      <w:r w:rsidRPr="000E1766">
        <w:rPr>
          <w:rStyle w:val="FootnoteReference"/>
          <w:sz w:val="20"/>
          <w:szCs w:val="20"/>
        </w:rPr>
        <w:footnoteRef/>
      </w:r>
      <w:r w:rsidRPr="000E1766">
        <w:rPr>
          <w:sz w:val="20"/>
          <w:szCs w:val="20"/>
        </w:rPr>
        <w:t xml:space="preserve"> </w:t>
      </w:r>
      <w:r w:rsidRPr="000E1766">
        <w:rPr>
          <w:rFonts w:eastAsiaTheme="minorHAnsi"/>
          <w:color w:val="auto"/>
          <w:sz w:val="20"/>
          <w:szCs w:val="20"/>
        </w:rPr>
        <w:t>Associate Professor of TEFL (Corresponding Author), sarani_ling@hamoon.usb.ac.ir; English Language Department, Faculty of Literature and Humanities, University of Sistan and Baluchestan, Zahedan, Iran.</w:t>
      </w:r>
    </w:p>
  </w:footnote>
  <w:footnote w:id="2">
    <w:p w14:paraId="0A24CCE6" w14:textId="0BF62D1F" w:rsidR="00B35AF6" w:rsidRPr="000E1766" w:rsidRDefault="00B35AF6" w:rsidP="001C2A7F">
      <w:pPr>
        <w:spacing w:line="200" w:lineRule="atLeast"/>
        <w:ind w:firstLine="0"/>
        <w:jc w:val="both"/>
        <w:rPr>
          <w:sz w:val="20"/>
          <w:szCs w:val="20"/>
        </w:rPr>
      </w:pPr>
      <w:r w:rsidRPr="000E1766">
        <w:rPr>
          <w:rStyle w:val="FootnoteReference"/>
          <w:sz w:val="20"/>
          <w:szCs w:val="20"/>
        </w:rPr>
        <w:footnoteRef/>
      </w:r>
      <w:r w:rsidRPr="000E1766">
        <w:rPr>
          <w:rStyle w:val="FootnoteReference"/>
          <w:sz w:val="20"/>
          <w:szCs w:val="20"/>
        </w:rPr>
        <w:t xml:space="preserve"> </w:t>
      </w:r>
      <w:r w:rsidRPr="000E1766">
        <w:rPr>
          <w:rFonts w:eastAsiaTheme="minorHAnsi"/>
          <w:color w:val="auto"/>
          <w:sz w:val="20"/>
          <w:szCs w:val="20"/>
        </w:rPr>
        <w:t>Assistant Professor of TEFL, mousapour@hamoon.usb.ac.ir; English Language Department, Faculty of Literature and Humanities, University of Sistan and Baluchestan, Zahedan, Iran.</w:t>
      </w:r>
    </w:p>
  </w:footnote>
  <w:footnote w:id="3">
    <w:p w14:paraId="40D54ADA" w14:textId="2615C38E" w:rsidR="00B35AF6" w:rsidRPr="001C2A7F" w:rsidRDefault="00B35AF6" w:rsidP="001C2A7F">
      <w:pPr>
        <w:spacing w:line="200" w:lineRule="atLeast"/>
        <w:ind w:firstLine="0"/>
        <w:jc w:val="both"/>
        <w:rPr>
          <w:sz w:val="20"/>
          <w:szCs w:val="20"/>
        </w:rPr>
      </w:pPr>
      <w:r w:rsidRPr="000E1766">
        <w:rPr>
          <w:rStyle w:val="FootnoteReference"/>
          <w:sz w:val="20"/>
          <w:szCs w:val="20"/>
        </w:rPr>
        <w:footnoteRef/>
      </w:r>
      <w:r w:rsidRPr="000E1766">
        <w:rPr>
          <w:rStyle w:val="FootnoteReference"/>
        </w:rPr>
        <w:t xml:space="preserve"> </w:t>
      </w:r>
      <w:r w:rsidRPr="000E1766">
        <w:rPr>
          <w:rFonts w:eastAsiaTheme="minorHAnsi"/>
          <w:color w:val="auto"/>
          <w:sz w:val="20"/>
          <w:szCs w:val="20"/>
        </w:rPr>
        <w:t>MA in TEFL, sabekif@gmail.com; English Language Department, Faculty of Literature and Humanities, University of Sistan and Baluchestan, Zahedan,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C7F87" w14:textId="77777777" w:rsidR="00B35AF6" w:rsidRDefault="00B35AF6" w:rsidP="00464B7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7A850A3F" w14:textId="73B86715" w:rsidR="00B35AF6" w:rsidRDefault="00B35AF6" w:rsidP="00464B78">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5CE71988" w14:textId="2F963136" w:rsidR="00B35AF6" w:rsidRDefault="00B35AF6" w:rsidP="00464B78">
    <w:pPr>
      <w:pStyle w:val="Header"/>
      <w:tabs>
        <w:tab w:val="left" w:pos="4253"/>
        <w:tab w:val="right" w:pos="4536"/>
        <w:tab w:val="left" w:pos="4680"/>
        <w:tab w:val="left" w:pos="4820"/>
      </w:tabs>
      <w:rPr>
        <w:rFonts w:asciiTheme="majorBidi" w:hAnsiTheme="majorBidi" w:cstheme="majorBidi"/>
        <w:sz w:val="18"/>
        <w:szCs w:val="18"/>
      </w:rPr>
    </w:pPr>
    <w:r>
      <w:rPr>
        <w:rFonts w:asciiTheme="majorBidi" w:hAnsiTheme="majorBidi" w:cstheme="majorBidi"/>
        <w:sz w:val="18"/>
        <w:szCs w:val="18"/>
      </w:rPr>
      <w:t xml:space="preserve"> IJEAP, 2019, 8(4)</w:t>
    </w:r>
    <w:r>
      <w:rPr>
        <w:rFonts w:asciiTheme="majorBidi" w:hAnsiTheme="majorBidi" w:cstheme="majorBidi"/>
        <w:sz w:val="18"/>
        <w:szCs w:val="18"/>
      </w:rPr>
      <w:tab/>
      <w:t xml:space="preserve"> (</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28FA0F86" w14:textId="77777777" w:rsidR="00B35AF6" w:rsidRDefault="00B35AF6" w:rsidP="00464B78">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E4"/>
    <w:rsid w:val="000128B5"/>
    <w:rsid w:val="00014AC5"/>
    <w:rsid w:val="00043D23"/>
    <w:rsid w:val="00045A2E"/>
    <w:rsid w:val="000573FA"/>
    <w:rsid w:val="00087443"/>
    <w:rsid w:val="000906FE"/>
    <w:rsid w:val="0009712B"/>
    <w:rsid w:val="000B38CA"/>
    <w:rsid w:val="000C38CE"/>
    <w:rsid w:val="000D2C2A"/>
    <w:rsid w:val="000E1766"/>
    <w:rsid w:val="000E2D9F"/>
    <w:rsid w:val="00111488"/>
    <w:rsid w:val="0011198F"/>
    <w:rsid w:val="00113D4D"/>
    <w:rsid w:val="00131028"/>
    <w:rsid w:val="00140680"/>
    <w:rsid w:val="0014574C"/>
    <w:rsid w:val="00166983"/>
    <w:rsid w:val="00183F7A"/>
    <w:rsid w:val="0019614E"/>
    <w:rsid w:val="001B1662"/>
    <w:rsid w:val="001C186C"/>
    <w:rsid w:val="001C2A7F"/>
    <w:rsid w:val="001E1413"/>
    <w:rsid w:val="001E3EA1"/>
    <w:rsid w:val="001E71F8"/>
    <w:rsid w:val="00210E6B"/>
    <w:rsid w:val="00233AD4"/>
    <w:rsid w:val="002455EA"/>
    <w:rsid w:val="002549C0"/>
    <w:rsid w:val="002724C5"/>
    <w:rsid w:val="00275425"/>
    <w:rsid w:val="0027676B"/>
    <w:rsid w:val="002C634C"/>
    <w:rsid w:val="002F3FA6"/>
    <w:rsid w:val="0031207B"/>
    <w:rsid w:val="00345EB8"/>
    <w:rsid w:val="00353A95"/>
    <w:rsid w:val="00375F92"/>
    <w:rsid w:val="00380CBA"/>
    <w:rsid w:val="00382F1A"/>
    <w:rsid w:val="0039071A"/>
    <w:rsid w:val="003A44BF"/>
    <w:rsid w:val="003B4BBC"/>
    <w:rsid w:val="003C65FE"/>
    <w:rsid w:val="003D5F88"/>
    <w:rsid w:val="003E72FF"/>
    <w:rsid w:val="003F1892"/>
    <w:rsid w:val="00403FD7"/>
    <w:rsid w:val="00407283"/>
    <w:rsid w:val="00423A4A"/>
    <w:rsid w:val="00437678"/>
    <w:rsid w:val="00440FDA"/>
    <w:rsid w:val="0044210D"/>
    <w:rsid w:val="00443323"/>
    <w:rsid w:val="0046377A"/>
    <w:rsid w:val="00464B29"/>
    <w:rsid w:val="00464B78"/>
    <w:rsid w:val="00480DAB"/>
    <w:rsid w:val="00496B83"/>
    <w:rsid w:val="004A0F43"/>
    <w:rsid w:val="004A49B4"/>
    <w:rsid w:val="004A6103"/>
    <w:rsid w:val="004B307F"/>
    <w:rsid w:val="004B3235"/>
    <w:rsid w:val="004C06EE"/>
    <w:rsid w:val="004C540B"/>
    <w:rsid w:val="004C6B05"/>
    <w:rsid w:val="004D0700"/>
    <w:rsid w:val="004D331C"/>
    <w:rsid w:val="004D3FC5"/>
    <w:rsid w:val="004E0B60"/>
    <w:rsid w:val="0050017C"/>
    <w:rsid w:val="005009FA"/>
    <w:rsid w:val="005239BA"/>
    <w:rsid w:val="00537D33"/>
    <w:rsid w:val="005463F5"/>
    <w:rsid w:val="00562260"/>
    <w:rsid w:val="00564F5F"/>
    <w:rsid w:val="00576B17"/>
    <w:rsid w:val="005A3253"/>
    <w:rsid w:val="005A4E0A"/>
    <w:rsid w:val="005A6C85"/>
    <w:rsid w:val="005C2F4C"/>
    <w:rsid w:val="005C6A76"/>
    <w:rsid w:val="005D3695"/>
    <w:rsid w:val="00605C81"/>
    <w:rsid w:val="00625243"/>
    <w:rsid w:val="006448CF"/>
    <w:rsid w:val="006535DF"/>
    <w:rsid w:val="006626B7"/>
    <w:rsid w:val="006700ED"/>
    <w:rsid w:val="0068023B"/>
    <w:rsid w:val="00682837"/>
    <w:rsid w:val="00690D98"/>
    <w:rsid w:val="006A417E"/>
    <w:rsid w:val="006B2DF9"/>
    <w:rsid w:val="006E3585"/>
    <w:rsid w:val="006F6B40"/>
    <w:rsid w:val="00700715"/>
    <w:rsid w:val="0070481E"/>
    <w:rsid w:val="00710AAC"/>
    <w:rsid w:val="00716FA8"/>
    <w:rsid w:val="00722CE7"/>
    <w:rsid w:val="00743414"/>
    <w:rsid w:val="00746221"/>
    <w:rsid w:val="00747260"/>
    <w:rsid w:val="00751E29"/>
    <w:rsid w:val="0075276E"/>
    <w:rsid w:val="00760D4D"/>
    <w:rsid w:val="00781F5F"/>
    <w:rsid w:val="007874FA"/>
    <w:rsid w:val="00791667"/>
    <w:rsid w:val="007A056F"/>
    <w:rsid w:val="007A51BD"/>
    <w:rsid w:val="007B0D3E"/>
    <w:rsid w:val="007B12EE"/>
    <w:rsid w:val="007C40F5"/>
    <w:rsid w:val="007D2B68"/>
    <w:rsid w:val="007D4447"/>
    <w:rsid w:val="007F2E0F"/>
    <w:rsid w:val="00807B3F"/>
    <w:rsid w:val="00820C1E"/>
    <w:rsid w:val="00823761"/>
    <w:rsid w:val="00833C4F"/>
    <w:rsid w:val="00835990"/>
    <w:rsid w:val="00840564"/>
    <w:rsid w:val="0084392C"/>
    <w:rsid w:val="00847918"/>
    <w:rsid w:val="0085395D"/>
    <w:rsid w:val="00856E80"/>
    <w:rsid w:val="00860C70"/>
    <w:rsid w:val="00876195"/>
    <w:rsid w:val="00883FAE"/>
    <w:rsid w:val="008871EE"/>
    <w:rsid w:val="008B03F8"/>
    <w:rsid w:val="008B09FA"/>
    <w:rsid w:val="008B5A50"/>
    <w:rsid w:val="008C0F3E"/>
    <w:rsid w:val="008C7B5C"/>
    <w:rsid w:val="008D0822"/>
    <w:rsid w:val="008E3C91"/>
    <w:rsid w:val="008F388B"/>
    <w:rsid w:val="0090467A"/>
    <w:rsid w:val="009443B4"/>
    <w:rsid w:val="00952FF8"/>
    <w:rsid w:val="00960472"/>
    <w:rsid w:val="00965D13"/>
    <w:rsid w:val="00966097"/>
    <w:rsid w:val="00972187"/>
    <w:rsid w:val="00991CDC"/>
    <w:rsid w:val="009A1ABF"/>
    <w:rsid w:val="009B6D0F"/>
    <w:rsid w:val="009D5B4A"/>
    <w:rsid w:val="009E3E25"/>
    <w:rsid w:val="009F2A70"/>
    <w:rsid w:val="00A00948"/>
    <w:rsid w:val="00A25A0F"/>
    <w:rsid w:val="00A62838"/>
    <w:rsid w:val="00A635FA"/>
    <w:rsid w:val="00A660FC"/>
    <w:rsid w:val="00A66DDC"/>
    <w:rsid w:val="00AA06EB"/>
    <w:rsid w:val="00AB1EB6"/>
    <w:rsid w:val="00AB4FC0"/>
    <w:rsid w:val="00AB73B8"/>
    <w:rsid w:val="00AD2F1F"/>
    <w:rsid w:val="00B21C60"/>
    <w:rsid w:val="00B26751"/>
    <w:rsid w:val="00B35AF6"/>
    <w:rsid w:val="00B509C8"/>
    <w:rsid w:val="00B51822"/>
    <w:rsid w:val="00B62C16"/>
    <w:rsid w:val="00B8417E"/>
    <w:rsid w:val="00B9563C"/>
    <w:rsid w:val="00BA7374"/>
    <w:rsid w:val="00BB1432"/>
    <w:rsid w:val="00BB3092"/>
    <w:rsid w:val="00BC5D77"/>
    <w:rsid w:val="00BD57FB"/>
    <w:rsid w:val="00BD6021"/>
    <w:rsid w:val="00C07477"/>
    <w:rsid w:val="00C12E0E"/>
    <w:rsid w:val="00C36E29"/>
    <w:rsid w:val="00C37832"/>
    <w:rsid w:val="00C47A79"/>
    <w:rsid w:val="00C533A6"/>
    <w:rsid w:val="00C734A7"/>
    <w:rsid w:val="00CA6E89"/>
    <w:rsid w:val="00CB0457"/>
    <w:rsid w:val="00CB6B67"/>
    <w:rsid w:val="00CC6196"/>
    <w:rsid w:val="00CD41D8"/>
    <w:rsid w:val="00CD737F"/>
    <w:rsid w:val="00CF3B59"/>
    <w:rsid w:val="00CF4D9B"/>
    <w:rsid w:val="00CF6D2A"/>
    <w:rsid w:val="00D20D11"/>
    <w:rsid w:val="00D244A2"/>
    <w:rsid w:val="00D43229"/>
    <w:rsid w:val="00D44535"/>
    <w:rsid w:val="00D707B5"/>
    <w:rsid w:val="00D84F76"/>
    <w:rsid w:val="00DA428B"/>
    <w:rsid w:val="00DA6230"/>
    <w:rsid w:val="00DB5038"/>
    <w:rsid w:val="00DB72BC"/>
    <w:rsid w:val="00DD56AD"/>
    <w:rsid w:val="00DE118B"/>
    <w:rsid w:val="00E12DC5"/>
    <w:rsid w:val="00E2051D"/>
    <w:rsid w:val="00E22E56"/>
    <w:rsid w:val="00E23B0C"/>
    <w:rsid w:val="00E415D5"/>
    <w:rsid w:val="00E4177A"/>
    <w:rsid w:val="00E66AE4"/>
    <w:rsid w:val="00E80804"/>
    <w:rsid w:val="00E87086"/>
    <w:rsid w:val="00E906C2"/>
    <w:rsid w:val="00EA78E7"/>
    <w:rsid w:val="00EB484D"/>
    <w:rsid w:val="00EB597E"/>
    <w:rsid w:val="00EC1DB6"/>
    <w:rsid w:val="00EE71A1"/>
    <w:rsid w:val="00F05039"/>
    <w:rsid w:val="00F13CEC"/>
    <w:rsid w:val="00F25369"/>
    <w:rsid w:val="00F30103"/>
    <w:rsid w:val="00F35B1C"/>
    <w:rsid w:val="00F519C1"/>
    <w:rsid w:val="00F6406D"/>
    <w:rsid w:val="00F81950"/>
    <w:rsid w:val="00F831AC"/>
    <w:rsid w:val="00F90621"/>
    <w:rsid w:val="00FA3593"/>
    <w:rsid w:val="00FB21DB"/>
    <w:rsid w:val="00FB2889"/>
    <w:rsid w:val="00FB5239"/>
    <w:rsid w:val="00FC0F4F"/>
    <w:rsid w:val="00FD33F8"/>
    <w:rsid w:val="00FD7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78C5"/>
  <w15:docId w15:val="{8D955D73-3298-4654-BBBA-8906D2D7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49" w:lineRule="auto"/>
      <w:ind w:firstLine="35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56"/>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97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2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97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2B"/>
    <w:rPr>
      <w:rFonts w:ascii="Times New Roman" w:eastAsia="Times New Roman" w:hAnsi="Times New Roman" w:cs="Times New Roman"/>
      <w:color w:val="000000"/>
      <w:sz w:val="28"/>
    </w:rPr>
  </w:style>
  <w:style w:type="character" w:styleId="Emphasis">
    <w:name w:val="Emphasis"/>
    <w:basedOn w:val="DefaultParagraphFont"/>
    <w:uiPriority w:val="20"/>
    <w:qFormat/>
    <w:rsid w:val="007874FA"/>
    <w:rPr>
      <w:i/>
      <w:iCs/>
    </w:rPr>
  </w:style>
  <w:style w:type="table" w:styleId="TableGrid0">
    <w:name w:val="Table Grid"/>
    <w:basedOn w:val="TableNormal"/>
    <w:uiPriority w:val="39"/>
    <w:rsid w:val="00276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4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B7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64B78"/>
    <w:rPr>
      <w:vertAlign w:val="superscript"/>
    </w:rPr>
  </w:style>
  <w:style w:type="character" w:styleId="Hyperlink">
    <w:name w:val="Hyperlink"/>
    <w:basedOn w:val="DefaultParagraphFont"/>
    <w:uiPriority w:val="99"/>
    <w:unhideWhenUsed/>
    <w:rsid w:val="00C12E0E"/>
    <w:rPr>
      <w:color w:val="0563C1" w:themeColor="hyperlink"/>
      <w:u w:val="single"/>
    </w:rPr>
  </w:style>
  <w:style w:type="character" w:styleId="UnresolvedMention">
    <w:name w:val="Unresolved Mention"/>
    <w:basedOn w:val="DefaultParagraphFont"/>
    <w:uiPriority w:val="99"/>
    <w:semiHidden/>
    <w:unhideWhenUsed/>
    <w:rsid w:val="00C12E0E"/>
    <w:rPr>
      <w:color w:val="605E5C"/>
      <w:shd w:val="clear" w:color="auto" w:fill="E1DFDD"/>
    </w:rPr>
  </w:style>
  <w:style w:type="character" w:styleId="FollowedHyperlink">
    <w:name w:val="FollowedHyperlink"/>
    <w:basedOn w:val="DefaultParagraphFont"/>
    <w:uiPriority w:val="99"/>
    <w:semiHidden/>
    <w:unhideWhenUsed/>
    <w:rsid w:val="00C12E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00617">
      <w:bodyDiv w:val="1"/>
      <w:marLeft w:val="0"/>
      <w:marRight w:val="0"/>
      <w:marTop w:val="0"/>
      <w:marBottom w:val="0"/>
      <w:divBdr>
        <w:top w:val="none" w:sz="0" w:space="0" w:color="auto"/>
        <w:left w:val="none" w:sz="0" w:space="0" w:color="auto"/>
        <w:bottom w:val="none" w:sz="0" w:space="0" w:color="auto"/>
        <w:right w:val="none" w:sz="0" w:space="0" w:color="auto"/>
      </w:divBdr>
    </w:div>
    <w:div w:id="1785155880">
      <w:bodyDiv w:val="1"/>
      <w:marLeft w:val="0"/>
      <w:marRight w:val="0"/>
      <w:marTop w:val="0"/>
      <w:marBottom w:val="0"/>
      <w:divBdr>
        <w:top w:val="none" w:sz="0" w:space="0" w:color="auto"/>
        <w:left w:val="none" w:sz="0" w:space="0" w:color="auto"/>
        <w:bottom w:val="none" w:sz="0" w:space="0" w:color="auto"/>
        <w:right w:val="none" w:sz="0" w:space="0" w:color="auto"/>
      </w:divBdr>
    </w:div>
    <w:div w:id="20427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ea.nl/sites/default/files/irc//IRC2008_Zuzovsky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EC24-0191-4801-833B-FBD2FA17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12</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GMPN</dc:creator>
  <cp:keywords/>
  <cp:lastModifiedBy>Author</cp:lastModifiedBy>
  <cp:revision>69</cp:revision>
  <dcterms:created xsi:type="dcterms:W3CDTF">2020-01-19T06:09:00Z</dcterms:created>
  <dcterms:modified xsi:type="dcterms:W3CDTF">2020-04-25T17:23:00Z</dcterms:modified>
</cp:coreProperties>
</file>