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29E2E" w14:textId="4B7F1227" w:rsidR="00A7679A" w:rsidRPr="00421035" w:rsidRDefault="00CC712F" w:rsidP="00BA57BC">
      <w:pPr>
        <w:spacing w:after="120" w:line="240" w:lineRule="auto"/>
        <w:ind w:firstLine="0"/>
        <w:jc w:val="center"/>
        <w:rPr>
          <w:rStyle w:val="Strong"/>
          <w:rFonts w:asciiTheme="majorBidi" w:hAnsiTheme="majorBidi" w:cstheme="majorBidi"/>
          <w:sz w:val="28"/>
          <w:szCs w:val="28"/>
        </w:rPr>
      </w:pPr>
      <w:r w:rsidRPr="00421035">
        <w:rPr>
          <w:rStyle w:val="Strong"/>
          <w:rFonts w:asciiTheme="majorBidi" w:hAnsiTheme="majorBidi" w:cstheme="majorBidi"/>
          <w:sz w:val="28"/>
          <w:szCs w:val="28"/>
        </w:rPr>
        <w:t xml:space="preserve">Training </w:t>
      </w:r>
      <w:r w:rsidRPr="002501AA">
        <w:rPr>
          <w:rStyle w:val="Strong"/>
          <w:rFonts w:asciiTheme="majorBidi" w:hAnsiTheme="majorBidi" w:cstheme="majorBidi"/>
          <w:sz w:val="28"/>
          <w:szCs w:val="28"/>
        </w:rPr>
        <w:t>Translators and Interpreters</w:t>
      </w:r>
      <w:r w:rsidR="000F4E0E" w:rsidRPr="002501AA">
        <w:rPr>
          <w:rStyle w:val="Strong"/>
          <w:rFonts w:asciiTheme="majorBidi" w:hAnsiTheme="majorBidi" w:cstheme="majorBidi"/>
          <w:sz w:val="28"/>
          <w:szCs w:val="28"/>
        </w:rPr>
        <w:t xml:space="preserve">: </w:t>
      </w:r>
      <w:r w:rsidR="0049424A" w:rsidRPr="002501AA">
        <w:rPr>
          <w:rStyle w:val="Strong"/>
          <w:rFonts w:asciiTheme="majorBidi" w:hAnsiTheme="majorBidi" w:cstheme="majorBidi"/>
          <w:sz w:val="28"/>
          <w:szCs w:val="28"/>
        </w:rPr>
        <w:t>The N</w:t>
      </w:r>
      <w:r w:rsidR="000F4E0E" w:rsidRPr="002501AA">
        <w:rPr>
          <w:rStyle w:val="Strong"/>
          <w:rFonts w:asciiTheme="majorBidi" w:hAnsiTheme="majorBidi" w:cstheme="majorBidi"/>
          <w:sz w:val="28"/>
          <w:szCs w:val="28"/>
        </w:rPr>
        <w:t xml:space="preserve">eed for a Competence-based Approach </w:t>
      </w:r>
      <w:r w:rsidR="00356FA2" w:rsidRPr="002501AA">
        <w:rPr>
          <w:rStyle w:val="Strong"/>
          <w:rFonts w:asciiTheme="majorBidi" w:hAnsiTheme="majorBidi" w:cstheme="majorBidi"/>
          <w:sz w:val="28"/>
          <w:szCs w:val="28"/>
        </w:rPr>
        <w:t>in</w:t>
      </w:r>
      <w:r w:rsidR="000F4E0E" w:rsidRPr="002501AA">
        <w:rPr>
          <w:rStyle w:val="Strong"/>
          <w:rFonts w:asciiTheme="majorBidi" w:hAnsiTheme="majorBidi" w:cstheme="majorBidi"/>
          <w:sz w:val="28"/>
          <w:szCs w:val="28"/>
        </w:rPr>
        <w:t xml:space="preserve"> Designing University </w:t>
      </w:r>
      <w:r w:rsidR="0049424A" w:rsidRPr="002501AA">
        <w:rPr>
          <w:rStyle w:val="Strong"/>
          <w:rFonts w:asciiTheme="majorBidi" w:hAnsiTheme="majorBidi" w:cstheme="majorBidi"/>
          <w:sz w:val="28"/>
          <w:szCs w:val="28"/>
        </w:rPr>
        <w:t>Curricul</w:t>
      </w:r>
      <w:r w:rsidR="002C6B2C" w:rsidRPr="002501AA">
        <w:rPr>
          <w:rStyle w:val="Strong"/>
          <w:rFonts w:asciiTheme="majorBidi" w:hAnsiTheme="majorBidi" w:cstheme="majorBidi"/>
          <w:sz w:val="28"/>
          <w:szCs w:val="28"/>
        </w:rPr>
        <w:t>a</w:t>
      </w:r>
    </w:p>
    <w:p w14:paraId="375D35A5" w14:textId="3189AF6F" w:rsidR="00BA57BC" w:rsidRPr="009F031B" w:rsidRDefault="00BA57BC" w:rsidP="00BA57BC">
      <w:pPr>
        <w:spacing w:after="0" w:line="240" w:lineRule="auto"/>
        <w:ind w:firstLine="0"/>
        <w:jc w:val="center"/>
        <w:rPr>
          <w:rFonts w:asciiTheme="majorBidi" w:eastAsia="Calibri" w:hAnsiTheme="majorBidi" w:cstheme="majorBidi"/>
        </w:rPr>
      </w:pPr>
      <w:r w:rsidRPr="009F031B">
        <w:rPr>
          <w:rFonts w:asciiTheme="majorBidi" w:eastAsia="Calibri" w:hAnsiTheme="majorBidi" w:cstheme="majorBidi"/>
          <w:vertAlign w:val="superscript"/>
        </w:rPr>
        <w:footnoteReference w:id="1"/>
      </w:r>
      <w:r w:rsidRPr="009F031B">
        <w:rPr>
          <w:rFonts w:asciiTheme="majorBidi" w:eastAsia="Calibri" w:hAnsiTheme="majorBidi" w:cstheme="majorBidi"/>
        </w:rPr>
        <w:t>A</w:t>
      </w:r>
      <w:r w:rsidR="002501AA" w:rsidRPr="009F031B">
        <w:rPr>
          <w:rFonts w:asciiTheme="majorBidi" w:eastAsia="Calibri" w:hAnsiTheme="majorBidi" w:cstheme="majorBidi"/>
        </w:rPr>
        <w:t>bouzar Oraki*</w:t>
      </w:r>
    </w:p>
    <w:p w14:paraId="0DDFD529" w14:textId="16F5E709" w:rsidR="00BA57BC" w:rsidRPr="009F031B" w:rsidRDefault="00BA57BC" w:rsidP="00BA57BC">
      <w:pPr>
        <w:spacing w:after="0" w:line="240" w:lineRule="auto"/>
        <w:ind w:firstLine="0"/>
        <w:jc w:val="center"/>
        <w:rPr>
          <w:rFonts w:asciiTheme="majorBidi" w:eastAsia="Calibri" w:hAnsiTheme="majorBidi" w:cstheme="majorBidi"/>
        </w:rPr>
      </w:pPr>
      <w:r w:rsidRPr="009F031B">
        <w:rPr>
          <w:rFonts w:asciiTheme="majorBidi" w:eastAsia="Calibri" w:hAnsiTheme="majorBidi" w:cstheme="majorBidi"/>
          <w:vertAlign w:val="superscript"/>
        </w:rPr>
        <w:footnoteReference w:id="2"/>
      </w:r>
      <w:r w:rsidR="002501AA" w:rsidRPr="009F031B">
        <w:rPr>
          <w:rFonts w:asciiTheme="majorBidi" w:eastAsia="Calibri" w:hAnsiTheme="majorBidi" w:cstheme="majorBidi"/>
        </w:rPr>
        <w:t xml:space="preserve">Gholam-Reza Tajvidi </w:t>
      </w:r>
    </w:p>
    <w:p w14:paraId="5F012DAE" w14:textId="1B94AB79" w:rsidR="00BA57BC" w:rsidRPr="00C706A4" w:rsidRDefault="00BA57BC" w:rsidP="00C706A4">
      <w:pPr>
        <w:spacing w:after="120" w:line="240" w:lineRule="auto"/>
        <w:ind w:left="115" w:right="72" w:firstLine="0"/>
        <w:rPr>
          <w:rFonts w:ascii="Times New Roman" w:eastAsia="Calibri" w:hAnsi="Times New Roman" w:cs="Times New Roman"/>
          <w:color w:val="333333"/>
          <w:sz w:val="18"/>
          <w:szCs w:val="18"/>
          <w:shd w:val="clear" w:color="auto" w:fill="FFFFFF"/>
        </w:rPr>
      </w:pPr>
      <w:r w:rsidRPr="009F031B">
        <w:rPr>
          <w:rFonts w:asciiTheme="majorBidi" w:eastAsia="Calibri" w:hAnsiTheme="majorBidi" w:cstheme="majorBidi"/>
          <w:color w:val="333333"/>
          <w:sz w:val="18"/>
          <w:szCs w:val="18"/>
          <w:shd w:val="clear" w:color="auto" w:fill="FFFFFF"/>
        </w:rPr>
        <w:t xml:space="preserve"> </w:t>
      </w:r>
      <w:r w:rsidRPr="009F031B">
        <w:rPr>
          <w:rFonts w:ascii="Times New Roman" w:eastAsia="Calibri" w:hAnsi="Times New Roman" w:cs="Times New Roman"/>
          <w:color w:val="333333"/>
          <w:sz w:val="18"/>
          <w:szCs w:val="18"/>
          <w:shd w:val="clear" w:color="auto" w:fill="FFFFFF"/>
        </w:rPr>
        <w:t xml:space="preserve">IJEAP- </w:t>
      </w:r>
      <w:r w:rsidR="002501AA" w:rsidRPr="009F031B">
        <w:rPr>
          <w:rFonts w:ascii="Times New Roman" w:eastAsia="Calibri" w:hAnsi="Times New Roman" w:cs="Times New Roman"/>
          <w:color w:val="333333"/>
          <w:sz w:val="18"/>
          <w:szCs w:val="18"/>
          <w:shd w:val="clear" w:color="auto" w:fill="FFFFFF"/>
        </w:rPr>
        <w:t>2001-1488</w:t>
      </w:r>
    </w:p>
    <w:p w14:paraId="3FC778EC" w14:textId="5F65A8F5" w:rsidR="00BA57BC" w:rsidRPr="00CC6F00" w:rsidRDefault="00C706A4" w:rsidP="00C706A4">
      <w:pPr>
        <w:spacing w:after="0" w:line="240" w:lineRule="auto"/>
        <w:ind w:left="115" w:firstLine="0"/>
        <w:jc w:val="left"/>
        <w:rPr>
          <w:rFonts w:ascii="Times New Roman" w:eastAsia="Calibri" w:hAnsi="Times New Roman" w:cs="Times New Roman"/>
        </w:rPr>
      </w:pPr>
      <w:r w:rsidRPr="00CC6F00">
        <w:rPr>
          <w:rFonts w:ascii="Times New Roman" w:eastAsia="Calibri" w:hAnsi="Times New Roman" w:cs="Times New Roman"/>
        </w:rPr>
        <w:t>Received: 2020-</w:t>
      </w:r>
      <w:r w:rsidR="00CC6F00">
        <w:rPr>
          <w:rFonts w:ascii="Times New Roman" w:eastAsia="Calibri" w:hAnsi="Times New Roman" w:cs="Times New Roman"/>
        </w:rPr>
        <w:t>02</w:t>
      </w:r>
      <w:r w:rsidRPr="00CC6F00">
        <w:rPr>
          <w:rFonts w:ascii="Times New Roman" w:eastAsia="Calibri" w:hAnsi="Times New Roman" w:cs="Times New Roman"/>
        </w:rPr>
        <w:t>-</w:t>
      </w:r>
      <w:r w:rsidR="00CC6F00">
        <w:rPr>
          <w:rFonts w:ascii="Times New Roman" w:eastAsia="Calibri" w:hAnsi="Times New Roman" w:cs="Times New Roman"/>
        </w:rPr>
        <w:t>22</w:t>
      </w:r>
      <w:r w:rsidRPr="00CC6F00">
        <w:rPr>
          <w:rFonts w:ascii="Times New Roman" w:eastAsia="Calibri" w:hAnsi="Times New Roman" w:cs="Times New Roman"/>
        </w:rPr>
        <w:t xml:space="preserve">                          Accepted: 2020-</w:t>
      </w:r>
      <w:r w:rsidR="00CC6F00">
        <w:rPr>
          <w:rFonts w:ascii="Times New Roman" w:eastAsia="Calibri" w:hAnsi="Times New Roman" w:cs="Times New Roman"/>
        </w:rPr>
        <w:t>04</w:t>
      </w:r>
      <w:r w:rsidRPr="00CC6F00">
        <w:rPr>
          <w:rFonts w:ascii="Times New Roman" w:eastAsia="Calibri" w:hAnsi="Times New Roman" w:cs="Times New Roman"/>
        </w:rPr>
        <w:t>-</w:t>
      </w:r>
      <w:r w:rsidR="00CC6F00">
        <w:rPr>
          <w:rFonts w:ascii="Times New Roman" w:eastAsia="Calibri" w:hAnsi="Times New Roman" w:cs="Times New Roman"/>
        </w:rPr>
        <w:t>28</w:t>
      </w:r>
      <w:r w:rsidRPr="00CC6F00">
        <w:rPr>
          <w:rFonts w:ascii="Times New Roman" w:eastAsia="Calibri" w:hAnsi="Times New Roman" w:cs="Times New Roman"/>
        </w:rPr>
        <w:t xml:space="preserve">                      Published: 2020-</w:t>
      </w:r>
      <w:r w:rsidR="009F031B">
        <w:rPr>
          <w:rFonts w:ascii="Times New Roman" w:eastAsia="Calibri" w:hAnsi="Times New Roman" w:cs="Times New Roman"/>
        </w:rPr>
        <w:t>05</w:t>
      </w:r>
      <w:r w:rsidRPr="00CC6F00">
        <w:rPr>
          <w:rFonts w:ascii="Times New Roman" w:eastAsia="Calibri" w:hAnsi="Times New Roman" w:cs="Times New Roman"/>
        </w:rPr>
        <w:t>-</w:t>
      </w:r>
      <w:r w:rsidR="009F031B">
        <w:rPr>
          <w:rFonts w:ascii="Times New Roman" w:eastAsia="Calibri" w:hAnsi="Times New Roman" w:cs="Times New Roman"/>
        </w:rPr>
        <w:t>08</w:t>
      </w:r>
    </w:p>
    <w:p w14:paraId="4AAB28AC" w14:textId="6F237EE1" w:rsidR="007B302D" w:rsidRPr="00421035" w:rsidRDefault="007B302D" w:rsidP="00BA57BC">
      <w:pPr>
        <w:spacing w:after="120" w:line="240" w:lineRule="auto"/>
        <w:ind w:left="115" w:firstLine="0"/>
        <w:jc w:val="left"/>
        <w:rPr>
          <w:rFonts w:asciiTheme="majorBidi" w:hAnsiTheme="majorBidi" w:cstheme="majorBidi"/>
          <w:b/>
          <w:bCs/>
        </w:rPr>
      </w:pPr>
      <w:r w:rsidRPr="00421035">
        <w:rPr>
          <w:rFonts w:asciiTheme="majorBidi" w:hAnsiTheme="majorBidi" w:cstheme="majorBidi"/>
          <w:b/>
          <w:bCs/>
        </w:rPr>
        <w:t>Abstract</w:t>
      </w:r>
    </w:p>
    <w:p w14:paraId="23441FC9" w14:textId="77777777" w:rsidR="00573E34" w:rsidRPr="00421035" w:rsidRDefault="0053340A" w:rsidP="00BA57BC">
      <w:pPr>
        <w:spacing w:after="120" w:line="240" w:lineRule="auto"/>
        <w:ind w:left="115" w:right="72" w:firstLine="562"/>
        <w:rPr>
          <w:rFonts w:asciiTheme="majorBidi" w:hAnsiTheme="majorBidi" w:cstheme="majorBidi"/>
        </w:rPr>
      </w:pPr>
      <w:r w:rsidRPr="00421035">
        <w:rPr>
          <w:rFonts w:asciiTheme="majorBidi" w:hAnsiTheme="majorBidi" w:cstheme="majorBidi"/>
        </w:rPr>
        <w:t xml:space="preserve">Translation and interpreting in the </w:t>
      </w:r>
      <w:r w:rsidRPr="002501AA">
        <w:rPr>
          <w:rFonts w:asciiTheme="majorBidi" w:hAnsiTheme="majorBidi" w:cstheme="majorBidi"/>
        </w:rPr>
        <w:t xml:space="preserve">modern world of the 21st century </w:t>
      </w:r>
      <w:proofErr w:type="gramStart"/>
      <w:r w:rsidR="00D95BDA" w:rsidRPr="002501AA">
        <w:rPr>
          <w:rFonts w:asciiTheme="majorBidi" w:hAnsiTheme="majorBidi" w:cstheme="majorBidi"/>
        </w:rPr>
        <w:t>are</w:t>
      </w:r>
      <w:proofErr w:type="gramEnd"/>
      <w:r w:rsidR="00D95BDA" w:rsidRPr="002501AA">
        <w:rPr>
          <w:rFonts w:asciiTheme="majorBidi" w:hAnsiTheme="majorBidi" w:cstheme="majorBidi"/>
        </w:rPr>
        <w:t xml:space="preserve"> </w:t>
      </w:r>
      <w:r w:rsidRPr="002501AA">
        <w:rPr>
          <w:rFonts w:asciiTheme="majorBidi" w:hAnsiTheme="majorBidi" w:cstheme="majorBidi"/>
        </w:rPr>
        <w:t>markedly differen</w:t>
      </w:r>
      <w:r w:rsidR="006E5F45" w:rsidRPr="002501AA">
        <w:rPr>
          <w:rFonts w:asciiTheme="majorBidi" w:hAnsiTheme="majorBidi" w:cstheme="majorBidi"/>
        </w:rPr>
        <w:t>t from the traditional practice</w:t>
      </w:r>
      <w:r w:rsidR="0060423A" w:rsidRPr="002501AA">
        <w:rPr>
          <w:rFonts w:asciiTheme="majorBidi" w:hAnsiTheme="majorBidi" w:cstheme="majorBidi"/>
        </w:rPr>
        <w:t xml:space="preserve">. In recent decades, universities and institutions worldwide have moved </w:t>
      </w:r>
      <w:r w:rsidR="0072618B" w:rsidRPr="002501AA">
        <w:rPr>
          <w:rFonts w:asciiTheme="majorBidi" w:hAnsiTheme="majorBidi" w:cstheme="majorBidi"/>
        </w:rPr>
        <w:t xml:space="preserve">toward </w:t>
      </w:r>
      <w:r w:rsidR="0060423A" w:rsidRPr="002501AA">
        <w:rPr>
          <w:rFonts w:asciiTheme="majorBidi" w:hAnsiTheme="majorBidi" w:cstheme="majorBidi"/>
        </w:rPr>
        <w:t>modify</w:t>
      </w:r>
      <w:r w:rsidR="0072618B" w:rsidRPr="002501AA">
        <w:rPr>
          <w:rFonts w:asciiTheme="majorBidi" w:hAnsiTheme="majorBidi" w:cstheme="majorBidi"/>
        </w:rPr>
        <w:t>ing</w:t>
      </w:r>
      <w:r w:rsidR="0060423A" w:rsidRPr="002501AA">
        <w:rPr>
          <w:rFonts w:asciiTheme="majorBidi" w:hAnsiTheme="majorBidi" w:cstheme="majorBidi"/>
        </w:rPr>
        <w:t xml:space="preserve"> their c</w:t>
      </w:r>
      <w:r w:rsidR="004C0D21" w:rsidRPr="002501AA">
        <w:rPr>
          <w:rFonts w:asciiTheme="majorBidi" w:hAnsiTheme="majorBidi" w:cstheme="majorBidi"/>
        </w:rPr>
        <w:t xml:space="preserve">urricula accordingly. One </w:t>
      </w:r>
      <w:r w:rsidR="00733725" w:rsidRPr="002501AA">
        <w:rPr>
          <w:rFonts w:asciiTheme="majorBidi" w:hAnsiTheme="majorBidi" w:cstheme="majorBidi"/>
        </w:rPr>
        <w:t xml:space="preserve">significant </w:t>
      </w:r>
      <w:r w:rsidR="004C0D21" w:rsidRPr="002501AA">
        <w:rPr>
          <w:rFonts w:asciiTheme="majorBidi" w:hAnsiTheme="majorBidi" w:cstheme="majorBidi"/>
        </w:rPr>
        <w:t>popular step taken</w:t>
      </w:r>
      <w:r w:rsidR="00733725" w:rsidRPr="002501AA">
        <w:rPr>
          <w:rFonts w:asciiTheme="majorBidi" w:hAnsiTheme="majorBidi" w:cstheme="majorBidi"/>
        </w:rPr>
        <w:t xml:space="preserve"> so far</w:t>
      </w:r>
      <w:r w:rsidR="004C0D21" w:rsidRPr="002501AA">
        <w:rPr>
          <w:rFonts w:asciiTheme="majorBidi" w:hAnsiTheme="majorBidi" w:cstheme="majorBidi"/>
        </w:rPr>
        <w:t xml:space="preserve"> is </w:t>
      </w:r>
      <w:r w:rsidR="007E68E5" w:rsidRPr="002501AA">
        <w:rPr>
          <w:rFonts w:asciiTheme="majorBidi" w:hAnsiTheme="majorBidi" w:cstheme="majorBidi"/>
        </w:rPr>
        <w:t xml:space="preserve">the </w:t>
      </w:r>
      <w:r w:rsidR="004C0D21" w:rsidRPr="002501AA">
        <w:rPr>
          <w:rFonts w:asciiTheme="majorBidi" w:hAnsiTheme="majorBidi" w:cstheme="majorBidi"/>
        </w:rPr>
        <w:t>adopti</w:t>
      </w:r>
      <w:r w:rsidR="007E68E5" w:rsidRPr="002501AA">
        <w:rPr>
          <w:rFonts w:asciiTheme="majorBidi" w:hAnsiTheme="majorBidi" w:cstheme="majorBidi"/>
        </w:rPr>
        <w:t xml:space="preserve">on of </w:t>
      </w:r>
      <w:r w:rsidR="004C0D21" w:rsidRPr="002501AA">
        <w:rPr>
          <w:rFonts w:asciiTheme="majorBidi" w:hAnsiTheme="majorBidi" w:cstheme="majorBidi"/>
        </w:rPr>
        <w:t xml:space="preserve">a Competence-based Approach to teaching translation and interpreting. </w:t>
      </w:r>
      <w:r w:rsidR="00C1444D" w:rsidRPr="002501AA">
        <w:rPr>
          <w:rFonts w:asciiTheme="majorBidi" w:hAnsiTheme="majorBidi" w:cstheme="majorBidi"/>
        </w:rPr>
        <w:t xml:space="preserve">The present </w:t>
      </w:r>
      <w:r w:rsidR="00D95BDA" w:rsidRPr="002501AA">
        <w:rPr>
          <w:rFonts w:asciiTheme="majorBidi" w:hAnsiTheme="majorBidi" w:cstheme="majorBidi"/>
        </w:rPr>
        <w:t>study</w:t>
      </w:r>
      <w:r w:rsidR="006173B6" w:rsidRPr="002501AA">
        <w:rPr>
          <w:rFonts w:asciiTheme="majorBidi" w:hAnsiTheme="majorBidi" w:cstheme="majorBidi"/>
        </w:rPr>
        <w:t>,</w:t>
      </w:r>
      <w:r w:rsidR="00A77D22" w:rsidRPr="002501AA">
        <w:rPr>
          <w:rFonts w:asciiTheme="majorBidi" w:hAnsiTheme="majorBidi" w:cstheme="majorBidi"/>
        </w:rPr>
        <w:t xml:space="preserve"> as a narrow part of a PhD dissertation on translation and interpreting competence</w:t>
      </w:r>
      <w:r w:rsidR="006173B6" w:rsidRPr="002501AA">
        <w:rPr>
          <w:rFonts w:asciiTheme="majorBidi" w:hAnsiTheme="majorBidi" w:cstheme="majorBidi"/>
        </w:rPr>
        <w:t>,</w:t>
      </w:r>
      <w:r w:rsidR="00A77D22" w:rsidRPr="002501AA">
        <w:rPr>
          <w:rFonts w:asciiTheme="majorBidi" w:hAnsiTheme="majorBidi" w:cstheme="majorBidi"/>
        </w:rPr>
        <w:t xml:space="preserve"> </w:t>
      </w:r>
      <w:r w:rsidR="00C1444D" w:rsidRPr="002501AA">
        <w:rPr>
          <w:rFonts w:asciiTheme="majorBidi" w:hAnsiTheme="majorBidi" w:cstheme="majorBidi"/>
        </w:rPr>
        <w:t>is</w:t>
      </w:r>
      <w:r w:rsidR="006173B6" w:rsidRPr="002501AA">
        <w:rPr>
          <w:rFonts w:asciiTheme="majorBidi" w:hAnsiTheme="majorBidi" w:cstheme="majorBidi"/>
        </w:rPr>
        <w:t xml:space="preserve"> </w:t>
      </w:r>
      <w:r w:rsidR="003558E3" w:rsidRPr="002501AA">
        <w:rPr>
          <w:rFonts w:asciiTheme="majorBidi" w:hAnsiTheme="majorBidi" w:cstheme="majorBidi"/>
        </w:rPr>
        <w:t>a qualitative</w:t>
      </w:r>
      <w:r w:rsidR="00F43D5F" w:rsidRPr="002501AA">
        <w:rPr>
          <w:rFonts w:asciiTheme="majorBidi" w:hAnsiTheme="majorBidi" w:cstheme="majorBidi"/>
        </w:rPr>
        <w:t xml:space="preserve"> </w:t>
      </w:r>
      <w:r w:rsidR="006E5F45" w:rsidRPr="002501AA">
        <w:rPr>
          <w:rFonts w:asciiTheme="majorBidi" w:hAnsiTheme="majorBidi" w:cstheme="majorBidi"/>
        </w:rPr>
        <w:t>research</w:t>
      </w:r>
      <w:r w:rsidR="00F43D5F" w:rsidRPr="002501AA">
        <w:rPr>
          <w:rFonts w:asciiTheme="majorBidi" w:hAnsiTheme="majorBidi" w:cstheme="majorBidi"/>
        </w:rPr>
        <w:t xml:space="preserve"> </w:t>
      </w:r>
      <w:r w:rsidR="00653EFF" w:rsidRPr="002501AA">
        <w:rPr>
          <w:rFonts w:asciiTheme="majorBidi" w:hAnsiTheme="majorBidi" w:cstheme="majorBidi"/>
        </w:rPr>
        <w:t>using</w:t>
      </w:r>
      <w:r w:rsidR="00F43D5F" w:rsidRPr="002501AA">
        <w:rPr>
          <w:rFonts w:asciiTheme="majorBidi" w:hAnsiTheme="majorBidi" w:cstheme="majorBidi"/>
        </w:rPr>
        <w:t xml:space="preserve"> documentary analysis</w:t>
      </w:r>
      <w:r w:rsidR="002B4925" w:rsidRPr="002501AA">
        <w:rPr>
          <w:rFonts w:asciiTheme="majorBidi" w:hAnsiTheme="majorBidi" w:cstheme="majorBidi"/>
        </w:rPr>
        <w:t xml:space="preserve"> to figure out the components of translation and interpreting competence</w:t>
      </w:r>
      <w:r w:rsidR="00653EFF" w:rsidRPr="002501AA">
        <w:rPr>
          <w:rFonts w:asciiTheme="majorBidi" w:hAnsiTheme="majorBidi" w:cstheme="majorBidi"/>
        </w:rPr>
        <w:t>.</w:t>
      </w:r>
      <w:r w:rsidR="00190DE1" w:rsidRPr="002501AA">
        <w:rPr>
          <w:rFonts w:asciiTheme="majorBidi" w:hAnsiTheme="majorBidi" w:cstheme="majorBidi"/>
        </w:rPr>
        <w:t xml:space="preserve"> </w:t>
      </w:r>
      <w:r w:rsidR="00D95BDA" w:rsidRPr="002501AA">
        <w:rPr>
          <w:rFonts w:asciiTheme="majorBidi" w:hAnsiTheme="majorBidi" w:cstheme="majorBidi"/>
        </w:rPr>
        <w:t>To this end</w:t>
      </w:r>
      <w:r w:rsidR="00375644" w:rsidRPr="002501AA">
        <w:rPr>
          <w:rFonts w:asciiTheme="majorBidi" w:hAnsiTheme="majorBidi" w:cstheme="majorBidi"/>
        </w:rPr>
        <w:t>, t</w:t>
      </w:r>
      <w:r w:rsidR="00653EFF" w:rsidRPr="002501AA">
        <w:rPr>
          <w:rFonts w:asciiTheme="majorBidi" w:hAnsiTheme="majorBidi" w:cstheme="majorBidi"/>
        </w:rPr>
        <w:t>his study</w:t>
      </w:r>
      <w:r w:rsidR="00190DE1" w:rsidRPr="002501AA">
        <w:rPr>
          <w:rFonts w:asciiTheme="majorBidi" w:hAnsiTheme="majorBidi" w:cstheme="majorBidi"/>
        </w:rPr>
        <w:t xml:space="preserve"> </w:t>
      </w:r>
      <w:r w:rsidR="001B52E8" w:rsidRPr="002501AA">
        <w:rPr>
          <w:rFonts w:asciiTheme="majorBidi" w:hAnsiTheme="majorBidi" w:cstheme="majorBidi"/>
        </w:rPr>
        <w:t>investigated</w:t>
      </w:r>
      <w:r w:rsidR="00190DE1" w:rsidRPr="002501AA">
        <w:rPr>
          <w:rFonts w:asciiTheme="majorBidi" w:hAnsiTheme="majorBidi" w:cstheme="majorBidi"/>
        </w:rPr>
        <w:t xml:space="preserve"> the major translation and interpreting competence models</w:t>
      </w:r>
      <w:r w:rsidR="002B4925" w:rsidRPr="002501AA">
        <w:rPr>
          <w:rFonts w:asciiTheme="majorBidi" w:hAnsiTheme="majorBidi" w:cstheme="majorBidi"/>
        </w:rPr>
        <w:t xml:space="preserve"> </w:t>
      </w:r>
      <w:r w:rsidR="00BD513E" w:rsidRPr="002501AA">
        <w:rPr>
          <w:rFonts w:asciiTheme="majorBidi" w:hAnsiTheme="majorBidi" w:cstheme="majorBidi"/>
        </w:rPr>
        <w:t>(47 translation and 35 interpreting models</w:t>
      </w:r>
      <w:r w:rsidR="005E1E1C" w:rsidRPr="002501AA">
        <w:rPr>
          <w:rFonts w:asciiTheme="majorBidi" w:hAnsiTheme="majorBidi" w:cstheme="majorBidi"/>
        </w:rPr>
        <w:t xml:space="preserve"> as the corpus or material</w:t>
      </w:r>
      <w:r w:rsidR="002B4925" w:rsidRPr="002501AA">
        <w:rPr>
          <w:rFonts w:asciiTheme="majorBidi" w:hAnsiTheme="majorBidi" w:cstheme="majorBidi"/>
        </w:rPr>
        <w:t>) as structured texts</w:t>
      </w:r>
      <w:r w:rsidR="00263065" w:rsidRPr="002501AA">
        <w:rPr>
          <w:rFonts w:asciiTheme="majorBidi" w:hAnsiTheme="majorBidi" w:cstheme="majorBidi"/>
        </w:rPr>
        <w:t>. The</w:t>
      </w:r>
      <w:r w:rsidR="002B4925" w:rsidRPr="002501AA">
        <w:rPr>
          <w:rFonts w:asciiTheme="majorBidi" w:hAnsiTheme="majorBidi" w:cstheme="majorBidi"/>
        </w:rPr>
        <w:t xml:space="preserve"> descriptive content analysis of the data </w:t>
      </w:r>
      <w:r w:rsidR="00263065" w:rsidRPr="002501AA">
        <w:rPr>
          <w:rFonts w:asciiTheme="majorBidi" w:hAnsiTheme="majorBidi" w:cstheme="majorBidi"/>
        </w:rPr>
        <w:t xml:space="preserve">indicated </w:t>
      </w:r>
      <w:r w:rsidR="00F16B38" w:rsidRPr="002501AA">
        <w:rPr>
          <w:rFonts w:asciiTheme="majorBidi" w:hAnsiTheme="majorBidi" w:cstheme="majorBidi"/>
        </w:rPr>
        <w:t>distinct</w:t>
      </w:r>
      <w:r w:rsidR="00CA5120" w:rsidRPr="002501AA">
        <w:rPr>
          <w:rFonts w:asciiTheme="majorBidi" w:hAnsiTheme="majorBidi" w:cstheme="majorBidi"/>
        </w:rPr>
        <w:t xml:space="preserve"> competences as well as </w:t>
      </w:r>
      <w:r w:rsidR="00573E34" w:rsidRPr="002501AA">
        <w:rPr>
          <w:rFonts w:asciiTheme="majorBidi" w:hAnsiTheme="majorBidi" w:cstheme="majorBidi"/>
        </w:rPr>
        <w:t xml:space="preserve">common core competences </w:t>
      </w:r>
      <w:r w:rsidR="00BE4D52" w:rsidRPr="002501AA">
        <w:rPr>
          <w:rFonts w:asciiTheme="majorBidi" w:hAnsiTheme="majorBidi" w:cstheme="majorBidi"/>
        </w:rPr>
        <w:t>betwee</w:t>
      </w:r>
      <w:r w:rsidR="00F53613" w:rsidRPr="002501AA">
        <w:rPr>
          <w:rFonts w:asciiTheme="majorBidi" w:hAnsiTheme="majorBidi" w:cstheme="majorBidi"/>
        </w:rPr>
        <w:t xml:space="preserve">n translation and interpreting, </w:t>
      </w:r>
      <w:r w:rsidR="00CF3E5B" w:rsidRPr="002501AA">
        <w:rPr>
          <w:rFonts w:asciiTheme="majorBidi" w:hAnsiTheme="majorBidi" w:cstheme="majorBidi"/>
        </w:rPr>
        <w:t xml:space="preserve">inductively </w:t>
      </w:r>
      <w:r w:rsidR="00127771" w:rsidRPr="002501AA">
        <w:rPr>
          <w:rFonts w:asciiTheme="majorBidi" w:hAnsiTheme="majorBidi" w:cstheme="majorBidi"/>
        </w:rPr>
        <w:t>suggesting that universit</w:t>
      </w:r>
      <w:r w:rsidR="00300A7A" w:rsidRPr="002501AA">
        <w:rPr>
          <w:rFonts w:asciiTheme="majorBidi" w:hAnsiTheme="majorBidi" w:cstheme="majorBidi"/>
        </w:rPr>
        <w:t>ies and institutions develop</w:t>
      </w:r>
      <w:r w:rsidR="00127771" w:rsidRPr="002501AA">
        <w:rPr>
          <w:rFonts w:asciiTheme="majorBidi" w:hAnsiTheme="majorBidi" w:cstheme="majorBidi"/>
        </w:rPr>
        <w:t xml:space="preserve"> different curricula for the</w:t>
      </w:r>
      <w:r w:rsidR="00127771" w:rsidRPr="00421035">
        <w:rPr>
          <w:rFonts w:asciiTheme="majorBidi" w:hAnsiTheme="majorBidi" w:cstheme="majorBidi"/>
        </w:rPr>
        <w:t xml:space="preserve"> respective programs</w:t>
      </w:r>
      <w:r w:rsidR="009975E2" w:rsidRPr="00421035">
        <w:rPr>
          <w:rFonts w:asciiTheme="majorBidi" w:hAnsiTheme="majorBidi" w:cstheme="majorBidi"/>
        </w:rPr>
        <w:t xml:space="preserve"> so they can </w:t>
      </w:r>
      <w:r w:rsidR="00433DE3" w:rsidRPr="00421035">
        <w:rPr>
          <w:rFonts w:asciiTheme="majorBidi" w:hAnsiTheme="majorBidi" w:cstheme="majorBidi"/>
        </w:rPr>
        <w:t>train individuals based on the standards of the market</w:t>
      </w:r>
      <w:r w:rsidR="00127771" w:rsidRPr="00421035">
        <w:rPr>
          <w:rFonts w:asciiTheme="majorBidi" w:hAnsiTheme="majorBidi" w:cstheme="majorBidi"/>
        </w:rPr>
        <w:t>.</w:t>
      </w:r>
    </w:p>
    <w:p w14:paraId="07841892" w14:textId="77777777" w:rsidR="009279D3" w:rsidRPr="00421035" w:rsidRDefault="009279D3" w:rsidP="00BA57BC">
      <w:pPr>
        <w:spacing w:after="120" w:line="240" w:lineRule="auto"/>
        <w:ind w:left="115" w:right="72" w:firstLine="0"/>
        <w:rPr>
          <w:rStyle w:val="Strong"/>
          <w:rFonts w:asciiTheme="majorBidi" w:hAnsiTheme="majorBidi" w:cstheme="majorBidi"/>
          <w:b w:val="0"/>
          <w:bCs w:val="0"/>
        </w:rPr>
      </w:pPr>
      <w:r w:rsidRPr="00421035">
        <w:rPr>
          <w:rFonts w:asciiTheme="majorBidi" w:hAnsiTheme="majorBidi" w:cstheme="majorBidi"/>
          <w:b/>
          <w:bCs/>
          <w:i/>
          <w:iCs/>
        </w:rPr>
        <w:t>Keywords</w:t>
      </w:r>
      <w:r w:rsidRPr="00421035">
        <w:rPr>
          <w:rFonts w:asciiTheme="majorBidi" w:hAnsiTheme="majorBidi" w:cstheme="majorBidi"/>
        </w:rPr>
        <w:t xml:space="preserve">: </w:t>
      </w:r>
      <w:r w:rsidR="00882A67" w:rsidRPr="00421035">
        <w:rPr>
          <w:rFonts w:asciiTheme="majorBidi" w:hAnsiTheme="majorBidi" w:cstheme="majorBidi"/>
        </w:rPr>
        <w:t>Translation Competence, Interpreting Competence,</w:t>
      </w:r>
      <w:r w:rsidR="0057299C" w:rsidRPr="00421035">
        <w:rPr>
          <w:rFonts w:asciiTheme="majorBidi" w:hAnsiTheme="majorBidi" w:cstheme="majorBidi"/>
        </w:rPr>
        <w:t xml:space="preserve"> Competence Models, Curriculum Design, </w:t>
      </w:r>
      <w:r w:rsidR="007C192D" w:rsidRPr="00421035">
        <w:rPr>
          <w:rFonts w:asciiTheme="majorBidi" w:hAnsiTheme="majorBidi" w:cstheme="majorBidi"/>
        </w:rPr>
        <w:t xml:space="preserve">Quality </w:t>
      </w:r>
      <w:r w:rsidR="00400DDE" w:rsidRPr="00421035">
        <w:rPr>
          <w:rFonts w:asciiTheme="majorBidi" w:hAnsiTheme="majorBidi" w:cstheme="majorBidi"/>
        </w:rPr>
        <w:t>T</w:t>
      </w:r>
      <w:r w:rsidR="007C192D" w:rsidRPr="00421035">
        <w:rPr>
          <w:rFonts w:asciiTheme="majorBidi" w:hAnsiTheme="majorBidi" w:cstheme="majorBidi"/>
        </w:rPr>
        <w:t>ranslation/</w:t>
      </w:r>
      <w:r w:rsidR="00400DDE" w:rsidRPr="00421035">
        <w:rPr>
          <w:rFonts w:asciiTheme="majorBidi" w:hAnsiTheme="majorBidi" w:cstheme="majorBidi"/>
        </w:rPr>
        <w:t>I</w:t>
      </w:r>
      <w:r w:rsidR="007C192D" w:rsidRPr="00421035">
        <w:rPr>
          <w:rFonts w:asciiTheme="majorBidi" w:hAnsiTheme="majorBidi" w:cstheme="majorBidi"/>
        </w:rPr>
        <w:t>nterpreting</w:t>
      </w:r>
      <w:r w:rsidR="00882A67" w:rsidRPr="00421035">
        <w:rPr>
          <w:rFonts w:asciiTheme="majorBidi" w:hAnsiTheme="majorBidi" w:cstheme="majorBidi"/>
        </w:rPr>
        <w:t xml:space="preserve"> </w:t>
      </w:r>
    </w:p>
    <w:p w14:paraId="71AF5581" w14:textId="77777777" w:rsidR="00FF55BF" w:rsidRPr="00421035" w:rsidRDefault="00FF55BF" w:rsidP="00BA57BC">
      <w:pPr>
        <w:spacing w:after="120" w:line="240" w:lineRule="auto"/>
        <w:ind w:left="115" w:firstLine="0"/>
        <w:rPr>
          <w:rStyle w:val="Strong"/>
          <w:rFonts w:asciiTheme="majorBidi" w:hAnsiTheme="majorBidi" w:cstheme="majorBidi"/>
        </w:rPr>
      </w:pPr>
      <w:r w:rsidRPr="00421035">
        <w:rPr>
          <w:rStyle w:val="Strong"/>
          <w:rFonts w:asciiTheme="majorBidi" w:hAnsiTheme="majorBidi" w:cstheme="majorBidi"/>
        </w:rPr>
        <w:t xml:space="preserve">1. Introduction </w:t>
      </w:r>
    </w:p>
    <w:p w14:paraId="6E70261A" w14:textId="02584D96" w:rsidR="00A75D8F" w:rsidRPr="002501AA" w:rsidRDefault="00DE758D" w:rsidP="00BA57BC">
      <w:pPr>
        <w:spacing w:after="120" w:line="240" w:lineRule="auto"/>
        <w:ind w:left="115" w:right="72" w:firstLine="0"/>
        <w:rPr>
          <w:rFonts w:asciiTheme="majorBidi" w:hAnsiTheme="majorBidi" w:cstheme="majorBidi"/>
        </w:rPr>
      </w:pPr>
      <w:r w:rsidRPr="00421035">
        <w:rPr>
          <w:rFonts w:asciiTheme="majorBidi" w:hAnsiTheme="majorBidi" w:cstheme="majorBidi"/>
        </w:rPr>
        <w:t>Competent interpreters and translators cannot be left out of the picture in t</w:t>
      </w:r>
      <w:r w:rsidR="00B73BC0" w:rsidRPr="00421035">
        <w:rPr>
          <w:rFonts w:asciiTheme="majorBidi" w:hAnsiTheme="majorBidi" w:cstheme="majorBidi"/>
        </w:rPr>
        <w:t>oday’s</w:t>
      </w:r>
      <w:r w:rsidR="00E65868" w:rsidRPr="00421035">
        <w:rPr>
          <w:rFonts w:asciiTheme="majorBidi" w:hAnsiTheme="majorBidi" w:cstheme="majorBidi"/>
        </w:rPr>
        <w:t xml:space="preserve"> globalized world, in which, countries, organizations, markets and individuals are looking for new and efficient ways to better communicate with others and let their laws, ideas and goods s</w:t>
      </w:r>
      <w:r w:rsidRPr="00421035">
        <w:rPr>
          <w:rFonts w:asciiTheme="majorBidi" w:hAnsiTheme="majorBidi" w:cstheme="majorBidi"/>
        </w:rPr>
        <w:t xml:space="preserve">pread in the </w:t>
      </w:r>
      <w:r w:rsidR="003C251E" w:rsidRPr="00421035">
        <w:rPr>
          <w:rFonts w:asciiTheme="majorBidi" w:hAnsiTheme="majorBidi" w:cstheme="majorBidi"/>
        </w:rPr>
        <w:t>best possible</w:t>
      </w:r>
      <w:r w:rsidRPr="00421035">
        <w:rPr>
          <w:rFonts w:asciiTheme="majorBidi" w:hAnsiTheme="majorBidi" w:cstheme="majorBidi"/>
        </w:rPr>
        <w:t xml:space="preserve"> way. </w:t>
      </w:r>
      <w:r w:rsidR="00A75D8F" w:rsidRPr="00421035">
        <w:rPr>
          <w:rFonts w:asciiTheme="majorBidi" w:hAnsiTheme="majorBidi" w:cstheme="majorBidi"/>
        </w:rPr>
        <w:t>Nowadays, as far as training professional interpreters and translators is concerned, the responsibility is usually delegated by governments and organizations to special universities and institutions</w:t>
      </w:r>
      <w:r w:rsidRPr="00421035">
        <w:rPr>
          <w:rFonts w:asciiTheme="majorBidi" w:hAnsiTheme="majorBidi" w:cstheme="majorBidi"/>
        </w:rPr>
        <w:t xml:space="preserve">. </w:t>
      </w:r>
      <w:r w:rsidR="00A75D8F" w:rsidRPr="00421035">
        <w:rPr>
          <w:rFonts w:asciiTheme="majorBidi" w:hAnsiTheme="majorBidi" w:cstheme="majorBidi"/>
        </w:rPr>
        <w:t xml:space="preserve">The European Commission, as an instance, has entrusted the task of training </w:t>
      </w:r>
      <w:r w:rsidR="007435CA" w:rsidRPr="00421035">
        <w:rPr>
          <w:rFonts w:asciiTheme="majorBidi" w:hAnsiTheme="majorBidi" w:cstheme="majorBidi"/>
        </w:rPr>
        <w:t xml:space="preserve">translators and </w:t>
      </w:r>
      <w:r w:rsidR="00A75D8F" w:rsidRPr="00421035">
        <w:rPr>
          <w:rFonts w:asciiTheme="majorBidi" w:hAnsiTheme="majorBidi" w:cstheme="majorBidi"/>
        </w:rPr>
        <w:t>conference interpreters to universities</w:t>
      </w:r>
      <w:r w:rsidR="00E7335D" w:rsidRPr="00421035">
        <w:rPr>
          <w:rFonts w:asciiTheme="majorBidi" w:hAnsiTheme="majorBidi" w:cstheme="majorBidi"/>
        </w:rPr>
        <w:t xml:space="preserve"> </w:t>
      </w:r>
      <w:r w:rsidR="00C706A4">
        <w:rPr>
          <w:rFonts w:asciiTheme="majorBidi" w:hAnsiTheme="majorBidi" w:cstheme="majorBidi"/>
        </w:rPr>
        <w:t xml:space="preserve"> such as </w:t>
      </w:r>
      <w:r w:rsidR="00E7335D" w:rsidRPr="00C706A4">
        <w:rPr>
          <w:rFonts w:asciiTheme="majorBidi" w:hAnsiTheme="majorBidi" w:cstheme="majorBidi"/>
        </w:rPr>
        <w:t xml:space="preserve">ESIT - </w:t>
      </w:r>
      <w:proofErr w:type="spellStart"/>
      <w:r w:rsidR="00E7335D" w:rsidRPr="00C706A4">
        <w:rPr>
          <w:rFonts w:asciiTheme="majorBidi" w:hAnsiTheme="majorBidi" w:cstheme="majorBidi"/>
        </w:rPr>
        <w:t>Université</w:t>
      </w:r>
      <w:proofErr w:type="spellEnd"/>
      <w:r w:rsidR="00E7335D" w:rsidRPr="00C706A4">
        <w:rPr>
          <w:rFonts w:asciiTheme="majorBidi" w:hAnsiTheme="majorBidi" w:cstheme="majorBidi"/>
        </w:rPr>
        <w:t xml:space="preserve"> Sorbonne Nouvelle Paris 3, </w:t>
      </w:r>
      <w:proofErr w:type="spellStart"/>
      <w:r w:rsidR="00E7335D" w:rsidRPr="00C706A4">
        <w:rPr>
          <w:rFonts w:asciiTheme="majorBidi" w:hAnsiTheme="majorBidi" w:cstheme="majorBidi"/>
        </w:rPr>
        <w:t>Università</w:t>
      </w:r>
      <w:proofErr w:type="spellEnd"/>
      <w:r w:rsidR="00E7335D" w:rsidRPr="00C706A4">
        <w:rPr>
          <w:rFonts w:asciiTheme="majorBidi" w:hAnsiTheme="majorBidi" w:cstheme="majorBidi"/>
        </w:rPr>
        <w:t xml:space="preserve"> di Bologna, KU Leuven Campus St-</w:t>
      </w:r>
      <w:proofErr w:type="spellStart"/>
      <w:r w:rsidR="00E7335D" w:rsidRPr="00C706A4">
        <w:rPr>
          <w:rFonts w:asciiTheme="majorBidi" w:hAnsiTheme="majorBidi" w:cstheme="majorBidi"/>
        </w:rPr>
        <w:t>Andries</w:t>
      </w:r>
      <w:proofErr w:type="spellEnd"/>
      <w:r w:rsidR="00E7335D" w:rsidRPr="00C706A4">
        <w:rPr>
          <w:rFonts w:asciiTheme="majorBidi" w:hAnsiTheme="majorBidi" w:cstheme="majorBidi"/>
        </w:rPr>
        <w:t>, and KU Leuven Campus St-</w:t>
      </w:r>
      <w:proofErr w:type="spellStart"/>
      <w:r w:rsidR="00E7335D" w:rsidRPr="00C706A4">
        <w:rPr>
          <w:rFonts w:asciiTheme="majorBidi" w:hAnsiTheme="majorBidi" w:cstheme="majorBidi"/>
        </w:rPr>
        <w:t>Andries</w:t>
      </w:r>
      <w:proofErr w:type="spellEnd"/>
      <w:r w:rsidR="00E7335D" w:rsidRPr="00C706A4">
        <w:rPr>
          <w:rFonts w:asciiTheme="majorBidi" w:hAnsiTheme="majorBidi" w:cstheme="majorBidi"/>
        </w:rPr>
        <w:t xml:space="preserve"> </w:t>
      </w:r>
      <w:r w:rsidR="00A75D8F" w:rsidRPr="002501AA">
        <w:rPr>
          <w:rFonts w:asciiTheme="majorBidi" w:hAnsiTheme="majorBidi" w:cstheme="majorBidi"/>
        </w:rPr>
        <w:t xml:space="preserve">and </w:t>
      </w:r>
      <w:r w:rsidR="00D95BDA" w:rsidRPr="002501AA">
        <w:rPr>
          <w:rFonts w:asciiTheme="majorBidi" w:hAnsiTheme="majorBidi" w:cstheme="majorBidi"/>
        </w:rPr>
        <w:t xml:space="preserve">has </w:t>
      </w:r>
      <w:r w:rsidR="00A75D8F" w:rsidRPr="002501AA">
        <w:rPr>
          <w:rFonts w:asciiTheme="majorBidi" w:hAnsiTheme="majorBidi" w:cstheme="majorBidi"/>
        </w:rPr>
        <w:t xml:space="preserve">demanded that the curriculum and pedagogical practices of those limited number of universities comply with the criteria laid </w:t>
      </w:r>
      <w:r w:rsidR="00DF6134" w:rsidRPr="002501AA">
        <w:rPr>
          <w:rFonts w:asciiTheme="majorBidi" w:hAnsiTheme="majorBidi" w:cstheme="majorBidi"/>
        </w:rPr>
        <w:t>out</w:t>
      </w:r>
      <w:r w:rsidR="00D77FBF" w:rsidRPr="002501AA">
        <w:rPr>
          <w:rFonts w:asciiTheme="majorBidi" w:hAnsiTheme="majorBidi" w:cstheme="majorBidi"/>
        </w:rPr>
        <w:t xml:space="preserve"> by the organization.</w:t>
      </w:r>
    </w:p>
    <w:p w14:paraId="5F72B78B" w14:textId="0D09CBFE" w:rsidR="003D1881" w:rsidRPr="00421035" w:rsidRDefault="0019453D" w:rsidP="00AC7A6C">
      <w:pPr>
        <w:spacing w:after="120" w:line="240" w:lineRule="auto"/>
        <w:ind w:left="115" w:right="72" w:firstLine="562"/>
        <w:rPr>
          <w:rFonts w:asciiTheme="majorBidi" w:hAnsiTheme="majorBidi" w:cstheme="majorBidi"/>
        </w:rPr>
      </w:pPr>
      <w:r w:rsidRPr="002501AA">
        <w:rPr>
          <w:rFonts w:asciiTheme="majorBidi" w:hAnsiTheme="majorBidi" w:cstheme="majorBidi"/>
        </w:rPr>
        <w:t>T</w:t>
      </w:r>
      <w:r w:rsidR="00595CF6" w:rsidRPr="002501AA">
        <w:rPr>
          <w:rFonts w:asciiTheme="majorBidi" w:hAnsiTheme="majorBidi" w:cstheme="majorBidi"/>
        </w:rPr>
        <w:t xml:space="preserve">raining </w:t>
      </w:r>
      <w:r w:rsidR="00BC1A09" w:rsidRPr="002501AA">
        <w:rPr>
          <w:rFonts w:asciiTheme="majorBidi" w:hAnsiTheme="majorBidi" w:cstheme="majorBidi"/>
        </w:rPr>
        <w:t xml:space="preserve">competent </w:t>
      </w:r>
      <w:r w:rsidR="00595CF6" w:rsidRPr="002501AA">
        <w:rPr>
          <w:rFonts w:asciiTheme="majorBidi" w:hAnsiTheme="majorBidi" w:cstheme="majorBidi"/>
        </w:rPr>
        <w:t>translators and interpreters</w:t>
      </w:r>
      <w:r w:rsidR="00B74DF2" w:rsidRPr="002501AA">
        <w:rPr>
          <w:rFonts w:asciiTheme="majorBidi" w:hAnsiTheme="majorBidi" w:cstheme="majorBidi"/>
        </w:rPr>
        <w:t xml:space="preserve"> has recently been j</w:t>
      </w:r>
      <w:r w:rsidR="00595CF6" w:rsidRPr="002501AA">
        <w:rPr>
          <w:rFonts w:asciiTheme="majorBidi" w:hAnsiTheme="majorBidi" w:cstheme="majorBidi"/>
        </w:rPr>
        <w:t>uxtaposed with cultivating some certain competences in the individuals.</w:t>
      </w:r>
      <w:r w:rsidR="00BA57BC" w:rsidRPr="002501AA">
        <w:rPr>
          <w:rFonts w:asciiTheme="majorBidi" w:hAnsiTheme="majorBidi" w:cstheme="majorBidi"/>
        </w:rPr>
        <w:t xml:space="preserve"> </w:t>
      </w:r>
      <w:r w:rsidR="00464793" w:rsidRPr="002501AA">
        <w:rPr>
          <w:rFonts w:asciiTheme="majorBidi" w:hAnsiTheme="majorBidi" w:cstheme="majorBidi"/>
        </w:rPr>
        <w:t>As a move forward, u</w:t>
      </w:r>
      <w:r w:rsidR="00905649" w:rsidRPr="002501AA">
        <w:rPr>
          <w:rFonts w:asciiTheme="majorBidi" w:hAnsiTheme="majorBidi" w:cstheme="majorBidi"/>
        </w:rPr>
        <w:t>niversity</w:t>
      </w:r>
      <w:r w:rsidR="00595CF6" w:rsidRPr="002501AA">
        <w:rPr>
          <w:rFonts w:asciiTheme="majorBidi" w:hAnsiTheme="majorBidi" w:cstheme="majorBidi"/>
        </w:rPr>
        <w:t xml:space="preserve"> curricula </w:t>
      </w:r>
      <w:r w:rsidR="00464793" w:rsidRPr="002501AA">
        <w:rPr>
          <w:rFonts w:asciiTheme="majorBidi" w:hAnsiTheme="majorBidi" w:cstheme="majorBidi"/>
        </w:rPr>
        <w:t>have</w:t>
      </w:r>
      <w:r w:rsidR="00595CF6" w:rsidRPr="002501AA">
        <w:rPr>
          <w:rFonts w:asciiTheme="majorBidi" w:hAnsiTheme="majorBidi" w:cstheme="majorBidi"/>
        </w:rPr>
        <w:t xml:space="preserve"> mostly, if not all, </w:t>
      </w:r>
      <w:r w:rsidR="00464793" w:rsidRPr="002501AA">
        <w:rPr>
          <w:rFonts w:asciiTheme="majorBidi" w:hAnsiTheme="majorBidi" w:cstheme="majorBidi"/>
        </w:rPr>
        <w:t xml:space="preserve">been </w:t>
      </w:r>
      <w:r w:rsidR="00595CF6" w:rsidRPr="002501AA">
        <w:rPr>
          <w:rFonts w:asciiTheme="majorBidi" w:hAnsiTheme="majorBidi" w:cstheme="majorBidi"/>
        </w:rPr>
        <w:t>tailored to specific competence</w:t>
      </w:r>
      <w:r w:rsidR="008C3EEF" w:rsidRPr="002501AA">
        <w:rPr>
          <w:rFonts w:asciiTheme="majorBidi" w:hAnsiTheme="majorBidi" w:cstheme="majorBidi"/>
        </w:rPr>
        <w:t xml:space="preserve"> domains </w:t>
      </w:r>
      <w:r w:rsidR="0023310A" w:rsidRPr="002501AA">
        <w:rPr>
          <w:rFonts w:asciiTheme="majorBidi" w:hAnsiTheme="majorBidi" w:cstheme="majorBidi"/>
        </w:rPr>
        <w:t>specified</w:t>
      </w:r>
      <w:r w:rsidR="00905649" w:rsidRPr="002501AA">
        <w:rPr>
          <w:rFonts w:asciiTheme="majorBidi" w:hAnsiTheme="majorBidi" w:cstheme="majorBidi"/>
        </w:rPr>
        <w:t xml:space="preserve"> by certain organizations or sections of the government</w:t>
      </w:r>
      <w:r w:rsidR="00A75D8F" w:rsidRPr="002501AA">
        <w:rPr>
          <w:rFonts w:asciiTheme="majorBidi" w:hAnsiTheme="majorBidi" w:cstheme="majorBidi"/>
        </w:rPr>
        <w:t xml:space="preserve">. </w:t>
      </w:r>
      <w:bookmarkStart w:id="0" w:name="Nikolov"/>
      <w:r w:rsidR="00674A3C" w:rsidRPr="002501AA">
        <w:rPr>
          <w:rFonts w:asciiTheme="majorBidi" w:hAnsiTheme="majorBidi" w:cstheme="majorBidi"/>
        </w:rPr>
        <w:fldChar w:fldCharType="begin"/>
      </w:r>
      <w:r w:rsidR="00674A3C" w:rsidRPr="002501AA">
        <w:rPr>
          <w:rFonts w:asciiTheme="majorBidi" w:hAnsiTheme="majorBidi" w:cstheme="majorBidi"/>
        </w:rPr>
        <w:instrText xml:space="preserve"> HYPERLINK  \l "z_Nikolov" </w:instrText>
      </w:r>
      <w:r w:rsidR="00674A3C" w:rsidRPr="002501AA">
        <w:rPr>
          <w:rFonts w:asciiTheme="majorBidi" w:hAnsiTheme="majorBidi" w:cstheme="majorBidi"/>
        </w:rPr>
        <w:fldChar w:fldCharType="separate"/>
      </w:r>
      <w:r w:rsidR="002B49D2" w:rsidRPr="002501AA">
        <w:rPr>
          <w:rStyle w:val="Hyperlink"/>
          <w:rFonts w:asciiTheme="majorBidi" w:hAnsiTheme="majorBidi" w:cstheme="majorBidi"/>
        </w:rPr>
        <w:t xml:space="preserve"> Nikolov, Shoikova, and Kovatcheva</w:t>
      </w:r>
      <w:r w:rsidR="00486E10" w:rsidRPr="002501AA">
        <w:rPr>
          <w:rStyle w:val="Hyperlink"/>
          <w:rFonts w:asciiTheme="majorBidi" w:hAnsiTheme="majorBidi" w:cstheme="majorBidi"/>
        </w:rPr>
        <w:t>.</w:t>
      </w:r>
      <w:r w:rsidR="005B10ED" w:rsidRPr="002501AA">
        <w:rPr>
          <w:rStyle w:val="Hyperlink"/>
          <w:rFonts w:asciiTheme="majorBidi" w:hAnsiTheme="majorBidi" w:cstheme="majorBidi"/>
        </w:rPr>
        <w:t xml:space="preserve"> (2014</w:t>
      </w:r>
      <w:r w:rsidR="00D17DAF" w:rsidRPr="002501AA">
        <w:rPr>
          <w:rStyle w:val="Hyperlink"/>
          <w:rFonts w:asciiTheme="majorBidi" w:hAnsiTheme="majorBidi" w:cstheme="majorBidi"/>
        </w:rPr>
        <w:t>, p.</w:t>
      </w:r>
      <w:r w:rsidR="005B10ED" w:rsidRPr="002501AA">
        <w:rPr>
          <w:rStyle w:val="Hyperlink"/>
          <w:rFonts w:asciiTheme="majorBidi" w:hAnsiTheme="majorBidi" w:cstheme="majorBidi"/>
        </w:rPr>
        <w:t xml:space="preserve"> 3-4)</w:t>
      </w:r>
      <w:bookmarkEnd w:id="0"/>
      <w:r w:rsidR="00674A3C" w:rsidRPr="002501AA">
        <w:rPr>
          <w:rFonts w:asciiTheme="majorBidi" w:hAnsiTheme="majorBidi" w:cstheme="majorBidi"/>
        </w:rPr>
        <w:fldChar w:fldCharType="end"/>
      </w:r>
      <w:r w:rsidR="005B10ED" w:rsidRPr="002501AA">
        <w:rPr>
          <w:rFonts w:asciiTheme="majorBidi" w:hAnsiTheme="majorBidi" w:cstheme="majorBidi"/>
        </w:rPr>
        <w:t xml:space="preserve"> believe that competence-based training is regarded by many as “an answer to societal changes”. They also maintain that this notion “can bridge the world of education, training, knowledge management, and informal learning”. </w:t>
      </w:r>
      <w:r w:rsidR="00513605" w:rsidRPr="002501AA">
        <w:rPr>
          <w:rFonts w:asciiTheme="majorBidi" w:hAnsiTheme="majorBidi" w:cstheme="majorBidi"/>
        </w:rPr>
        <w:t xml:space="preserve">In a similar fashion, </w:t>
      </w:r>
      <w:bookmarkStart w:id="1" w:name="Schàffner1"/>
      <w:r w:rsidR="00F92728" w:rsidRPr="002501AA">
        <w:rPr>
          <w:rFonts w:asciiTheme="majorBidi" w:hAnsiTheme="majorBidi" w:cstheme="majorBidi"/>
        </w:rPr>
        <w:fldChar w:fldCharType="begin"/>
      </w:r>
      <w:r w:rsidR="00F92728" w:rsidRPr="002501AA">
        <w:rPr>
          <w:rFonts w:asciiTheme="majorBidi" w:hAnsiTheme="majorBidi" w:cstheme="majorBidi"/>
        </w:rPr>
        <w:instrText xml:space="preserve"> HYPERLINK  \l "z_Schàffner1" </w:instrText>
      </w:r>
      <w:r w:rsidR="00F92728" w:rsidRPr="002501AA">
        <w:rPr>
          <w:rFonts w:asciiTheme="majorBidi" w:hAnsiTheme="majorBidi" w:cstheme="majorBidi"/>
        </w:rPr>
        <w:fldChar w:fldCharType="separate"/>
      </w:r>
      <w:r w:rsidR="000139A1" w:rsidRPr="002501AA">
        <w:rPr>
          <w:rStyle w:val="Hyperlink"/>
          <w:rFonts w:asciiTheme="majorBidi" w:hAnsiTheme="majorBidi" w:cstheme="majorBidi"/>
        </w:rPr>
        <w:t>Schäffner and Adab (2000, p.</w:t>
      </w:r>
      <w:r w:rsidR="00E10D72" w:rsidRPr="002501AA">
        <w:rPr>
          <w:rStyle w:val="Hyperlink"/>
          <w:rFonts w:asciiTheme="majorBidi" w:hAnsiTheme="majorBidi" w:cstheme="majorBidi"/>
        </w:rPr>
        <w:t xml:space="preserve"> X)</w:t>
      </w:r>
      <w:bookmarkEnd w:id="1"/>
      <w:r w:rsidR="00F92728" w:rsidRPr="002501AA">
        <w:rPr>
          <w:rFonts w:asciiTheme="majorBidi" w:hAnsiTheme="majorBidi" w:cstheme="majorBidi"/>
        </w:rPr>
        <w:fldChar w:fldCharType="end"/>
      </w:r>
      <w:r w:rsidR="00E10D72" w:rsidRPr="002501AA">
        <w:rPr>
          <w:rFonts w:asciiTheme="majorBidi" w:hAnsiTheme="majorBidi" w:cstheme="majorBidi"/>
        </w:rPr>
        <w:t xml:space="preserve"> refer to the consensus</w:t>
      </w:r>
      <w:r w:rsidR="00E10D72" w:rsidRPr="00421035">
        <w:rPr>
          <w:rFonts w:asciiTheme="majorBidi" w:hAnsiTheme="majorBidi" w:cstheme="majorBidi"/>
        </w:rPr>
        <w:t xml:space="preserve"> among scholars on</w:t>
      </w:r>
      <w:r w:rsidR="00513605" w:rsidRPr="00421035">
        <w:rPr>
          <w:rFonts w:asciiTheme="majorBidi" w:hAnsiTheme="majorBidi" w:cstheme="majorBidi"/>
        </w:rPr>
        <w:t xml:space="preserve"> </w:t>
      </w:r>
      <w:r w:rsidR="00E10D72" w:rsidRPr="00421035">
        <w:rPr>
          <w:rFonts w:asciiTheme="majorBidi" w:hAnsiTheme="majorBidi" w:cstheme="majorBidi"/>
        </w:rPr>
        <w:t>“</w:t>
      </w:r>
      <w:r w:rsidR="00513605" w:rsidRPr="00421035">
        <w:rPr>
          <w:rFonts w:asciiTheme="majorBidi" w:hAnsiTheme="majorBidi" w:cstheme="majorBidi"/>
        </w:rPr>
        <w:t>developing translation competence</w:t>
      </w:r>
      <w:r w:rsidR="00E10D72" w:rsidRPr="00421035">
        <w:rPr>
          <w:rFonts w:asciiTheme="majorBidi" w:hAnsiTheme="majorBidi" w:cstheme="majorBidi"/>
        </w:rPr>
        <w:t>” as the</w:t>
      </w:r>
      <w:r w:rsidR="00513605" w:rsidRPr="00421035">
        <w:rPr>
          <w:rFonts w:asciiTheme="majorBidi" w:hAnsiTheme="majorBidi" w:cstheme="majorBidi"/>
        </w:rPr>
        <w:t xml:space="preserve"> </w:t>
      </w:r>
      <w:r w:rsidR="00E10D72" w:rsidRPr="00421035">
        <w:rPr>
          <w:rFonts w:asciiTheme="majorBidi" w:hAnsiTheme="majorBidi" w:cstheme="majorBidi"/>
        </w:rPr>
        <w:t>“</w:t>
      </w:r>
      <w:r w:rsidR="00513605" w:rsidRPr="00421035">
        <w:rPr>
          <w:rFonts w:asciiTheme="majorBidi" w:hAnsiTheme="majorBidi" w:cstheme="majorBidi"/>
        </w:rPr>
        <w:t>fundamental objective of any translation program</w:t>
      </w:r>
      <w:r w:rsidR="00E10D72" w:rsidRPr="00421035">
        <w:rPr>
          <w:rFonts w:asciiTheme="majorBidi" w:hAnsiTheme="majorBidi" w:cstheme="majorBidi"/>
        </w:rPr>
        <w:t>”</w:t>
      </w:r>
      <w:r w:rsidR="00513605" w:rsidRPr="00421035">
        <w:rPr>
          <w:rFonts w:asciiTheme="majorBidi" w:hAnsiTheme="majorBidi" w:cstheme="majorBidi"/>
        </w:rPr>
        <w:t xml:space="preserve">. </w:t>
      </w:r>
      <w:r w:rsidR="00A75D8F" w:rsidRPr="00421035">
        <w:rPr>
          <w:rFonts w:asciiTheme="majorBidi" w:hAnsiTheme="majorBidi" w:cstheme="majorBidi"/>
        </w:rPr>
        <w:t>But what</w:t>
      </w:r>
      <w:r w:rsidR="00E958C6" w:rsidRPr="00421035">
        <w:rPr>
          <w:rFonts w:asciiTheme="majorBidi" w:hAnsiTheme="majorBidi" w:cstheme="majorBidi"/>
        </w:rPr>
        <w:t xml:space="preserve"> is the notion of competence and what</w:t>
      </w:r>
      <w:r w:rsidR="00A75D8F" w:rsidRPr="00421035">
        <w:rPr>
          <w:rFonts w:asciiTheme="majorBidi" w:hAnsiTheme="majorBidi" w:cstheme="majorBidi"/>
        </w:rPr>
        <w:t xml:space="preserve"> are the competences and sub-competences to be developed in </w:t>
      </w:r>
      <w:r w:rsidR="00A65AD9" w:rsidRPr="00421035">
        <w:rPr>
          <w:rFonts w:asciiTheme="majorBidi" w:hAnsiTheme="majorBidi" w:cstheme="majorBidi"/>
        </w:rPr>
        <w:t>translators and interpreters</w:t>
      </w:r>
      <w:r w:rsidR="00A75D8F" w:rsidRPr="00421035">
        <w:rPr>
          <w:rFonts w:asciiTheme="majorBidi" w:hAnsiTheme="majorBidi" w:cstheme="majorBidi"/>
        </w:rPr>
        <w:t>?</w:t>
      </w:r>
    </w:p>
    <w:p w14:paraId="4EF83253" w14:textId="41787D2C" w:rsidR="00B74DF2" w:rsidRPr="00421035" w:rsidRDefault="00283F74" w:rsidP="00C706A4">
      <w:pPr>
        <w:spacing w:after="120" w:line="240" w:lineRule="auto"/>
        <w:ind w:left="115" w:right="72" w:firstLine="0"/>
        <w:rPr>
          <w:rFonts w:asciiTheme="majorBidi" w:hAnsiTheme="majorBidi" w:cstheme="majorBidi"/>
        </w:rPr>
      </w:pPr>
      <w:r w:rsidRPr="00421035">
        <w:rPr>
          <w:rFonts w:asciiTheme="majorBidi" w:hAnsiTheme="majorBidi" w:cstheme="majorBidi"/>
        </w:rPr>
        <w:lastRenderedPageBreak/>
        <w:t xml:space="preserve">The </w:t>
      </w:r>
      <w:r w:rsidR="004F7A1F" w:rsidRPr="00421035">
        <w:rPr>
          <w:rFonts w:asciiTheme="majorBidi" w:hAnsiTheme="majorBidi" w:cstheme="majorBidi"/>
        </w:rPr>
        <w:t>concept</w:t>
      </w:r>
      <w:r w:rsidRPr="00421035">
        <w:rPr>
          <w:rFonts w:asciiTheme="majorBidi" w:hAnsiTheme="majorBidi" w:cstheme="majorBidi"/>
        </w:rPr>
        <w:t xml:space="preserve"> of ‘translation competence’, </w:t>
      </w:r>
      <w:r w:rsidR="007D4D28" w:rsidRPr="00421035">
        <w:rPr>
          <w:rFonts w:asciiTheme="majorBidi" w:hAnsiTheme="majorBidi" w:cstheme="majorBidi"/>
        </w:rPr>
        <w:t xml:space="preserve">which is </w:t>
      </w:r>
      <w:r w:rsidRPr="00421035">
        <w:rPr>
          <w:rFonts w:asciiTheme="majorBidi" w:hAnsiTheme="majorBidi" w:cstheme="majorBidi"/>
        </w:rPr>
        <w:t xml:space="preserve">defined by the </w:t>
      </w:r>
      <w:bookmarkStart w:id="2" w:name="PACTE"/>
      <w:r w:rsidR="00C80E8E" w:rsidRPr="00421035">
        <w:rPr>
          <w:rFonts w:asciiTheme="majorBidi" w:hAnsiTheme="majorBidi" w:cstheme="majorBidi"/>
        </w:rPr>
        <w:fldChar w:fldCharType="begin"/>
      </w:r>
      <w:r w:rsidR="00C80E8E" w:rsidRPr="00421035">
        <w:rPr>
          <w:rFonts w:asciiTheme="majorBidi" w:hAnsiTheme="majorBidi" w:cstheme="majorBidi"/>
        </w:rPr>
        <w:instrText xml:space="preserve"> HYPERLINK  \l "z_PACTE" </w:instrText>
      </w:r>
      <w:r w:rsidR="00C80E8E" w:rsidRPr="00421035">
        <w:rPr>
          <w:rFonts w:asciiTheme="majorBidi" w:hAnsiTheme="majorBidi" w:cstheme="majorBidi"/>
        </w:rPr>
        <w:fldChar w:fldCharType="separate"/>
      </w:r>
      <w:r w:rsidRPr="00421035">
        <w:rPr>
          <w:rStyle w:val="Hyperlink"/>
          <w:rFonts w:asciiTheme="majorBidi" w:hAnsiTheme="majorBidi" w:cstheme="majorBidi"/>
        </w:rPr>
        <w:t>PACTE</w:t>
      </w:r>
      <w:bookmarkEnd w:id="2"/>
      <w:r w:rsidR="00C80E8E" w:rsidRPr="00421035">
        <w:rPr>
          <w:rFonts w:asciiTheme="majorBidi" w:hAnsiTheme="majorBidi" w:cstheme="majorBidi"/>
        </w:rPr>
        <w:fldChar w:fldCharType="end"/>
      </w:r>
      <w:r w:rsidRPr="00421035">
        <w:rPr>
          <w:rFonts w:asciiTheme="majorBidi" w:hAnsiTheme="majorBidi" w:cstheme="majorBidi"/>
        </w:rPr>
        <w:t xml:space="preserve"> Group (</w:t>
      </w:r>
      <w:hyperlink w:anchor="z_PACTE" w:history="1">
        <w:r w:rsidRPr="00421035">
          <w:rPr>
            <w:rStyle w:val="Hyperlink"/>
            <w:rFonts w:asciiTheme="majorBidi" w:hAnsiTheme="majorBidi" w:cstheme="majorBidi"/>
          </w:rPr>
          <w:t>2000</w:t>
        </w:r>
      </w:hyperlink>
      <w:r w:rsidR="00F17165" w:rsidRPr="00421035">
        <w:rPr>
          <w:rFonts w:asciiTheme="majorBidi" w:hAnsiTheme="majorBidi" w:cstheme="majorBidi"/>
        </w:rPr>
        <w:t>, p.</w:t>
      </w:r>
      <w:r w:rsidR="007D4D28" w:rsidRPr="00421035">
        <w:rPr>
          <w:rFonts w:asciiTheme="majorBidi" w:hAnsiTheme="majorBidi" w:cstheme="majorBidi"/>
        </w:rPr>
        <w:t xml:space="preserve"> </w:t>
      </w:r>
      <w:r w:rsidR="00347859" w:rsidRPr="00421035">
        <w:rPr>
          <w:rFonts w:asciiTheme="majorBidi" w:hAnsiTheme="majorBidi" w:cstheme="majorBidi"/>
        </w:rPr>
        <w:t>100</w:t>
      </w:r>
      <w:r w:rsidRPr="00421035">
        <w:rPr>
          <w:rFonts w:asciiTheme="majorBidi" w:hAnsiTheme="majorBidi" w:cstheme="majorBidi"/>
        </w:rPr>
        <w:t xml:space="preserve">) as “the underlying system of knowledge and skills </w:t>
      </w:r>
      <w:r w:rsidR="00470D8D" w:rsidRPr="004C3067">
        <w:rPr>
          <w:rFonts w:asciiTheme="majorBidi" w:hAnsiTheme="majorBidi" w:cstheme="majorBidi"/>
        </w:rPr>
        <w:t xml:space="preserve">needed to be able to translate”, </w:t>
      </w:r>
      <w:r w:rsidRPr="004C3067">
        <w:rPr>
          <w:rFonts w:asciiTheme="majorBidi" w:hAnsiTheme="majorBidi" w:cstheme="majorBidi"/>
        </w:rPr>
        <w:t xml:space="preserve">became a key term in </w:t>
      </w:r>
      <w:r w:rsidR="00056F51" w:rsidRPr="004C3067">
        <w:rPr>
          <w:rFonts w:asciiTheme="majorBidi" w:hAnsiTheme="majorBidi" w:cstheme="majorBidi"/>
        </w:rPr>
        <w:t xml:space="preserve">the </w:t>
      </w:r>
      <w:r w:rsidRPr="004C3067">
        <w:rPr>
          <w:rFonts w:asciiTheme="majorBidi" w:hAnsiTheme="majorBidi" w:cstheme="majorBidi"/>
        </w:rPr>
        <w:t xml:space="preserve">researches and academic writings of the 1990s, although some </w:t>
      </w:r>
      <w:r w:rsidR="000C0410" w:rsidRPr="004C3067">
        <w:rPr>
          <w:rFonts w:asciiTheme="majorBidi" w:hAnsiTheme="majorBidi" w:cstheme="majorBidi"/>
        </w:rPr>
        <w:t xml:space="preserve">scholars </w:t>
      </w:r>
      <w:r w:rsidRPr="004C3067">
        <w:rPr>
          <w:rFonts w:asciiTheme="majorBidi" w:hAnsiTheme="majorBidi" w:cstheme="majorBidi"/>
        </w:rPr>
        <w:t xml:space="preserve">(like Pym, 2003) would reckon the early stages to date back to the 1970s. </w:t>
      </w:r>
      <w:bookmarkStart w:id="3" w:name="Hurtado"/>
      <w:r w:rsidR="00381C83" w:rsidRPr="004C3067">
        <w:rPr>
          <w:rFonts w:asciiTheme="majorBidi" w:hAnsiTheme="majorBidi" w:cstheme="majorBidi"/>
        </w:rPr>
        <w:fldChar w:fldCharType="begin"/>
      </w:r>
      <w:r w:rsidR="00381C83" w:rsidRPr="004C3067">
        <w:rPr>
          <w:rFonts w:asciiTheme="majorBidi" w:hAnsiTheme="majorBidi" w:cstheme="majorBidi"/>
        </w:rPr>
        <w:instrText xml:space="preserve"> HYPERLINK  \l "z_Hurtado" </w:instrText>
      </w:r>
      <w:r w:rsidR="00381C83" w:rsidRPr="004C3067">
        <w:rPr>
          <w:rFonts w:asciiTheme="majorBidi" w:hAnsiTheme="majorBidi" w:cstheme="majorBidi"/>
        </w:rPr>
        <w:fldChar w:fldCharType="separate"/>
      </w:r>
      <w:r w:rsidR="00EC45E6" w:rsidRPr="004C3067">
        <w:rPr>
          <w:rStyle w:val="Hyperlink"/>
          <w:rFonts w:asciiTheme="majorBidi" w:hAnsiTheme="majorBidi" w:cstheme="majorBidi"/>
        </w:rPr>
        <w:t>Hurtado-</w:t>
      </w:r>
      <w:r w:rsidR="00B74DF2" w:rsidRPr="004C3067">
        <w:rPr>
          <w:rStyle w:val="Hyperlink"/>
          <w:rFonts w:asciiTheme="majorBidi" w:hAnsiTheme="majorBidi" w:cstheme="majorBidi"/>
        </w:rPr>
        <w:t>Albir (2015</w:t>
      </w:r>
      <w:r w:rsidR="000D3E8C" w:rsidRPr="004C3067">
        <w:rPr>
          <w:rStyle w:val="Hyperlink"/>
          <w:rFonts w:asciiTheme="majorBidi" w:hAnsiTheme="majorBidi" w:cstheme="majorBidi"/>
        </w:rPr>
        <w:t>, p.</w:t>
      </w:r>
      <w:r w:rsidR="00B74DF2" w:rsidRPr="004C3067">
        <w:rPr>
          <w:rStyle w:val="Hyperlink"/>
          <w:rFonts w:asciiTheme="majorBidi" w:hAnsiTheme="majorBidi" w:cstheme="majorBidi"/>
        </w:rPr>
        <w:t xml:space="preserve"> 258)</w:t>
      </w:r>
      <w:bookmarkEnd w:id="3"/>
      <w:r w:rsidR="00381C83" w:rsidRPr="004C3067">
        <w:rPr>
          <w:rFonts w:asciiTheme="majorBidi" w:hAnsiTheme="majorBidi" w:cstheme="majorBidi"/>
        </w:rPr>
        <w:fldChar w:fldCharType="end"/>
      </w:r>
      <w:r w:rsidR="002C55CD" w:rsidRPr="004C3067">
        <w:rPr>
          <w:rFonts w:asciiTheme="majorBidi" w:hAnsiTheme="majorBidi" w:cstheme="majorBidi"/>
        </w:rPr>
        <w:t xml:space="preserve"> similarly</w:t>
      </w:r>
      <w:r w:rsidR="00B74DF2" w:rsidRPr="004C3067">
        <w:rPr>
          <w:rFonts w:asciiTheme="majorBidi" w:hAnsiTheme="majorBidi" w:cstheme="majorBidi"/>
        </w:rPr>
        <w:t xml:space="preserve"> asserted that “Translation Competence (TC) began to be analyzed in Translation Studies in the mid-1980s, and became prominent in the 1990s”.</w:t>
      </w:r>
      <w:r w:rsidR="00B74DF2" w:rsidRPr="00421035">
        <w:rPr>
          <w:rFonts w:asciiTheme="majorBidi" w:hAnsiTheme="majorBidi" w:cstheme="majorBidi"/>
        </w:rPr>
        <w:t xml:space="preserve"> </w:t>
      </w:r>
    </w:p>
    <w:p w14:paraId="22AF8A66" w14:textId="10C293E7" w:rsidR="003A1DB1" w:rsidRPr="00421035" w:rsidRDefault="00283F74" w:rsidP="00BA57BC">
      <w:pPr>
        <w:spacing w:after="120" w:line="240" w:lineRule="auto"/>
        <w:ind w:left="115" w:right="72" w:firstLine="562"/>
        <w:rPr>
          <w:rFonts w:asciiTheme="majorBidi" w:hAnsiTheme="majorBidi" w:cstheme="majorBidi"/>
        </w:rPr>
      </w:pPr>
      <w:r w:rsidRPr="00421035">
        <w:rPr>
          <w:rFonts w:asciiTheme="majorBidi" w:hAnsiTheme="majorBidi" w:cstheme="majorBidi"/>
        </w:rPr>
        <w:t>As time went by, this concept started to gain momentum with its sub-competences nowadays being regarded as the building blocks of translation curricula throughout the world. Schäffner and Adab (2000)</w:t>
      </w:r>
      <w:r w:rsidR="00E4054C" w:rsidRPr="00421035">
        <w:rPr>
          <w:rFonts w:asciiTheme="majorBidi" w:hAnsiTheme="majorBidi" w:cstheme="majorBidi"/>
        </w:rPr>
        <w:t>, for example,</w:t>
      </w:r>
      <w:r w:rsidRPr="00421035">
        <w:rPr>
          <w:rFonts w:asciiTheme="majorBidi" w:hAnsiTheme="majorBidi" w:cstheme="majorBidi"/>
        </w:rPr>
        <w:t xml:space="preserve"> </w:t>
      </w:r>
      <w:r w:rsidR="00E4054C" w:rsidRPr="00421035">
        <w:rPr>
          <w:rFonts w:asciiTheme="majorBidi" w:hAnsiTheme="majorBidi" w:cstheme="majorBidi"/>
        </w:rPr>
        <w:t>observed</w:t>
      </w:r>
      <w:r w:rsidRPr="00421035">
        <w:rPr>
          <w:rFonts w:asciiTheme="majorBidi" w:hAnsiTheme="majorBidi" w:cstheme="majorBidi"/>
        </w:rPr>
        <w:t xml:space="preserve"> that translation competence has turned into a fundamental objective in any translation program. They also </w:t>
      </w:r>
      <w:r w:rsidR="00E4054C" w:rsidRPr="00421035">
        <w:rPr>
          <w:rFonts w:asciiTheme="majorBidi" w:hAnsiTheme="majorBidi" w:cstheme="majorBidi"/>
        </w:rPr>
        <w:t>went</w:t>
      </w:r>
      <w:r w:rsidRPr="00421035">
        <w:rPr>
          <w:rFonts w:asciiTheme="majorBidi" w:hAnsiTheme="majorBidi" w:cstheme="majorBidi"/>
        </w:rPr>
        <w:t xml:space="preserve"> on to say that this competence can be built and developed especially in academic situations. In a similar vein, and with regard</w:t>
      </w:r>
      <w:r w:rsidR="003A1DB1" w:rsidRPr="00421035">
        <w:rPr>
          <w:rFonts w:asciiTheme="majorBidi" w:hAnsiTheme="majorBidi" w:cstheme="majorBidi"/>
        </w:rPr>
        <w:t>s</w:t>
      </w:r>
      <w:r w:rsidRPr="00421035">
        <w:rPr>
          <w:rFonts w:asciiTheme="majorBidi" w:hAnsiTheme="majorBidi" w:cstheme="majorBidi"/>
        </w:rPr>
        <w:t xml:space="preserve"> to the purpose of their comprehensive study on translation competence, the PACTE Group (20</w:t>
      </w:r>
      <w:r w:rsidR="008D74A6" w:rsidRPr="00421035">
        <w:rPr>
          <w:rFonts w:asciiTheme="majorBidi" w:hAnsiTheme="majorBidi" w:cstheme="majorBidi"/>
        </w:rPr>
        <w:t>17</w:t>
      </w:r>
      <w:r w:rsidR="005F0435" w:rsidRPr="00421035">
        <w:rPr>
          <w:rFonts w:asciiTheme="majorBidi" w:hAnsiTheme="majorBidi" w:cstheme="majorBidi"/>
        </w:rPr>
        <w:t>, p.</w:t>
      </w:r>
      <w:r w:rsidR="00FE4340" w:rsidRPr="00421035">
        <w:rPr>
          <w:rFonts w:asciiTheme="majorBidi" w:hAnsiTheme="majorBidi" w:cstheme="majorBidi"/>
        </w:rPr>
        <w:t xml:space="preserve"> xxv</w:t>
      </w:r>
      <w:r w:rsidR="008D74A6" w:rsidRPr="00421035">
        <w:rPr>
          <w:rFonts w:asciiTheme="majorBidi" w:hAnsiTheme="majorBidi" w:cstheme="majorBidi"/>
        </w:rPr>
        <w:t>) explicitly pointed out that what they had in mind</w:t>
      </w:r>
      <w:r w:rsidR="00B74DF2" w:rsidRPr="00421035">
        <w:rPr>
          <w:rFonts w:asciiTheme="majorBidi" w:hAnsiTheme="majorBidi" w:cstheme="majorBidi"/>
        </w:rPr>
        <w:t xml:space="preserve"> </w:t>
      </w:r>
      <w:r w:rsidR="00D7748A" w:rsidRPr="00421035">
        <w:rPr>
          <w:rFonts w:asciiTheme="majorBidi" w:hAnsiTheme="majorBidi" w:cstheme="majorBidi"/>
        </w:rPr>
        <w:t>since 2000</w:t>
      </w:r>
      <w:r w:rsidR="008D74A6" w:rsidRPr="00421035">
        <w:rPr>
          <w:rFonts w:asciiTheme="majorBidi" w:hAnsiTheme="majorBidi" w:cstheme="majorBidi"/>
        </w:rPr>
        <w:t xml:space="preserve"> was</w:t>
      </w:r>
      <w:r w:rsidRPr="00421035">
        <w:rPr>
          <w:rFonts w:asciiTheme="majorBidi" w:hAnsiTheme="majorBidi" w:cstheme="majorBidi"/>
        </w:rPr>
        <w:t xml:space="preserve"> </w:t>
      </w:r>
      <w:r w:rsidR="008D74A6" w:rsidRPr="00421035">
        <w:rPr>
          <w:rFonts w:asciiTheme="majorBidi" w:hAnsiTheme="majorBidi" w:cstheme="majorBidi"/>
        </w:rPr>
        <w:t>“</w:t>
      </w:r>
      <w:r w:rsidRPr="00421035">
        <w:rPr>
          <w:rFonts w:asciiTheme="majorBidi" w:hAnsiTheme="majorBidi" w:cstheme="majorBidi"/>
        </w:rPr>
        <w:t>to improve curricular design, and assessment in translator training institutions</w:t>
      </w:r>
      <w:r w:rsidR="008D74A6" w:rsidRPr="00421035">
        <w:rPr>
          <w:rFonts w:asciiTheme="majorBidi" w:hAnsiTheme="majorBidi" w:cstheme="majorBidi"/>
        </w:rPr>
        <w:t>”</w:t>
      </w:r>
      <w:r w:rsidRPr="00421035">
        <w:rPr>
          <w:rFonts w:asciiTheme="majorBidi" w:hAnsiTheme="majorBidi" w:cstheme="majorBidi"/>
        </w:rPr>
        <w:t>.</w:t>
      </w:r>
      <w:r w:rsidR="00BA57BC" w:rsidRPr="00421035">
        <w:rPr>
          <w:rFonts w:asciiTheme="majorBidi" w:hAnsiTheme="majorBidi" w:cstheme="majorBidi"/>
        </w:rPr>
        <w:t xml:space="preserve"> </w:t>
      </w:r>
      <w:r w:rsidR="006455CB" w:rsidRPr="00421035">
        <w:rPr>
          <w:rFonts w:asciiTheme="majorBidi" w:hAnsiTheme="majorBidi" w:cstheme="majorBidi"/>
        </w:rPr>
        <w:t>They also held that</w:t>
      </w:r>
      <w:r w:rsidRPr="00421035">
        <w:rPr>
          <w:rFonts w:asciiTheme="majorBidi" w:hAnsiTheme="majorBidi" w:cstheme="majorBidi"/>
        </w:rPr>
        <w:t xml:space="preserve"> training </w:t>
      </w:r>
      <w:r w:rsidR="00FE4340" w:rsidRPr="00421035">
        <w:rPr>
          <w:rFonts w:asciiTheme="majorBidi" w:hAnsiTheme="majorBidi" w:cstheme="majorBidi"/>
        </w:rPr>
        <w:t>translators must be based on</w:t>
      </w:r>
      <w:r w:rsidRPr="00421035">
        <w:rPr>
          <w:rFonts w:asciiTheme="majorBidi" w:hAnsiTheme="majorBidi" w:cstheme="majorBidi"/>
        </w:rPr>
        <w:t xml:space="preserve"> Translation Competence </w:t>
      </w:r>
      <w:r w:rsidR="00FE4340" w:rsidRPr="00421035">
        <w:rPr>
          <w:rFonts w:asciiTheme="majorBidi" w:hAnsiTheme="majorBidi" w:cstheme="majorBidi"/>
        </w:rPr>
        <w:t>and the acquisition thereof.</w:t>
      </w:r>
    </w:p>
    <w:p w14:paraId="435D2247" w14:textId="58860703" w:rsidR="00FA4C0D" w:rsidRPr="004C3067" w:rsidRDefault="00FA4C0D" w:rsidP="00D67660">
      <w:pPr>
        <w:spacing w:after="120" w:line="240" w:lineRule="auto"/>
        <w:ind w:left="115" w:right="72" w:firstLine="562"/>
        <w:rPr>
          <w:rFonts w:asciiTheme="majorBidi" w:hAnsiTheme="majorBidi" w:cstheme="majorBidi"/>
        </w:rPr>
      </w:pPr>
      <w:r w:rsidRPr="004C3067">
        <w:rPr>
          <w:rFonts w:asciiTheme="majorBidi" w:hAnsiTheme="majorBidi" w:cstheme="majorBidi"/>
        </w:rPr>
        <w:t xml:space="preserve">Regarding </w:t>
      </w:r>
      <w:bookmarkStart w:id="4" w:name="Nida"/>
      <w:r w:rsidR="00674A3C" w:rsidRPr="004C3067">
        <w:rPr>
          <w:rFonts w:asciiTheme="majorBidi" w:hAnsiTheme="majorBidi" w:cstheme="majorBidi"/>
        </w:rPr>
        <w:fldChar w:fldCharType="begin"/>
      </w:r>
      <w:r w:rsidR="00674A3C" w:rsidRPr="004C3067">
        <w:rPr>
          <w:rFonts w:asciiTheme="majorBidi" w:hAnsiTheme="majorBidi" w:cstheme="majorBidi"/>
        </w:rPr>
        <w:instrText xml:space="preserve"> HYPERLINK  \l "z_Nida" </w:instrText>
      </w:r>
      <w:r w:rsidR="00674A3C" w:rsidRPr="004C3067">
        <w:rPr>
          <w:rFonts w:asciiTheme="majorBidi" w:hAnsiTheme="majorBidi" w:cstheme="majorBidi"/>
        </w:rPr>
        <w:fldChar w:fldCharType="separate"/>
      </w:r>
      <w:r w:rsidRPr="004C3067">
        <w:rPr>
          <w:rStyle w:val="Hyperlink"/>
          <w:rFonts w:asciiTheme="majorBidi" w:hAnsiTheme="majorBidi" w:cstheme="majorBidi"/>
        </w:rPr>
        <w:t>Nida (1964)</w:t>
      </w:r>
      <w:bookmarkEnd w:id="4"/>
      <w:r w:rsidR="00674A3C" w:rsidRPr="004C3067">
        <w:rPr>
          <w:rFonts w:asciiTheme="majorBidi" w:hAnsiTheme="majorBidi" w:cstheme="majorBidi"/>
        </w:rPr>
        <w:fldChar w:fldCharType="end"/>
      </w:r>
      <w:r w:rsidRPr="004C3067">
        <w:rPr>
          <w:rFonts w:asciiTheme="majorBidi" w:hAnsiTheme="majorBidi" w:cstheme="majorBidi"/>
        </w:rPr>
        <w:t xml:space="preserve"> </w:t>
      </w:r>
      <w:r w:rsidR="00740662" w:rsidRPr="004C3067">
        <w:rPr>
          <w:rFonts w:asciiTheme="majorBidi" w:hAnsiTheme="majorBidi" w:cstheme="majorBidi"/>
        </w:rPr>
        <w:t>being possibly</w:t>
      </w:r>
      <w:r w:rsidRPr="004C3067">
        <w:rPr>
          <w:rFonts w:asciiTheme="majorBidi" w:hAnsiTheme="majorBidi" w:cstheme="majorBidi"/>
        </w:rPr>
        <w:t xml:space="preserve"> the first scholar to use the Chomskyan term ‘competence’, </w:t>
      </w:r>
      <w:bookmarkStart w:id="5" w:name="Rothe"/>
      <w:r w:rsidR="00C80E8E" w:rsidRPr="004C3067">
        <w:rPr>
          <w:rFonts w:asciiTheme="majorBidi" w:hAnsiTheme="majorBidi" w:cstheme="majorBidi"/>
        </w:rPr>
        <w:fldChar w:fldCharType="begin"/>
      </w:r>
      <w:r w:rsidR="00C80E8E" w:rsidRPr="004C3067">
        <w:rPr>
          <w:rFonts w:asciiTheme="majorBidi" w:hAnsiTheme="majorBidi" w:cstheme="majorBidi"/>
        </w:rPr>
        <w:instrText xml:space="preserve"> HYPERLINK  \l "z_Rothe" </w:instrText>
      </w:r>
      <w:r w:rsidR="00C80E8E" w:rsidRPr="004C3067">
        <w:rPr>
          <w:rFonts w:asciiTheme="majorBidi" w:hAnsiTheme="majorBidi" w:cstheme="majorBidi"/>
        </w:rPr>
        <w:fldChar w:fldCharType="separate"/>
      </w:r>
      <w:r w:rsidRPr="004C3067">
        <w:rPr>
          <w:rStyle w:val="Hyperlink"/>
          <w:rFonts w:asciiTheme="majorBidi" w:hAnsiTheme="majorBidi" w:cstheme="majorBidi"/>
        </w:rPr>
        <w:t>Rothe-Neves (2007)</w:t>
      </w:r>
      <w:bookmarkEnd w:id="5"/>
      <w:r w:rsidR="00C80E8E" w:rsidRPr="004C3067">
        <w:rPr>
          <w:rFonts w:asciiTheme="majorBidi" w:hAnsiTheme="majorBidi" w:cstheme="majorBidi"/>
        </w:rPr>
        <w:fldChar w:fldCharType="end"/>
      </w:r>
      <w:r w:rsidRPr="004C3067">
        <w:rPr>
          <w:rFonts w:asciiTheme="majorBidi" w:hAnsiTheme="majorBidi" w:cstheme="majorBidi"/>
        </w:rPr>
        <w:t xml:space="preserve"> contended that there is no consensus on the co</w:t>
      </w:r>
      <w:r w:rsidR="002C55CD" w:rsidRPr="004C3067">
        <w:rPr>
          <w:rFonts w:asciiTheme="majorBidi" w:hAnsiTheme="majorBidi" w:cstheme="majorBidi"/>
        </w:rPr>
        <w:t xml:space="preserve">ncept among Translation Studies </w:t>
      </w:r>
      <w:r w:rsidR="003654C6" w:rsidRPr="004C3067">
        <w:rPr>
          <w:rFonts w:asciiTheme="majorBidi" w:hAnsiTheme="majorBidi" w:cstheme="majorBidi"/>
        </w:rPr>
        <w:t>scholars.</w:t>
      </w:r>
      <w:r w:rsidR="00BA57BC" w:rsidRPr="004C3067">
        <w:rPr>
          <w:rFonts w:asciiTheme="majorBidi" w:hAnsiTheme="majorBidi" w:cstheme="majorBidi"/>
        </w:rPr>
        <w:t xml:space="preserve"> </w:t>
      </w:r>
      <w:bookmarkStart w:id="6" w:name="Pöchhacker15"/>
      <w:r w:rsidR="00C80E8E" w:rsidRPr="004C3067">
        <w:rPr>
          <w:rFonts w:asciiTheme="majorBidi" w:hAnsiTheme="majorBidi" w:cstheme="majorBidi"/>
        </w:rPr>
        <w:fldChar w:fldCharType="begin"/>
      </w:r>
      <w:r w:rsidR="00C80E8E" w:rsidRPr="004C3067">
        <w:rPr>
          <w:rFonts w:asciiTheme="majorBidi" w:hAnsiTheme="majorBidi" w:cstheme="majorBidi"/>
        </w:rPr>
        <w:instrText xml:space="preserve"> HYPERLINK  \l "z_Pöchhacker15" </w:instrText>
      </w:r>
      <w:r w:rsidR="00C80E8E" w:rsidRPr="004C3067">
        <w:rPr>
          <w:rFonts w:asciiTheme="majorBidi" w:hAnsiTheme="majorBidi" w:cstheme="majorBidi"/>
        </w:rPr>
        <w:fldChar w:fldCharType="separate"/>
      </w:r>
      <w:r w:rsidR="003654C6" w:rsidRPr="004C3067">
        <w:rPr>
          <w:rStyle w:val="Hyperlink"/>
          <w:rFonts w:asciiTheme="majorBidi" w:hAnsiTheme="majorBidi" w:cstheme="majorBidi"/>
        </w:rPr>
        <w:t>Pöchhacker (2015, p.</w:t>
      </w:r>
      <w:r w:rsidRPr="004C3067">
        <w:rPr>
          <w:rStyle w:val="Hyperlink"/>
          <w:rFonts w:asciiTheme="majorBidi" w:hAnsiTheme="majorBidi" w:cstheme="majorBidi"/>
        </w:rPr>
        <w:t xml:space="preserve"> 69)</w:t>
      </w:r>
      <w:bookmarkEnd w:id="6"/>
      <w:r w:rsidR="00C80E8E" w:rsidRPr="004C3067">
        <w:rPr>
          <w:rFonts w:asciiTheme="majorBidi" w:hAnsiTheme="majorBidi" w:cstheme="majorBidi"/>
        </w:rPr>
        <w:fldChar w:fldCharType="end"/>
      </w:r>
      <w:r w:rsidRPr="004C3067">
        <w:rPr>
          <w:rFonts w:asciiTheme="majorBidi" w:hAnsiTheme="majorBidi" w:cstheme="majorBidi"/>
        </w:rPr>
        <w:t xml:space="preserve"> also observed that </w:t>
      </w:r>
      <w:r w:rsidR="009F02A1" w:rsidRPr="004C3067">
        <w:rPr>
          <w:rFonts w:asciiTheme="majorBidi" w:hAnsiTheme="majorBidi" w:cstheme="majorBidi"/>
        </w:rPr>
        <w:t>a clear-cut definition of</w:t>
      </w:r>
      <w:r w:rsidRPr="004C3067">
        <w:rPr>
          <w:rFonts w:asciiTheme="majorBidi" w:hAnsiTheme="majorBidi" w:cstheme="majorBidi"/>
        </w:rPr>
        <w:t xml:space="preserve"> the term</w:t>
      </w:r>
      <w:r w:rsidR="009F02A1" w:rsidRPr="004C3067">
        <w:rPr>
          <w:rFonts w:asciiTheme="majorBidi" w:hAnsiTheme="majorBidi" w:cstheme="majorBidi"/>
        </w:rPr>
        <w:t xml:space="preserve"> is never at hand</w:t>
      </w:r>
      <w:r w:rsidRPr="004C3067">
        <w:rPr>
          <w:rFonts w:asciiTheme="majorBidi" w:hAnsiTheme="majorBidi" w:cstheme="majorBidi"/>
        </w:rPr>
        <w:t>.</w:t>
      </w:r>
      <w:r w:rsidR="009D4D2E" w:rsidRPr="004C3067">
        <w:rPr>
          <w:rFonts w:asciiTheme="majorBidi" w:hAnsiTheme="majorBidi" w:cstheme="majorBidi"/>
        </w:rPr>
        <w:t xml:space="preserve"> </w:t>
      </w:r>
      <w:bookmarkStart w:id="7" w:name="Weinert"/>
      <w:r w:rsidR="00F92728" w:rsidRPr="004C3067">
        <w:rPr>
          <w:rFonts w:asciiTheme="majorBidi" w:hAnsiTheme="majorBidi" w:cstheme="majorBidi"/>
        </w:rPr>
        <w:fldChar w:fldCharType="begin"/>
      </w:r>
      <w:r w:rsidR="00F92728" w:rsidRPr="004C3067">
        <w:rPr>
          <w:rFonts w:asciiTheme="majorBidi" w:hAnsiTheme="majorBidi" w:cstheme="majorBidi"/>
        </w:rPr>
        <w:instrText xml:space="preserve"> HYPERLINK  \l "z_Weinert" </w:instrText>
      </w:r>
      <w:r w:rsidR="00F92728" w:rsidRPr="004C3067">
        <w:rPr>
          <w:rFonts w:asciiTheme="majorBidi" w:hAnsiTheme="majorBidi" w:cstheme="majorBidi"/>
        </w:rPr>
        <w:fldChar w:fldCharType="separate"/>
      </w:r>
      <w:r w:rsidR="009D4D2E" w:rsidRPr="004C3067">
        <w:rPr>
          <w:rStyle w:val="Hyperlink"/>
          <w:rFonts w:asciiTheme="majorBidi" w:hAnsiTheme="majorBidi" w:cstheme="majorBidi"/>
        </w:rPr>
        <w:t>Weinert</w:t>
      </w:r>
      <w:bookmarkEnd w:id="7"/>
      <w:r w:rsidR="00F92728" w:rsidRPr="004C3067">
        <w:rPr>
          <w:rFonts w:asciiTheme="majorBidi" w:hAnsiTheme="majorBidi" w:cstheme="majorBidi"/>
        </w:rPr>
        <w:fldChar w:fldCharType="end"/>
      </w:r>
      <w:r w:rsidR="009D4D2E" w:rsidRPr="004C3067">
        <w:rPr>
          <w:rFonts w:asciiTheme="majorBidi" w:hAnsiTheme="majorBidi" w:cstheme="majorBidi"/>
        </w:rPr>
        <w:t xml:space="preserve"> (</w:t>
      </w:r>
      <w:hyperlink w:anchor="z_Weinert" w:history="1">
        <w:r w:rsidR="009D4D2E" w:rsidRPr="004C3067">
          <w:rPr>
            <w:rStyle w:val="Hyperlink"/>
            <w:rFonts w:asciiTheme="majorBidi" w:hAnsiTheme="majorBidi" w:cstheme="majorBidi"/>
          </w:rPr>
          <w:t>2001</w:t>
        </w:r>
      </w:hyperlink>
      <w:r w:rsidR="009D4D2E" w:rsidRPr="004C3067">
        <w:rPr>
          <w:rFonts w:asciiTheme="majorBidi" w:hAnsiTheme="majorBidi" w:cstheme="majorBidi"/>
        </w:rPr>
        <w:t xml:space="preserve">, cited in </w:t>
      </w:r>
      <w:bookmarkStart w:id="8" w:name="Cheng"/>
      <w:r w:rsidR="006E116F" w:rsidRPr="004C3067">
        <w:rPr>
          <w:rFonts w:asciiTheme="majorBidi" w:hAnsiTheme="majorBidi" w:cstheme="majorBidi"/>
        </w:rPr>
        <w:fldChar w:fldCharType="begin"/>
      </w:r>
      <w:r w:rsidR="006E116F" w:rsidRPr="004C3067">
        <w:rPr>
          <w:rFonts w:asciiTheme="majorBidi" w:hAnsiTheme="majorBidi" w:cstheme="majorBidi"/>
        </w:rPr>
        <w:instrText xml:space="preserve"> HYPERLINK  \l "z_Cheng" </w:instrText>
      </w:r>
      <w:r w:rsidR="006E116F" w:rsidRPr="004C3067">
        <w:rPr>
          <w:rFonts w:asciiTheme="majorBidi" w:hAnsiTheme="majorBidi" w:cstheme="majorBidi"/>
        </w:rPr>
        <w:fldChar w:fldCharType="separate"/>
      </w:r>
      <w:r w:rsidR="009D4D2E" w:rsidRPr="004C3067">
        <w:rPr>
          <w:rStyle w:val="Hyperlink"/>
          <w:rFonts w:asciiTheme="majorBidi" w:hAnsiTheme="majorBidi" w:cstheme="majorBidi"/>
        </w:rPr>
        <w:t>Cheng, 2017</w:t>
      </w:r>
      <w:bookmarkEnd w:id="8"/>
      <w:r w:rsidR="006E116F" w:rsidRPr="004C3067">
        <w:rPr>
          <w:rFonts w:asciiTheme="majorBidi" w:hAnsiTheme="majorBidi" w:cstheme="majorBidi"/>
        </w:rPr>
        <w:fldChar w:fldCharType="end"/>
      </w:r>
      <w:r w:rsidR="009D4D2E" w:rsidRPr="004C3067">
        <w:rPr>
          <w:rFonts w:asciiTheme="majorBidi" w:hAnsiTheme="majorBidi" w:cstheme="majorBidi"/>
        </w:rPr>
        <w:t xml:space="preserve">) </w:t>
      </w:r>
      <w:r w:rsidR="002C55CD" w:rsidRPr="004C3067">
        <w:rPr>
          <w:rFonts w:asciiTheme="majorBidi" w:hAnsiTheme="majorBidi" w:cstheme="majorBidi"/>
        </w:rPr>
        <w:t>maintained</w:t>
      </w:r>
      <w:r w:rsidR="009D4D2E" w:rsidRPr="004C3067">
        <w:rPr>
          <w:rFonts w:asciiTheme="majorBidi" w:hAnsiTheme="majorBidi" w:cstheme="majorBidi"/>
        </w:rPr>
        <w:t xml:space="preserve"> that reaching a universal definition that can be applied to all contexts is almost a whim.</w:t>
      </w:r>
      <w:r w:rsidR="00376C73" w:rsidRPr="004C3067">
        <w:rPr>
          <w:rFonts w:asciiTheme="majorBidi" w:hAnsiTheme="majorBidi" w:cstheme="majorBidi"/>
        </w:rPr>
        <w:t xml:space="preserve"> </w:t>
      </w:r>
      <w:r w:rsidR="00CC790E" w:rsidRPr="004C3067">
        <w:rPr>
          <w:rFonts w:asciiTheme="majorBidi" w:hAnsiTheme="majorBidi" w:cstheme="majorBidi"/>
        </w:rPr>
        <w:t>For</w:t>
      </w:r>
      <w:r w:rsidR="003E6637" w:rsidRPr="004C3067">
        <w:rPr>
          <w:rFonts w:asciiTheme="majorBidi" w:hAnsiTheme="majorBidi" w:cstheme="majorBidi"/>
        </w:rPr>
        <w:t xml:space="preserve"> </w:t>
      </w:r>
      <w:bookmarkStart w:id="9" w:name="Stoof"/>
      <w:proofErr w:type="gramStart"/>
      <w:r w:rsidR="00376C73" w:rsidRPr="00D67660">
        <w:rPr>
          <w:rFonts w:asciiTheme="majorBidi" w:hAnsiTheme="majorBidi" w:cstheme="majorBidi"/>
        </w:rPr>
        <w:t xml:space="preserve">Stoof </w:t>
      </w:r>
      <w:bookmarkEnd w:id="9"/>
      <w:r w:rsidR="00D67660">
        <w:rPr>
          <w:rFonts w:asciiTheme="majorBidi" w:hAnsiTheme="majorBidi" w:cstheme="majorBidi"/>
        </w:rPr>
        <w:t>,</w:t>
      </w:r>
      <w:proofErr w:type="gramEnd"/>
      <w:r w:rsidR="00D67660">
        <w:rPr>
          <w:rFonts w:asciiTheme="majorBidi" w:hAnsiTheme="majorBidi" w:cstheme="majorBidi"/>
        </w:rPr>
        <w:t xml:space="preserve"> Martens, and </w:t>
      </w:r>
      <w:proofErr w:type="spellStart"/>
      <w:r w:rsidR="00D67660">
        <w:rPr>
          <w:rFonts w:asciiTheme="majorBidi" w:hAnsiTheme="majorBidi" w:cstheme="majorBidi"/>
        </w:rPr>
        <w:t>Bastiaens</w:t>
      </w:r>
      <w:proofErr w:type="spellEnd"/>
      <w:r w:rsidR="00376C73" w:rsidRPr="004C3067">
        <w:rPr>
          <w:rFonts w:asciiTheme="majorBidi" w:hAnsiTheme="majorBidi" w:cstheme="majorBidi"/>
        </w:rPr>
        <w:t xml:space="preserve"> (</w:t>
      </w:r>
      <w:hyperlink w:anchor="z_Stoof" w:history="1">
        <w:r w:rsidR="003A5AC4" w:rsidRPr="004C3067">
          <w:rPr>
            <w:rStyle w:val="Hyperlink"/>
            <w:rFonts w:asciiTheme="majorBidi" w:hAnsiTheme="majorBidi" w:cstheme="majorBidi"/>
          </w:rPr>
          <w:t>2002</w:t>
        </w:r>
      </w:hyperlink>
      <w:r w:rsidR="003A5AC4" w:rsidRPr="004C3067">
        <w:rPr>
          <w:rFonts w:asciiTheme="majorBidi" w:hAnsiTheme="majorBidi" w:cstheme="majorBidi"/>
        </w:rPr>
        <w:t>, also cited in Cheng, 2017, p.</w:t>
      </w:r>
      <w:r w:rsidR="00376C73" w:rsidRPr="004C3067">
        <w:rPr>
          <w:rFonts w:asciiTheme="majorBidi" w:hAnsiTheme="majorBidi" w:cstheme="majorBidi"/>
        </w:rPr>
        <w:t xml:space="preserve"> 37)</w:t>
      </w:r>
      <w:r w:rsidR="003E6637" w:rsidRPr="004C3067">
        <w:rPr>
          <w:rFonts w:asciiTheme="majorBidi" w:hAnsiTheme="majorBidi" w:cstheme="majorBidi"/>
        </w:rPr>
        <w:t>,</w:t>
      </w:r>
      <w:r w:rsidR="00960B8E" w:rsidRPr="004C3067">
        <w:rPr>
          <w:rFonts w:asciiTheme="majorBidi" w:hAnsiTheme="majorBidi" w:cstheme="majorBidi"/>
        </w:rPr>
        <w:t xml:space="preserve"> “the one and only true competence definition does not exist”</w:t>
      </w:r>
      <w:r w:rsidR="00376C73" w:rsidRPr="004C3067">
        <w:rPr>
          <w:rFonts w:asciiTheme="majorBidi" w:hAnsiTheme="majorBidi" w:cstheme="majorBidi"/>
        </w:rPr>
        <w:t>.</w:t>
      </w:r>
      <w:r w:rsidR="0064684E" w:rsidRPr="004C3067">
        <w:rPr>
          <w:rFonts w:asciiTheme="majorBidi" w:hAnsiTheme="majorBidi" w:cstheme="majorBidi"/>
        </w:rPr>
        <w:t xml:space="preserve"> In a similar manner</w:t>
      </w:r>
      <w:r w:rsidR="0043276C" w:rsidRPr="004C3067">
        <w:rPr>
          <w:rFonts w:asciiTheme="majorBidi" w:hAnsiTheme="majorBidi" w:cstheme="majorBidi"/>
        </w:rPr>
        <w:t xml:space="preserve">, </w:t>
      </w:r>
      <w:bookmarkStart w:id="10" w:name="Esfandiari"/>
      <w:r w:rsidR="00381C83" w:rsidRPr="004C3067">
        <w:rPr>
          <w:rFonts w:asciiTheme="majorBidi" w:hAnsiTheme="majorBidi" w:cstheme="majorBidi"/>
        </w:rPr>
        <w:fldChar w:fldCharType="begin"/>
      </w:r>
      <w:r w:rsidR="00381C83" w:rsidRPr="004C3067">
        <w:rPr>
          <w:rFonts w:asciiTheme="majorBidi" w:hAnsiTheme="majorBidi" w:cstheme="majorBidi"/>
        </w:rPr>
        <w:instrText xml:space="preserve"> HYPERLINK  \l "z_Esfandiari" </w:instrText>
      </w:r>
      <w:r w:rsidR="00381C83" w:rsidRPr="004C3067">
        <w:rPr>
          <w:rFonts w:asciiTheme="majorBidi" w:hAnsiTheme="majorBidi" w:cstheme="majorBidi"/>
        </w:rPr>
        <w:fldChar w:fldCharType="separate"/>
      </w:r>
      <w:r w:rsidR="00DC4C83">
        <w:rPr>
          <w:rStyle w:val="Hyperlink"/>
          <w:rFonts w:asciiTheme="majorBidi" w:hAnsiTheme="majorBidi" w:cstheme="majorBidi"/>
        </w:rPr>
        <w:t xml:space="preserve">Esfandiari, </w:t>
      </w:r>
      <w:proofErr w:type="spellStart"/>
      <w:r w:rsidR="00DC4C83">
        <w:rPr>
          <w:rStyle w:val="Hyperlink"/>
          <w:rFonts w:asciiTheme="majorBidi" w:hAnsiTheme="majorBidi" w:cstheme="majorBidi"/>
        </w:rPr>
        <w:t>Sepora</w:t>
      </w:r>
      <w:proofErr w:type="spellEnd"/>
      <w:r w:rsidR="00DC4C83">
        <w:rPr>
          <w:rStyle w:val="Hyperlink"/>
          <w:rFonts w:asciiTheme="majorBidi" w:hAnsiTheme="majorBidi" w:cstheme="majorBidi"/>
        </w:rPr>
        <w:t xml:space="preserve">, and </w:t>
      </w:r>
      <w:proofErr w:type="spellStart"/>
      <w:r w:rsidR="00DC4C83">
        <w:rPr>
          <w:rStyle w:val="Hyperlink"/>
          <w:rFonts w:asciiTheme="majorBidi" w:hAnsiTheme="majorBidi" w:cstheme="majorBidi"/>
        </w:rPr>
        <w:t>Mahadi</w:t>
      </w:r>
      <w:proofErr w:type="spellEnd"/>
      <w:r w:rsidR="009478D2" w:rsidRPr="004C3067">
        <w:rPr>
          <w:rStyle w:val="Hyperlink"/>
          <w:rFonts w:asciiTheme="majorBidi" w:hAnsiTheme="majorBidi" w:cstheme="majorBidi"/>
        </w:rPr>
        <w:t xml:space="preserve"> (2015, p.</w:t>
      </w:r>
      <w:r w:rsidR="0043276C" w:rsidRPr="004C3067">
        <w:rPr>
          <w:rStyle w:val="Hyperlink"/>
          <w:rFonts w:asciiTheme="majorBidi" w:hAnsiTheme="majorBidi" w:cstheme="majorBidi"/>
        </w:rPr>
        <w:t xml:space="preserve"> 44)</w:t>
      </w:r>
      <w:bookmarkEnd w:id="10"/>
      <w:r w:rsidR="00381C83" w:rsidRPr="004C3067">
        <w:rPr>
          <w:rFonts w:asciiTheme="majorBidi" w:hAnsiTheme="majorBidi" w:cstheme="majorBidi"/>
        </w:rPr>
        <w:fldChar w:fldCharType="end"/>
      </w:r>
      <w:r w:rsidR="0064684E" w:rsidRPr="004C3067">
        <w:rPr>
          <w:rFonts w:asciiTheme="majorBidi" w:hAnsiTheme="majorBidi" w:cstheme="majorBidi"/>
        </w:rPr>
        <w:t xml:space="preserve"> </w:t>
      </w:r>
      <w:r w:rsidR="007216DD" w:rsidRPr="004C3067">
        <w:rPr>
          <w:rFonts w:asciiTheme="majorBidi" w:hAnsiTheme="majorBidi" w:cstheme="majorBidi"/>
        </w:rPr>
        <w:t>observe</w:t>
      </w:r>
      <w:r w:rsidR="00636060" w:rsidRPr="004C3067">
        <w:rPr>
          <w:rFonts w:asciiTheme="majorBidi" w:hAnsiTheme="majorBidi" w:cstheme="majorBidi"/>
        </w:rPr>
        <w:t>d</w:t>
      </w:r>
      <w:r w:rsidR="0064684E" w:rsidRPr="004C3067">
        <w:rPr>
          <w:rFonts w:asciiTheme="majorBidi" w:hAnsiTheme="majorBidi" w:cstheme="majorBidi"/>
        </w:rPr>
        <w:t xml:space="preserve"> that although this is a key concept in quite a lot of disciplines and contexts, </w:t>
      </w:r>
      <w:r w:rsidR="009C522A" w:rsidRPr="004C3067">
        <w:rPr>
          <w:rFonts w:asciiTheme="majorBidi" w:hAnsiTheme="majorBidi" w:cstheme="majorBidi"/>
        </w:rPr>
        <w:t>no attempt would bear fruit as to what competence is.</w:t>
      </w:r>
    </w:p>
    <w:p w14:paraId="66F8D29C" w14:textId="02C8A138" w:rsidR="00FA02FD" w:rsidRPr="004C3067" w:rsidRDefault="00FA02FD" w:rsidP="00BA57BC">
      <w:pPr>
        <w:spacing w:after="120" w:line="240" w:lineRule="auto"/>
        <w:ind w:left="115" w:right="72" w:firstLine="562"/>
        <w:rPr>
          <w:rFonts w:asciiTheme="majorBidi" w:hAnsiTheme="majorBidi" w:cstheme="majorBidi"/>
        </w:rPr>
      </w:pPr>
      <w:r w:rsidRPr="004C3067">
        <w:rPr>
          <w:rFonts w:asciiTheme="majorBidi" w:hAnsiTheme="majorBidi" w:cstheme="majorBidi"/>
        </w:rPr>
        <w:t xml:space="preserve">However, there are some clear-cut definitions of the concept in the related literature. For example, </w:t>
      </w:r>
      <w:r w:rsidR="00EF57F9" w:rsidRPr="004C3067">
        <w:rPr>
          <w:rFonts w:asciiTheme="majorBidi" w:hAnsiTheme="majorBidi" w:cstheme="majorBidi"/>
        </w:rPr>
        <w:t>not unlike the most popular definition of the term by</w:t>
      </w:r>
      <w:r w:rsidR="007325C6" w:rsidRPr="004C3067">
        <w:rPr>
          <w:rFonts w:asciiTheme="majorBidi" w:hAnsiTheme="majorBidi" w:cstheme="majorBidi"/>
        </w:rPr>
        <w:t xml:space="preserve"> PACTE (2000), </w:t>
      </w:r>
      <w:bookmarkStart w:id="11" w:name="Bell"/>
      <w:r w:rsidR="00AA4A85" w:rsidRPr="004C3067">
        <w:rPr>
          <w:rFonts w:asciiTheme="majorBidi" w:hAnsiTheme="majorBidi" w:cstheme="majorBidi"/>
        </w:rPr>
        <w:fldChar w:fldCharType="begin"/>
      </w:r>
      <w:r w:rsidR="00AA4A85" w:rsidRPr="004C3067">
        <w:rPr>
          <w:rFonts w:asciiTheme="majorBidi" w:hAnsiTheme="majorBidi" w:cstheme="majorBidi"/>
        </w:rPr>
        <w:instrText xml:space="preserve"> HYPERLINK  \l "z_Bell" </w:instrText>
      </w:r>
      <w:r w:rsidR="00AA4A85" w:rsidRPr="004C3067">
        <w:rPr>
          <w:rFonts w:asciiTheme="majorBidi" w:hAnsiTheme="majorBidi" w:cstheme="majorBidi"/>
        </w:rPr>
        <w:fldChar w:fldCharType="separate"/>
      </w:r>
      <w:r w:rsidR="007325C6" w:rsidRPr="004C3067">
        <w:rPr>
          <w:rStyle w:val="Hyperlink"/>
          <w:rFonts w:asciiTheme="majorBidi" w:hAnsiTheme="majorBidi" w:cstheme="majorBidi"/>
        </w:rPr>
        <w:t>Bell</w:t>
      </w:r>
      <w:r w:rsidRPr="004C3067">
        <w:rPr>
          <w:rStyle w:val="Hyperlink"/>
          <w:rFonts w:asciiTheme="majorBidi" w:hAnsiTheme="majorBidi" w:cstheme="majorBidi"/>
        </w:rPr>
        <w:t xml:space="preserve"> </w:t>
      </w:r>
      <w:r w:rsidR="001B3461" w:rsidRPr="004C3067">
        <w:rPr>
          <w:rStyle w:val="Hyperlink"/>
          <w:rFonts w:asciiTheme="majorBidi" w:hAnsiTheme="majorBidi" w:cstheme="majorBidi"/>
        </w:rPr>
        <w:t xml:space="preserve">(1991, p. </w:t>
      </w:r>
      <w:r w:rsidR="00973400" w:rsidRPr="004C3067">
        <w:rPr>
          <w:rStyle w:val="Hyperlink"/>
          <w:rFonts w:asciiTheme="majorBidi" w:hAnsiTheme="majorBidi" w:cstheme="majorBidi"/>
        </w:rPr>
        <w:t>36)</w:t>
      </w:r>
      <w:bookmarkEnd w:id="11"/>
      <w:r w:rsidR="00AA4A85" w:rsidRPr="004C3067">
        <w:rPr>
          <w:rFonts w:asciiTheme="majorBidi" w:hAnsiTheme="majorBidi" w:cstheme="majorBidi"/>
        </w:rPr>
        <w:fldChar w:fldCharType="end"/>
      </w:r>
      <w:r w:rsidR="00973400" w:rsidRPr="004C3067">
        <w:rPr>
          <w:rFonts w:asciiTheme="majorBidi" w:hAnsiTheme="majorBidi" w:cstheme="majorBidi"/>
        </w:rPr>
        <w:t xml:space="preserve"> </w:t>
      </w:r>
      <w:r w:rsidR="00EF57F9" w:rsidRPr="004C3067">
        <w:rPr>
          <w:rFonts w:asciiTheme="majorBidi" w:hAnsiTheme="majorBidi" w:cstheme="majorBidi"/>
        </w:rPr>
        <w:t xml:space="preserve">defined </w:t>
      </w:r>
      <w:r w:rsidR="007325C6" w:rsidRPr="004C3067">
        <w:rPr>
          <w:rFonts w:asciiTheme="majorBidi" w:hAnsiTheme="majorBidi" w:cstheme="majorBidi"/>
        </w:rPr>
        <w:t xml:space="preserve">translation </w:t>
      </w:r>
      <w:r w:rsidRPr="004C3067">
        <w:rPr>
          <w:rFonts w:asciiTheme="majorBidi" w:hAnsiTheme="majorBidi" w:cstheme="majorBidi"/>
        </w:rPr>
        <w:t>competence as a combination of “knowledge and skills” the translator, as a “communicator”, has to be possessed of.</w:t>
      </w:r>
      <w:r w:rsidR="007325C6" w:rsidRPr="004C3067">
        <w:rPr>
          <w:rFonts w:asciiTheme="majorBidi" w:hAnsiTheme="majorBidi" w:cstheme="majorBidi"/>
        </w:rPr>
        <w:t xml:space="preserve"> </w:t>
      </w:r>
      <w:r w:rsidR="00227ACF" w:rsidRPr="004C3067">
        <w:rPr>
          <w:rFonts w:asciiTheme="majorBidi" w:hAnsiTheme="majorBidi" w:cstheme="majorBidi"/>
        </w:rPr>
        <w:t xml:space="preserve">Anthony </w:t>
      </w:r>
      <w:bookmarkStart w:id="12" w:name="Pym"/>
      <w:bookmarkStart w:id="13" w:name="Pym92"/>
      <w:r w:rsidR="00C80E8E" w:rsidRPr="004C3067">
        <w:rPr>
          <w:rFonts w:asciiTheme="majorBidi" w:hAnsiTheme="majorBidi" w:cstheme="majorBidi"/>
        </w:rPr>
        <w:fldChar w:fldCharType="begin"/>
      </w:r>
      <w:r w:rsidR="00C80E8E" w:rsidRPr="004C3067">
        <w:rPr>
          <w:rFonts w:asciiTheme="majorBidi" w:hAnsiTheme="majorBidi" w:cstheme="majorBidi"/>
        </w:rPr>
        <w:instrText xml:space="preserve"> HYPERLINK  \l "z_Pym92" </w:instrText>
      </w:r>
      <w:r w:rsidR="00C80E8E" w:rsidRPr="004C3067">
        <w:rPr>
          <w:rFonts w:asciiTheme="majorBidi" w:hAnsiTheme="majorBidi" w:cstheme="majorBidi"/>
        </w:rPr>
        <w:fldChar w:fldCharType="separate"/>
      </w:r>
      <w:r w:rsidR="00227ACF" w:rsidRPr="004C3067">
        <w:rPr>
          <w:rStyle w:val="Hyperlink"/>
          <w:rFonts w:asciiTheme="majorBidi" w:hAnsiTheme="majorBidi" w:cstheme="majorBidi"/>
        </w:rPr>
        <w:t>P</w:t>
      </w:r>
      <w:r w:rsidR="00CE210F" w:rsidRPr="004C3067">
        <w:rPr>
          <w:rStyle w:val="Hyperlink"/>
          <w:rFonts w:asciiTheme="majorBidi" w:hAnsiTheme="majorBidi" w:cstheme="majorBidi"/>
        </w:rPr>
        <w:t>ym</w:t>
      </w:r>
      <w:bookmarkEnd w:id="12"/>
      <w:bookmarkEnd w:id="13"/>
      <w:r w:rsidR="00C80E8E" w:rsidRPr="004C3067">
        <w:rPr>
          <w:rFonts w:asciiTheme="majorBidi" w:hAnsiTheme="majorBidi" w:cstheme="majorBidi"/>
        </w:rPr>
        <w:fldChar w:fldCharType="end"/>
      </w:r>
      <w:r w:rsidR="00CE210F" w:rsidRPr="004C3067">
        <w:rPr>
          <w:rFonts w:asciiTheme="majorBidi" w:hAnsiTheme="majorBidi" w:cstheme="majorBidi"/>
        </w:rPr>
        <w:t xml:space="preserve"> (</w:t>
      </w:r>
      <w:hyperlink w:anchor="z_Pym92" w:history="1">
        <w:r w:rsidR="00CE210F" w:rsidRPr="004C3067">
          <w:rPr>
            <w:rStyle w:val="Hyperlink"/>
            <w:rFonts w:asciiTheme="majorBidi" w:hAnsiTheme="majorBidi" w:cstheme="majorBidi"/>
          </w:rPr>
          <w:t>1992</w:t>
        </w:r>
      </w:hyperlink>
      <w:r w:rsidR="00CE210F" w:rsidRPr="004C3067">
        <w:rPr>
          <w:rFonts w:asciiTheme="majorBidi" w:hAnsiTheme="majorBidi" w:cstheme="majorBidi"/>
        </w:rPr>
        <w:t xml:space="preserve">, cited in </w:t>
      </w:r>
      <w:bookmarkStart w:id="14" w:name="Kermis"/>
      <w:r w:rsidR="00674A3C" w:rsidRPr="004C3067">
        <w:rPr>
          <w:rFonts w:asciiTheme="majorBidi" w:hAnsiTheme="majorBidi" w:cstheme="majorBidi"/>
        </w:rPr>
        <w:fldChar w:fldCharType="begin"/>
      </w:r>
      <w:r w:rsidR="00674A3C" w:rsidRPr="004C3067">
        <w:rPr>
          <w:rFonts w:asciiTheme="majorBidi" w:hAnsiTheme="majorBidi" w:cstheme="majorBidi"/>
        </w:rPr>
        <w:instrText xml:space="preserve"> HYPERLINK  \l "z_Kermis" </w:instrText>
      </w:r>
      <w:r w:rsidR="00674A3C" w:rsidRPr="004C3067">
        <w:rPr>
          <w:rFonts w:asciiTheme="majorBidi" w:hAnsiTheme="majorBidi" w:cstheme="majorBidi"/>
        </w:rPr>
        <w:fldChar w:fldCharType="separate"/>
      </w:r>
      <w:r w:rsidR="00CE210F" w:rsidRPr="004C3067">
        <w:rPr>
          <w:rStyle w:val="Hyperlink"/>
          <w:rFonts w:asciiTheme="majorBidi" w:hAnsiTheme="majorBidi" w:cstheme="majorBidi"/>
        </w:rPr>
        <w:t>Kermis, 2008, p.</w:t>
      </w:r>
      <w:r w:rsidR="00227ACF" w:rsidRPr="004C3067">
        <w:rPr>
          <w:rStyle w:val="Hyperlink"/>
          <w:rFonts w:asciiTheme="majorBidi" w:hAnsiTheme="majorBidi" w:cstheme="majorBidi"/>
        </w:rPr>
        <w:t xml:space="preserve"> 7</w:t>
      </w:r>
      <w:bookmarkEnd w:id="14"/>
      <w:r w:rsidR="00674A3C" w:rsidRPr="004C3067">
        <w:rPr>
          <w:rFonts w:asciiTheme="majorBidi" w:hAnsiTheme="majorBidi" w:cstheme="majorBidi"/>
        </w:rPr>
        <w:fldChar w:fldCharType="end"/>
      </w:r>
      <w:r w:rsidR="00227ACF" w:rsidRPr="004C3067">
        <w:rPr>
          <w:rFonts w:asciiTheme="majorBidi" w:hAnsiTheme="majorBidi" w:cstheme="majorBidi"/>
        </w:rPr>
        <w:t>) also defined translation competence as a translator’s “general knowledge”, which encompasses grammar, rhetoric, terminology, world knowledge, common sense and commercial strategies.</w:t>
      </w:r>
      <w:r w:rsidR="00BA57BC" w:rsidRPr="004C3067">
        <w:rPr>
          <w:rFonts w:asciiTheme="majorBidi" w:hAnsiTheme="majorBidi" w:cstheme="majorBidi"/>
        </w:rPr>
        <w:t xml:space="preserve"> </w:t>
      </w:r>
      <w:r w:rsidR="00022DD1" w:rsidRPr="004C3067">
        <w:rPr>
          <w:rFonts w:asciiTheme="majorBidi" w:hAnsiTheme="majorBidi" w:cstheme="majorBidi"/>
        </w:rPr>
        <w:t>Later i</w:t>
      </w:r>
      <w:r w:rsidR="00E425BB" w:rsidRPr="004C3067">
        <w:rPr>
          <w:rFonts w:asciiTheme="majorBidi" w:hAnsiTheme="majorBidi" w:cstheme="majorBidi"/>
        </w:rPr>
        <w:t>n 2003</w:t>
      </w:r>
      <w:r w:rsidR="003F2299" w:rsidRPr="004C3067">
        <w:rPr>
          <w:rFonts w:asciiTheme="majorBidi" w:hAnsiTheme="majorBidi" w:cstheme="majorBidi"/>
        </w:rPr>
        <w:t>, Pym proposed his new</w:t>
      </w:r>
      <w:r w:rsidR="002C3AA1" w:rsidRPr="004C3067">
        <w:rPr>
          <w:rFonts w:asciiTheme="majorBidi" w:hAnsiTheme="majorBidi" w:cstheme="majorBidi"/>
        </w:rPr>
        <w:t xml:space="preserve"> minimalist</w:t>
      </w:r>
      <w:r w:rsidR="003F2299" w:rsidRPr="004C3067">
        <w:rPr>
          <w:rFonts w:asciiTheme="majorBidi" w:hAnsiTheme="majorBidi" w:cstheme="majorBidi"/>
        </w:rPr>
        <w:t xml:space="preserve"> model which will be discussed under section 2.1.</w:t>
      </w:r>
      <w:r w:rsidR="00473342" w:rsidRPr="004C3067">
        <w:rPr>
          <w:rFonts w:asciiTheme="majorBidi" w:hAnsiTheme="majorBidi" w:cstheme="majorBidi"/>
        </w:rPr>
        <w:t xml:space="preserve"> </w:t>
      </w:r>
    </w:p>
    <w:p w14:paraId="72B49C2F" w14:textId="77777777" w:rsidR="00473342" w:rsidRPr="004C3067" w:rsidRDefault="00693F7A" w:rsidP="00BA57BC">
      <w:pPr>
        <w:spacing w:after="120" w:line="240" w:lineRule="auto"/>
        <w:ind w:left="115" w:right="72" w:firstLine="562"/>
        <w:rPr>
          <w:rFonts w:asciiTheme="majorBidi" w:hAnsiTheme="majorBidi" w:cstheme="majorBidi"/>
        </w:rPr>
      </w:pPr>
      <w:r w:rsidRPr="004C3067">
        <w:rPr>
          <w:rFonts w:asciiTheme="majorBidi" w:hAnsiTheme="majorBidi" w:cstheme="majorBidi"/>
        </w:rPr>
        <w:t xml:space="preserve">It is worth remarking that many of the models developed for translation competence </w:t>
      </w:r>
      <w:r w:rsidR="004F27C4" w:rsidRPr="004C3067">
        <w:rPr>
          <w:rFonts w:asciiTheme="majorBidi" w:hAnsiTheme="majorBidi" w:cstheme="majorBidi"/>
        </w:rPr>
        <w:t>were meant to be used in interpreting situations. The importance of the present study, thus, lies in the attempt to discover the components of competence and find out whether interpreting should be regarded just like translation.</w:t>
      </w:r>
    </w:p>
    <w:p w14:paraId="15D8BE66" w14:textId="77777777" w:rsidR="003D1881" w:rsidRPr="004C3067" w:rsidRDefault="00941C49" w:rsidP="00BA57BC">
      <w:pPr>
        <w:autoSpaceDE w:val="0"/>
        <w:autoSpaceDN w:val="0"/>
        <w:adjustRightInd w:val="0"/>
        <w:spacing w:after="120" w:line="240" w:lineRule="auto"/>
        <w:ind w:left="115" w:firstLine="0"/>
        <w:rPr>
          <w:rStyle w:val="Strong"/>
          <w:rFonts w:asciiTheme="majorBidi" w:hAnsiTheme="majorBidi" w:cstheme="majorBidi"/>
        </w:rPr>
      </w:pPr>
      <w:r w:rsidRPr="004C3067">
        <w:rPr>
          <w:rStyle w:val="Strong"/>
          <w:rFonts w:asciiTheme="majorBidi" w:hAnsiTheme="majorBidi" w:cstheme="majorBidi"/>
        </w:rPr>
        <w:t>2. Literature Review</w:t>
      </w:r>
    </w:p>
    <w:p w14:paraId="370D0454" w14:textId="77777777" w:rsidR="00CE45E7" w:rsidRPr="004C3067" w:rsidRDefault="00CE45E7" w:rsidP="00BA57BC">
      <w:pPr>
        <w:autoSpaceDE w:val="0"/>
        <w:autoSpaceDN w:val="0"/>
        <w:adjustRightInd w:val="0"/>
        <w:spacing w:after="120" w:line="240" w:lineRule="auto"/>
        <w:ind w:left="115" w:firstLine="0"/>
        <w:rPr>
          <w:rFonts w:asciiTheme="majorBidi" w:hAnsiTheme="majorBidi" w:cstheme="majorBidi"/>
        </w:rPr>
      </w:pPr>
      <w:r w:rsidRPr="004C3067">
        <w:rPr>
          <w:rStyle w:val="Emphasis"/>
          <w:rFonts w:asciiTheme="majorBidi" w:hAnsiTheme="majorBidi" w:cstheme="majorBidi"/>
        </w:rPr>
        <w:t>2.1. Translation Competence</w:t>
      </w:r>
      <w:r w:rsidR="00165A23" w:rsidRPr="004C3067">
        <w:rPr>
          <w:rStyle w:val="Emphasis"/>
          <w:rFonts w:asciiTheme="majorBidi" w:hAnsiTheme="majorBidi" w:cstheme="majorBidi"/>
        </w:rPr>
        <w:t xml:space="preserve"> Models</w:t>
      </w:r>
    </w:p>
    <w:p w14:paraId="096BE9FA" w14:textId="2AD3C5D0" w:rsidR="009971BC" w:rsidRPr="004C3067" w:rsidRDefault="009971BC" w:rsidP="00BA57BC">
      <w:pPr>
        <w:spacing w:after="120" w:line="240" w:lineRule="auto"/>
        <w:ind w:left="115" w:right="72" w:firstLine="0"/>
        <w:rPr>
          <w:rFonts w:asciiTheme="majorBidi" w:hAnsiTheme="majorBidi" w:cstheme="majorBidi"/>
        </w:rPr>
      </w:pPr>
      <w:r w:rsidRPr="004C3067">
        <w:rPr>
          <w:rFonts w:asciiTheme="majorBidi" w:hAnsiTheme="majorBidi" w:cstheme="majorBidi"/>
        </w:rPr>
        <w:t xml:space="preserve">Although Wolfram </w:t>
      </w:r>
      <w:bookmarkStart w:id="15" w:name="Wilss"/>
      <w:r w:rsidR="00F92728" w:rsidRPr="004C3067">
        <w:rPr>
          <w:rFonts w:asciiTheme="majorBidi" w:hAnsiTheme="majorBidi" w:cstheme="majorBidi"/>
        </w:rPr>
        <w:fldChar w:fldCharType="begin"/>
      </w:r>
      <w:r w:rsidR="00F92728" w:rsidRPr="004C3067">
        <w:rPr>
          <w:rFonts w:asciiTheme="majorBidi" w:hAnsiTheme="majorBidi" w:cstheme="majorBidi"/>
        </w:rPr>
        <w:instrText xml:space="preserve"> HYPERLINK  \l "z_Wilss" </w:instrText>
      </w:r>
      <w:r w:rsidR="00F92728" w:rsidRPr="004C3067">
        <w:rPr>
          <w:rFonts w:asciiTheme="majorBidi" w:hAnsiTheme="majorBidi" w:cstheme="majorBidi"/>
        </w:rPr>
        <w:fldChar w:fldCharType="separate"/>
      </w:r>
      <w:r w:rsidRPr="004C3067">
        <w:rPr>
          <w:rStyle w:val="Hyperlink"/>
          <w:rFonts w:asciiTheme="majorBidi" w:hAnsiTheme="majorBidi" w:cstheme="majorBidi"/>
        </w:rPr>
        <w:t>Wilss (1976)</w:t>
      </w:r>
      <w:bookmarkEnd w:id="15"/>
      <w:r w:rsidR="00F92728" w:rsidRPr="004C3067">
        <w:rPr>
          <w:rFonts w:asciiTheme="majorBidi" w:hAnsiTheme="majorBidi" w:cstheme="majorBidi"/>
        </w:rPr>
        <w:fldChar w:fldCharType="end"/>
      </w:r>
      <w:r w:rsidRPr="004C3067">
        <w:rPr>
          <w:rFonts w:asciiTheme="majorBidi" w:hAnsiTheme="majorBidi" w:cstheme="majorBidi"/>
        </w:rPr>
        <w:t xml:space="preserve"> is widely recognized as the true pioneer of using and defining the notion of translation competence, it is </w:t>
      </w:r>
      <w:bookmarkStart w:id="16" w:name="Toury"/>
      <w:r w:rsidR="00F92728" w:rsidRPr="004C3067">
        <w:rPr>
          <w:rFonts w:asciiTheme="majorBidi" w:hAnsiTheme="majorBidi" w:cstheme="majorBidi"/>
        </w:rPr>
        <w:fldChar w:fldCharType="begin"/>
      </w:r>
      <w:r w:rsidR="00F92728" w:rsidRPr="004C3067">
        <w:rPr>
          <w:rFonts w:asciiTheme="majorBidi" w:hAnsiTheme="majorBidi" w:cstheme="majorBidi"/>
        </w:rPr>
        <w:instrText xml:space="preserve"> HYPERLINK  \l "z_Toury" </w:instrText>
      </w:r>
      <w:r w:rsidR="00F92728" w:rsidRPr="004C3067">
        <w:rPr>
          <w:rFonts w:asciiTheme="majorBidi" w:hAnsiTheme="majorBidi" w:cstheme="majorBidi"/>
        </w:rPr>
        <w:fldChar w:fldCharType="separate"/>
      </w:r>
      <w:r w:rsidRPr="004C3067">
        <w:rPr>
          <w:rStyle w:val="Hyperlink"/>
          <w:rFonts w:asciiTheme="majorBidi" w:hAnsiTheme="majorBidi" w:cstheme="majorBidi"/>
        </w:rPr>
        <w:t>Toury</w:t>
      </w:r>
      <w:bookmarkEnd w:id="16"/>
      <w:r w:rsidR="00F92728" w:rsidRPr="004C3067">
        <w:rPr>
          <w:rFonts w:asciiTheme="majorBidi" w:hAnsiTheme="majorBidi" w:cstheme="majorBidi"/>
        </w:rPr>
        <w:fldChar w:fldCharType="end"/>
      </w:r>
      <w:r w:rsidRPr="004C3067">
        <w:rPr>
          <w:rFonts w:asciiTheme="majorBidi" w:hAnsiTheme="majorBidi" w:cstheme="majorBidi"/>
        </w:rPr>
        <w:t xml:space="preserve"> (</w:t>
      </w:r>
      <w:hyperlink w:anchor="z_Toury" w:history="1">
        <w:r w:rsidRPr="004C3067">
          <w:rPr>
            <w:rStyle w:val="Hyperlink"/>
            <w:rFonts w:asciiTheme="majorBidi" w:hAnsiTheme="majorBidi" w:cstheme="majorBidi"/>
          </w:rPr>
          <w:t>1974</w:t>
        </w:r>
      </w:hyperlink>
      <w:r w:rsidRPr="004C3067">
        <w:rPr>
          <w:rFonts w:asciiTheme="majorBidi" w:hAnsiTheme="majorBidi" w:cstheme="majorBidi"/>
        </w:rPr>
        <w:t xml:space="preserve">, cited in </w:t>
      </w:r>
      <w:bookmarkStart w:id="17" w:name="Bnini"/>
      <w:r w:rsidR="006E116F" w:rsidRPr="004C3067">
        <w:rPr>
          <w:rFonts w:asciiTheme="majorBidi" w:hAnsiTheme="majorBidi" w:cstheme="majorBidi"/>
        </w:rPr>
        <w:fldChar w:fldCharType="begin"/>
      </w:r>
      <w:r w:rsidR="006E116F" w:rsidRPr="004C3067">
        <w:rPr>
          <w:rFonts w:asciiTheme="majorBidi" w:hAnsiTheme="majorBidi" w:cstheme="majorBidi"/>
        </w:rPr>
        <w:instrText xml:space="preserve"> HYPERLINK  \l "z_Bnini" </w:instrText>
      </w:r>
      <w:r w:rsidR="006E116F" w:rsidRPr="004C3067">
        <w:rPr>
          <w:rFonts w:asciiTheme="majorBidi" w:hAnsiTheme="majorBidi" w:cstheme="majorBidi"/>
        </w:rPr>
        <w:fldChar w:fldCharType="separate"/>
      </w:r>
      <w:r w:rsidRPr="004C3067">
        <w:rPr>
          <w:rStyle w:val="Hyperlink"/>
          <w:rFonts w:asciiTheme="majorBidi" w:hAnsiTheme="majorBidi" w:cstheme="majorBidi"/>
        </w:rPr>
        <w:t>B</w:t>
      </w:r>
      <w:r w:rsidR="00B65FA3" w:rsidRPr="004C3067">
        <w:rPr>
          <w:rStyle w:val="Hyperlink"/>
          <w:rFonts w:asciiTheme="majorBidi" w:hAnsiTheme="majorBidi" w:cstheme="majorBidi"/>
        </w:rPr>
        <w:t>nini, 2016, p. 85</w:t>
      </w:r>
      <w:r w:rsidR="006E116F" w:rsidRPr="004C3067">
        <w:rPr>
          <w:rFonts w:asciiTheme="majorBidi" w:hAnsiTheme="majorBidi" w:cstheme="majorBidi"/>
        </w:rPr>
        <w:fldChar w:fldCharType="end"/>
      </w:r>
      <w:r w:rsidR="00B65FA3" w:rsidRPr="004C3067">
        <w:rPr>
          <w:rFonts w:asciiTheme="majorBidi" w:hAnsiTheme="majorBidi" w:cstheme="majorBidi"/>
        </w:rPr>
        <w:t xml:space="preserve"> </w:t>
      </w:r>
      <w:bookmarkEnd w:id="17"/>
      <w:r w:rsidR="00B65FA3" w:rsidRPr="004C3067">
        <w:rPr>
          <w:rFonts w:asciiTheme="majorBidi" w:hAnsiTheme="majorBidi" w:cstheme="majorBidi"/>
        </w:rPr>
        <w:t xml:space="preserve">and </w:t>
      </w:r>
      <w:bookmarkStart w:id="18" w:name="Kiraly"/>
      <w:r w:rsidR="00674A3C" w:rsidRPr="004C3067">
        <w:rPr>
          <w:rFonts w:asciiTheme="majorBidi" w:hAnsiTheme="majorBidi" w:cstheme="majorBidi"/>
        </w:rPr>
        <w:fldChar w:fldCharType="begin"/>
      </w:r>
      <w:r w:rsidR="00674A3C" w:rsidRPr="004C3067">
        <w:rPr>
          <w:rFonts w:asciiTheme="majorBidi" w:hAnsiTheme="majorBidi" w:cstheme="majorBidi"/>
        </w:rPr>
        <w:instrText xml:space="preserve"> HYPERLINK  \l "z_Kiraly" </w:instrText>
      </w:r>
      <w:r w:rsidR="00674A3C" w:rsidRPr="004C3067">
        <w:rPr>
          <w:rFonts w:asciiTheme="majorBidi" w:hAnsiTheme="majorBidi" w:cstheme="majorBidi"/>
        </w:rPr>
        <w:fldChar w:fldCharType="separate"/>
      </w:r>
      <w:r w:rsidR="00B65FA3" w:rsidRPr="004C3067">
        <w:rPr>
          <w:rStyle w:val="Hyperlink"/>
          <w:rFonts w:asciiTheme="majorBidi" w:hAnsiTheme="majorBidi" w:cstheme="majorBidi"/>
        </w:rPr>
        <w:t>Kiraly, 1995, p.</w:t>
      </w:r>
      <w:r w:rsidRPr="004C3067">
        <w:rPr>
          <w:rStyle w:val="Hyperlink"/>
          <w:rFonts w:asciiTheme="majorBidi" w:hAnsiTheme="majorBidi" w:cstheme="majorBidi"/>
        </w:rPr>
        <w:t xml:space="preserve"> 15</w:t>
      </w:r>
      <w:bookmarkEnd w:id="18"/>
      <w:r w:rsidR="00674A3C" w:rsidRPr="004C3067">
        <w:rPr>
          <w:rFonts w:asciiTheme="majorBidi" w:hAnsiTheme="majorBidi" w:cstheme="majorBidi"/>
        </w:rPr>
        <w:fldChar w:fldCharType="end"/>
      </w:r>
      <w:r w:rsidRPr="004C3067">
        <w:rPr>
          <w:rFonts w:asciiTheme="majorBidi" w:hAnsiTheme="majorBidi" w:cstheme="majorBidi"/>
        </w:rPr>
        <w:t>) who had specified the following features for the concept in question prior to Wilss:</w:t>
      </w:r>
      <w:r w:rsidR="00385E17" w:rsidRPr="004C3067">
        <w:rPr>
          <w:rFonts w:asciiTheme="majorBidi" w:hAnsiTheme="majorBidi" w:cstheme="majorBidi"/>
        </w:rPr>
        <w:t xml:space="preserve"> </w:t>
      </w:r>
      <w:r w:rsidRPr="004C3067">
        <w:rPr>
          <w:rFonts w:asciiTheme="majorBidi" w:hAnsiTheme="majorBidi" w:cstheme="majorBidi"/>
        </w:rPr>
        <w:t>1</w:t>
      </w:r>
      <w:r w:rsidR="00385E17" w:rsidRPr="004C3067">
        <w:rPr>
          <w:rFonts w:asciiTheme="majorBidi" w:hAnsiTheme="majorBidi" w:cstheme="majorBidi"/>
        </w:rPr>
        <w:t>)</w:t>
      </w:r>
      <w:r w:rsidRPr="004C3067">
        <w:rPr>
          <w:rFonts w:asciiTheme="majorBidi" w:hAnsiTheme="majorBidi" w:cstheme="majorBidi"/>
        </w:rPr>
        <w:t xml:space="preserve"> the ability to decompose texts according to text types,</w:t>
      </w:r>
      <w:r w:rsidR="00385E17" w:rsidRPr="004C3067">
        <w:rPr>
          <w:rFonts w:asciiTheme="majorBidi" w:hAnsiTheme="majorBidi" w:cstheme="majorBidi"/>
        </w:rPr>
        <w:t xml:space="preserve"> 2)</w:t>
      </w:r>
      <w:r w:rsidRPr="004C3067">
        <w:rPr>
          <w:rFonts w:asciiTheme="majorBidi" w:hAnsiTheme="majorBidi" w:cstheme="majorBidi"/>
        </w:rPr>
        <w:t xml:space="preserve"> the ability to identify a hierarchy of the relevancy of features of different types,</w:t>
      </w:r>
      <w:r w:rsidR="00385E17" w:rsidRPr="004C3067">
        <w:rPr>
          <w:rFonts w:asciiTheme="majorBidi" w:hAnsiTheme="majorBidi" w:cstheme="majorBidi"/>
        </w:rPr>
        <w:t xml:space="preserve"> </w:t>
      </w:r>
      <w:r w:rsidRPr="004C3067">
        <w:rPr>
          <w:rFonts w:asciiTheme="majorBidi" w:hAnsiTheme="majorBidi" w:cstheme="majorBidi"/>
        </w:rPr>
        <w:t>3</w:t>
      </w:r>
      <w:r w:rsidR="00385E17" w:rsidRPr="004C3067">
        <w:rPr>
          <w:rFonts w:asciiTheme="majorBidi" w:hAnsiTheme="majorBidi" w:cstheme="majorBidi"/>
        </w:rPr>
        <w:t>)</w:t>
      </w:r>
      <w:r w:rsidRPr="004C3067">
        <w:rPr>
          <w:rFonts w:asciiTheme="majorBidi" w:hAnsiTheme="majorBidi" w:cstheme="majorBidi"/>
        </w:rPr>
        <w:t xml:space="preserve"> the ability to transfer fully and efficiently those relevant features, in order of their relevancy across linguistic and other semiotic borders, and</w:t>
      </w:r>
      <w:r w:rsidR="00D01B53" w:rsidRPr="004C3067">
        <w:rPr>
          <w:rFonts w:asciiTheme="majorBidi" w:hAnsiTheme="majorBidi" w:cstheme="majorBidi"/>
        </w:rPr>
        <w:t xml:space="preserve"> 4)</w:t>
      </w:r>
      <w:r w:rsidRPr="004C3067">
        <w:rPr>
          <w:rFonts w:asciiTheme="majorBidi" w:hAnsiTheme="majorBidi" w:cstheme="majorBidi"/>
        </w:rPr>
        <w:t xml:space="preserve"> the ability to recompose the text around the transferred features. </w:t>
      </w:r>
    </w:p>
    <w:p w14:paraId="58A80D1F" w14:textId="40A01726" w:rsidR="00C2006F" w:rsidRPr="00421035" w:rsidRDefault="002A39E8" w:rsidP="00C706A4">
      <w:pPr>
        <w:spacing w:after="120" w:line="240" w:lineRule="auto"/>
        <w:ind w:left="115" w:right="72" w:firstLine="562"/>
        <w:rPr>
          <w:rFonts w:asciiTheme="majorBidi" w:hAnsiTheme="majorBidi" w:cstheme="majorBidi"/>
        </w:rPr>
      </w:pPr>
      <w:r w:rsidRPr="004C3067">
        <w:rPr>
          <w:rFonts w:asciiTheme="majorBidi" w:hAnsiTheme="majorBidi" w:cstheme="majorBidi"/>
        </w:rPr>
        <w:t xml:space="preserve">Wolfram Wilss (1976) asserted </w:t>
      </w:r>
      <w:r w:rsidR="009971BC" w:rsidRPr="004C3067">
        <w:rPr>
          <w:rFonts w:asciiTheme="majorBidi" w:hAnsiTheme="majorBidi" w:cstheme="majorBidi"/>
        </w:rPr>
        <w:t>that a translator has to be in possess</w:t>
      </w:r>
      <w:r w:rsidR="00CD56E4" w:rsidRPr="004C3067">
        <w:rPr>
          <w:rFonts w:asciiTheme="majorBidi" w:hAnsiTheme="majorBidi" w:cstheme="majorBidi"/>
        </w:rPr>
        <w:t>ion of some competencies as the</w:t>
      </w:r>
      <w:r w:rsidR="00CD56E4" w:rsidRPr="004C3067">
        <w:rPr>
          <w:rFonts w:asciiTheme="majorBidi" w:hAnsiTheme="majorBidi" w:cstheme="majorBidi"/>
          <w:i/>
          <w:iCs/>
        </w:rPr>
        <w:t xml:space="preserve"> “professional</w:t>
      </w:r>
      <w:r w:rsidR="009971BC" w:rsidRPr="004C3067">
        <w:rPr>
          <w:rFonts w:asciiTheme="majorBidi" w:hAnsiTheme="majorBidi" w:cstheme="majorBidi"/>
          <w:i/>
          <w:iCs/>
        </w:rPr>
        <w:t xml:space="preserve"> aptitude”</w:t>
      </w:r>
      <w:r w:rsidR="00087651" w:rsidRPr="004C3067">
        <w:rPr>
          <w:rFonts w:asciiTheme="majorBidi" w:hAnsiTheme="majorBidi" w:cstheme="majorBidi"/>
        </w:rPr>
        <w:t xml:space="preserve">. As cited in </w:t>
      </w:r>
      <w:bookmarkStart w:id="19" w:name="Kelly"/>
      <w:r w:rsidR="00381C83" w:rsidRPr="004C3067">
        <w:rPr>
          <w:rFonts w:asciiTheme="majorBidi" w:hAnsiTheme="majorBidi" w:cstheme="majorBidi"/>
        </w:rPr>
        <w:fldChar w:fldCharType="begin"/>
      </w:r>
      <w:r w:rsidR="00381C83" w:rsidRPr="004C3067">
        <w:rPr>
          <w:rFonts w:asciiTheme="majorBidi" w:hAnsiTheme="majorBidi" w:cstheme="majorBidi"/>
        </w:rPr>
        <w:instrText xml:space="preserve"> HYPERLINK  \l "z_Kelly" </w:instrText>
      </w:r>
      <w:r w:rsidR="00381C83" w:rsidRPr="004C3067">
        <w:rPr>
          <w:rFonts w:asciiTheme="majorBidi" w:hAnsiTheme="majorBidi" w:cstheme="majorBidi"/>
        </w:rPr>
        <w:fldChar w:fldCharType="separate"/>
      </w:r>
      <w:r w:rsidR="00087651" w:rsidRPr="004C3067">
        <w:rPr>
          <w:rStyle w:val="Hyperlink"/>
          <w:rFonts w:asciiTheme="majorBidi" w:hAnsiTheme="majorBidi" w:cstheme="majorBidi"/>
        </w:rPr>
        <w:t>Kelly (2005, p.</w:t>
      </w:r>
      <w:r w:rsidR="009971BC" w:rsidRPr="004C3067">
        <w:rPr>
          <w:rStyle w:val="Hyperlink"/>
          <w:rFonts w:asciiTheme="majorBidi" w:hAnsiTheme="majorBidi" w:cstheme="majorBidi"/>
        </w:rPr>
        <w:t xml:space="preserve"> 28)</w:t>
      </w:r>
      <w:bookmarkEnd w:id="19"/>
      <w:r w:rsidR="00381C83" w:rsidRPr="004C3067">
        <w:rPr>
          <w:rFonts w:asciiTheme="majorBidi" w:hAnsiTheme="majorBidi" w:cstheme="majorBidi"/>
        </w:rPr>
        <w:fldChar w:fldCharType="end"/>
      </w:r>
      <w:r w:rsidR="009971BC" w:rsidRPr="004C3067">
        <w:rPr>
          <w:rFonts w:asciiTheme="majorBidi" w:hAnsiTheme="majorBidi" w:cstheme="majorBidi"/>
        </w:rPr>
        <w:t>, Wilss br</w:t>
      </w:r>
      <w:r w:rsidR="004A403F" w:rsidRPr="004C3067">
        <w:rPr>
          <w:rFonts w:asciiTheme="majorBidi" w:hAnsiTheme="majorBidi" w:cstheme="majorBidi"/>
        </w:rPr>
        <w:t>ought</w:t>
      </w:r>
      <w:r w:rsidR="009971BC" w:rsidRPr="004C3067">
        <w:rPr>
          <w:rFonts w:asciiTheme="majorBidi" w:hAnsiTheme="majorBidi" w:cstheme="majorBidi"/>
        </w:rPr>
        <w:t xml:space="preserve"> forth three kinds of competences:</w:t>
      </w:r>
      <w:r w:rsidR="00E278E1" w:rsidRPr="004C3067">
        <w:rPr>
          <w:rFonts w:asciiTheme="majorBidi" w:hAnsiTheme="majorBidi" w:cstheme="majorBidi"/>
        </w:rPr>
        <w:t xml:space="preserve"> </w:t>
      </w:r>
      <w:r w:rsidR="009971BC" w:rsidRPr="004C3067">
        <w:rPr>
          <w:rFonts w:asciiTheme="majorBidi" w:hAnsiTheme="majorBidi" w:cstheme="majorBidi"/>
        </w:rPr>
        <w:t xml:space="preserve">a) a </w:t>
      </w:r>
      <w:r w:rsidR="009971BC" w:rsidRPr="004C3067">
        <w:rPr>
          <w:rFonts w:asciiTheme="majorBidi" w:hAnsiTheme="majorBidi" w:cstheme="majorBidi"/>
          <w:i/>
          <w:iCs/>
        </w:rPr>
        <w:t>receptive competenc</w:t>
      </w:r>
      <w:r w:rsidR="009971BC" w:rsidRPr="00421035">
        <w:rPr>
          <w:rFonts w:asciiTheme="majorBidi" w:hAnsiTheme="majorBidi" w:cstheme="majorBidi"/>
          <w:i/>
          <w:iCs/>
        </w:rPr>
        <w:t>e</w:t>
      </w:r>
      <w:r w:rsidR="009971BC" w:rsidRPr="00421035">
        <w:rPr>
          <w:rFonts w:asciiTheme="majorBidi" w:hAnsiTheme="majorBidi" w:cstheme="majorBidi"/>
        </w:rPr>
        <w:t xml:space="preserve"> in the source language (the ability to decode </w:t>
      </w:r>
      <w:r w:rsidR="00E278E1" w:rsidRPr="00421035">
        <w:rPr>
          <w:rFonts w:asciiTheme="majorBidi" w:hAnsiTheme="majorBidi" w:cstheme="majorBidi"/>
        </w:rPr>
        <w:t xml:space="preserve">and understand the source text), </w:t>
      </w:r>
      <w:r w:rsidR="009971BC" w:rsidRPr="00421035">
        <w:rPr>
          <w:rFonts w:asciiTheme="majorBidi" w:hAnsiTheme="majorBidi" w:cstheme="majorBidi"/>
        </w:rPr>
        <w:t xml:space="preserve">b) a </w:t>
      </w:r>
      <w:r w:rsidR="009971BC" w:rsidRPr="00421035">
        <w:rPr>
          <w:rFonts w:asciiTheme="majorBidi" w:hAnsiTheme="majorBidi" w:cstheme="majorBidi"/>
          <w:i/>
          <w:iCs/>
        </w:rPr>
        <w:t>productive competence</w:t>
      </w:r>
      <w:r w:rsidR="009971BC" w:rsidRPr="00421035">
        <w:rPr>
          <w:rFonts w:asciiTheme="majorBidi" w:hAnsiTheme="majorBidi" w:cstheme="majorBidi"/>
        </w:rPr>
        <w:t xml:space="preserve"> in the target language (the ability to use the linguistic and textual re</w:t>
      </w:r>
      <w:r w:rsidR="00E278E1" w:rsidRPr="00421035">
        <w:rPr>
          <w:rFonts w:asciiTheme="majorBidi" w:hAnsiTheme="majorBidi" w:cstheme="majorBidi"/>
        </w:rPr>
        <w:t xml:space="preserve">sources of the target language) and </w:t>
      </w:r>
      <w:r w:rsidR="009971BC" w:rsidRPr="00421035">
        <w:rPr>
          <w:rFonts w:asciiTheme="majorBidi" w:hAnsiTheme="majorBidi" w:cstheme="majorBidi"/>
        </w:rPr>
        <w:t xml:space="preserve">c) a </w:t>
      </w:r>
      <w:r w:rsidR="009971BC" w:rsidRPr="00421035">
        <w:rPr>
          <w:rFonts w:asciiTheme="majorBidi" w:hAnsiTheme="majorBidi" w:cstheme="majorBidi"/>
          <w:i/>
          <w:iCs/>
        </w:rPr>
        <w:t xml:space="preserve">supercompetence, </w:t>
      </w:r>
      <w:r w:rsidR="009971BC" w:rsidRPr="00421035">
        <w:rPr>
          <w:rFonts w:asciiTheme="majorBidi" w:hAnsiTheme="majorBidi" w:cstheme="majorBidi"/>
        </w:rPr>
        <w:t xml:space="preserve">basically defined as an ability to transfer messages between linguistic and textual systems of the source culture and </w:t>
      </w:r>
      <w:r w:rsidR="009971BC" w:rsidRPr="00421035">
        <w:rPr>
          <w:rFonts w:asciiTheme="majorBidi" w:hAnsiTheme="majorBidi" w:cstheme="majorBidi"/>
        </w:rPr>
        <w:lastRenderedPageBreak/>
        <w:t xml:space="preserve">linguistic and textual systems of the target culture. </w:t>
      </w:r>
      <w:bookmarkStart w:id="20" w:name="Delisle"/>
      <w:r w:rsidR="006E116F" w:rsidRPr="00421035">
        <w:rPr>
          <w:rFonts w:asciiTheme="majorBidi" w:hAnsiTheme="majorBidi" w:cstheme="majorBidi"/>
        </w:rPr>
        <w:fldChar w:fldCharType="begin"/>
      </w:r>
      <w:r w:rsidR="006E116F" w:rsidRPr="00421035">
        <w:rPr>
          <w:rFonts w:asciiTheme="majorBidi" w:hAnsiTheme="majorBidi" w:cstheme="majorBidi"/>
        </w:rPr>
        <w:instrText xml:space="preserve"> HYPERLINK  \l "z_Delisle" </w:instrText>
      </w:r>
      <w:r w:rsidR="006E116F" w:rsidRPr="00421035">
        <w:rPr>
          <w:rFonts w:asciiTheme="majorBidi" w:hAnsiTheme="majorBidi" w:cstheme="majorBidi"/>
        </w:rPr>
        <w:fldChar w:fldCharType="separate"/>
      </w:r>
      <w:r w:rsidR="00C2006F" w:rsidRPr="00421035">
        <w:rPr>
          <w:rStyle w:val="Hyperlink"/>
          <w:rFonts w:asciiTheme="majorBidi" w:hAnsiTheme="majorBidi" w:cstheme="majorBidi"/>
        </w:rPr>
        <w:t>Delisle</w:t>
      </w:r>
      <w:r w:rsidR="006E116F" w:rsidRPr="00421035">
        <w:rPr>
          <w:rFonts w:asciiTheme="majorBidi" w:hAnsiTheme="majorBidi" w:cstheme="majorBidi"/>
        </w:rPr>
        <w:fldChar w:fldCharType="end"/>
      </w:r>
      <w:r w:rsidR="00C2006F" w:rsidRPr="00421035">
        <w:rPr>
          <w:rFonts w:asciiTheme="majorBidi" w:hAnsiTheme="majorBidi" w:cstheme="majorBidi"/>
        </w:rPr>
        <w:t xml:space="preserve"> </w:t>
      </w:r>
      <w:r w:rsidR="004D2742" w:rsidRPr="00421035">
        <w:rPr>
          <w:rFonts w:asciiTheme="majorBidi" w:hAnsiTheme="majorBidi" w:cstheme="majorBidi"/>
        </w:rPr>
        <w:t>(</w:t>
      </w:r>
      <w:hyperlink w:anchor="z_Delisle" w:history="1">
        <w:r w:rsidR="004D2742" w:rsidRPr="00421035">
          <w:rPr>
            <w:rStyle w:val="Hyperlink"/>
            <w:rFonts w:asciiTheme="majorBidi" w:hAnsiTheme="majorBidi" w:cstheme="majorBidi"/>
          </w:rPr>
          <w:t>1980</w:t>
        </w:r>
        <w:bookmarkEnd w:id="20"/>
      </w:hyperlink>
      <w:r w:rsidR="004D2742" w:rsidRPr="00421035">
        <w:rPr>
          <w:rFonts w:asciiTheme="majorBidi" w:hAnsiTheme="majorBidi" w:cstheme="majorBidi"/>
        </w:rPr>
        <w:t>, cited in Kermis 2008, p.</w:t>
      </w:r>
      <w:r w:rsidR="00C2006F" w:rsidRPr="00421035">
        <w:rPr>
          <w:rFonts w:asciiTheme="majorBidi" w:hAnsiTheme="majorBidi" w:cstheme="majorBidi"/>
        </w:rPr>
        <w:t xml:space="preserve"> 5) presented a list of four “essential competences” for professional translators: </w:t>
      </w:r>
      <w:r w:rsidR="00C2006F" w:rsidRPr="00421035">
        <w:rPr>
          <w:rFonts w:asciiTheme="majorBidi" w:hAnsiTheme="majorBidi" w:cstheme="majorBidi"/>
          <w:i/>
          <w:iCs/>
        </w:rPr>
        <w:t>linguistic competence</w:t>
      </w:r>
      <w:r w:rsidR="00C2006F" w:rsidRPr="00421035">
        <w:rPr>
          <w:rFonts w:asciiTheme="majorBidi" w:hAnsiTheme="majorBidi" w:cstheme="majorBidi"/>
        </w:rPr>
        <w:t xml:space="preserve">, </w:t>
      </w:r>
      <w:r w:rsidR="00C2006F" w:rsidRPr="00421035">
        <w:rPr>
          <w:rFonts w:asciiTheme="majorBidi" w:hAnsiTheme="majorBidi" w:cstheme="majorBidi"/>
          <w:i/>
          <w:iCs/>
        </w:rPr>
        <w:t>encyclopedic competence</w:t>
      </w:r>
      <w:r w:rsidR="00C2006F" w:rsidRPr="00421035">
        <w:rPr>
          <w:rFonts w:asciiTheme="majorBidi" w:hAnsiTheme="majorBidi" w:cstheme="majorBidi"/>
        </w:rPr>
        <w:t xml:space="preserve">, </w:t>
      </w:r>
      <w:r w:rsidR="00C2006F" w:rsidRPr="00421035">
        <w:rPr>
          <w:rFonts w:asciiTheme="majorBidi" w:hAnsiTheme="majorBidi" w:cstheme="majorBidi"/>
          <w:i/>
          <w:iCs/>
        </w:rPr>
        <w:t>comprehension competence</w:t>
      </w:r>
      <w:r w:rsidR="00C2006F" w:rsidRPr="00421035">
        <w:rPr>
          <w:rFonts w:asciiTheme="majorBidi" w:hAnsiTheme="majorBidi" w:cstheme="majorBidi"/>
        </w:rPr>
        <w:t xml:space="preserve">, and </w:t>
      </w:r>
      <w:r w:rsidR="00C2006F" w:rsidRPr="00421035">
        <w:rPr>
          <w:rFonts w:asciiTheme="majorBidi" w:hAnsiTheme="majorBidi" w:cstheme="majorBidi"/>
          <w:i/>
          <w:iCs/>
        </w:rPr>
        <w:t>re-expression competence</w:t>
      </w:r>
      <w:r w:rsidR="00C2006F" w:rsidRPr="00421035">
        <w:rPr>
          <w:rFonts w:asciiTheme="majorBidi" w:hAnsiTheme="majorBidi" w:cstheme="majorBidi"/>
        </w:rPr>
        <w:t xml:space="preserve">. </w:t>
      </w:r>
      <w:r w:rsidR="00C2006F" w:rsidRPr="00421035">
        <w:rPr>
          <w:rFonts w:asciiTheme="majorBidi" w:hAnsiTheme="majorBidi" w:cstheme="majorBidi"/>
          <w:i/>
          <w:iCs/>
        </w:rPr>
        <w:t>Linguistic competence</w:t>
      </w:r>
      <w:r w:rsidR="00C2006F" w:rsidRPr="00421035">
        <w:rPr>
          <w:rFonts w:asciiTheme="majorBidi" w:hAnsiTheme="majorBidi" w:cstheme="majorBidi"/>
        </w:rPr>
        <w:t xml:space="preserve">, as Delisle believes, refers to a translator’s language proficiency in the source and target languages. </w:t>
      </w:r>
      <w:r w:rsidR="00C2006F" w:rsidRPr="00421035">
        <w:rPr>
          <w:rFonts w:asciiTheme="majorBidi" w:hAnsiTheme="majorBidi" w:cstheme="majorBidi"/>
          <w:i/>
          <w:iCs/>
        </w:rPr>
        <w:t>Encyclopaedic competence</w:t>
      </w:r>
      <w:r w:rsidR="00C2006F" w:rsidRPr="00421035">
        <w:rPr>
          <w:rFonts w:asciiTheme="majorBidi" w:hAnsiTheme="majorBidi" w:cstheme="majorBidi"/>
        </w:rPr>
        <w:t xml:space="preserve"> is what Kermis (2008) assumes to be replaced by ‘</w:t>
      </w:r>
      <w:r w:rsidR="00C2006F" w:rsidRPr="00421035">
        <w:rPr>
          <w:rFonts w:asciiTheme="majorBidi" w:hAnsiTheme="majorBidi" w:cstheme="majorBidi"/>
          <w:i/>
          <w:iCs/>
        </w:rPr>
        <w:t>instrumental competence’</w:t>
      </w:r>
      <w:r w:rsidR="00C2006F" w:rsidRPr="00421035">
        <w:rPr>
          <w:rFonts w:asciiTheme="majorBidi" w:hAnsiTheme="majorBidi" w:cstheme="majorBidi"/>
        </w:rPr>
        <w:t xml:space="preserve">, so that it can encompass the Internet and electronic translation tools in the modern time. </w:t>
      </w:r>
      <w:r w:rsidR="00C2006F" w:rsidRPr="00421035">
        <w:rPr>
          <w:rFonts w:asciiTheme="majorBidi" w:hAnsiTheme="majorBidi" w:cstheme="majorBidi"/>
          <w:i/>
          <w:iCs/>
        </w:rPr>
        <w:t>Comprehension competence</w:t>
      </w:r>
      <w:r w:rsidR="00C2006F" w:rsidRPr="00421035">
        <w:rPr>
          <w:rFonts w:asciiTheme="majorBidi" w:hAnsiTheme="majorBidi" w:cstheme="majorBidi"/>
        </w:rPr>
        <w:t xml:space="preserve"> refers to “the translator’s ability to correctly interpret the original meaning of a certain text”. “The term </w:t>
      </w:r>
      <w:r w:rsidR="00C2006F" w:rsidRPr="00421035">
        <w:rPr>
          <w:rFonts w:asciiTheme="majorBidi" w:hAnsiTheme="majorBidi" w:cstheme="majorBidi"/>
          <w:i/>
          <w:iCs/>
        </w:rPr>
        <w:t>‘re-expression’</w:t>
      </w:r>
      <w:r w:rsidR="00C2006F" w:rsidRPr="00421035">
        <w:rPr>
          <w:rFonts w:asciiTheme="majorBidi" w:hAnsiTheme="majorBidi" w:cstheme="majorBidi"/>
        </w:rPr>
        <w:t xml:space="preserve"> signifies the correct transfer of a text’s original qualities”. </w:t>
      </w:r>
    </w:p>
    <w:bookmarkStart w:id="21" w:name="Roberts"/>
    <w:p w14:paraId="6C4972AA" w14:textId="4922BA42" w:rsidR="009C6915" w:rsidRPr="00421035" w:rsidRDefault="00C80E8E" w:rsidP="00C706A4">
      <w:pPr>
        <w:spacing w:after="120" w:line="240" w:lineRule="auto"/>
        <w:ind w:left="115" w:right="72" w:firstLine="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"z_Roberts" </w:instrText>
      </w:r>
      <w:r w:rsidRPr="00421035">
        <w:rPr>
          <w:rFonts w:asciiTheme="majorBidi" w:hAnsiTheme="majorBidi" w:cstheme="majorBidi"/>
        </w:rPr>
        <w:fldChar w:fldCharType="separate"/>
      </w:r>
      <w:r w:rsidR="0049539E" w:rsidRPr="00421035">
        <w:rPr>
          <w:rStyle w:val="Hyperlink"/>
          <w:rFonts w:asciiTheme="majorBidi" w:hAnsiTheme="majorBidi" w:cstheme="majorBidi"/>
        </w:rPr>
        <w:t>Roberts</w:t>
      </w:r>
      <w:bookmarkEnd w:id="21"/>
      <w:r w:rsidRPr="00421035">
        <w:rPr>
          <w:rFonts w:asciiTheme="majorBidi" w:hAnsiTheme="majorBidi" w:cstheme="majorBidi"/>
        </w:rPr>
        <w:fldChar w:fldCharType="end"/>
      </w:r>
      <w:r w:rsidR="0049539E" w:rsidRPr="00421035">
        <w:rPr>
          <w:rFonts w:asciiTheme="majorBidi" w:hAnsiTheme="majorBidi" w:cstheme="majorBidi"/>
        </w:rPr>
        <w:t xml:space="preserve"> (</w:t>
      </w:r>
      <w:hyperlink w:anchor="z_Roberts" w:history="1">
        <w:r w:rsidR="0049539E" w:rsidRPr="00421035">
          <w:rPr>
            <w:rStyle w:val="Hyperlink"/>
            <w:rFonts w:asciiTheme="majorBidi" w:hAnsiTheme="majorBidi" w:cstheme="majorBidi"/>
          </w:rPr>
          <w:t>1984</w:t>
        </w:r>
      </w:hyperlink>
      <w:r w:rsidR="0049539E" w:rsidRPr="00421035">
        <w:rPr>
          <w:rFonts w:asciiTheme="majorBidi" w:hAnsiTheme="majorBidi" w:cstheme="majorBidi"/>
        </w:rPr>
        <w:t xml:space="preserve">, </w:t>
      </w:r>
      <w:r w:rsidR="00525A1F" w:rsidRPr="00421035">
        <w:rPr>
          <w:rFonts w:asciiTheme="majorBidi" w:hAnsiTheme="majorBidi" w:cstheme="majorBidi"/>
        </w:rPr>
        <w:t>cited in Kelly, 2005, pp.</w:t>
      </w:r>
      <w:r w:rsidR="0049539E" w:rsidRPr="00421035">
        <w:rPr>
          <w:rFonts w:asciiTheme="majorBidi" w:hAnsiTheme="majorBidi" w:cstheme="majorBidi"/>
        </w:rPr>
        <w:t xml:space="preserve"> 28-29) identified five distinct competences a translator should possess</w:t>
      </w:r>
      <w:r w:rsidR="005B4241" w:rsidRPr="00421035">
        <w:rPr>
          <w:rFonts w:asciiTheme="majorBidi" w:hAnsiTheme="majorBidi" w:cstheme="majorBidi"/>
        </w:rPr>
        <w:t xml:space="preserve">: </w:t>
      </w:r>
      <w:r w:rsidR="0049539E" w:rsidRPr="00421035">
        <w:rPr>
          <w:rFonts w:asciiTheme="majorBidi" w:hAnsiTheme="majorBidi" w:cstheme="majorBidi"/>
        </w:rPr>
        <w:t xml:space="preserve">1) </w:t>
      </w:r>
      <w:r w:rsidR="0049539E" w:rsidRPr="00421035">
        <w:rPr>
          <w:rFonts w:asciiTheme="majorBidi" w:hAnsiTheme="majorBidi" w:cstheme="majorBidi"/>
          <w:i/>
          <w:iCs/>
        </w:rPr>
        <w:t>linguistic competence</w:t>
      </w:r>
      <w:r w:rsidR="0049539E" w:rsidRPr="00421035">
        <w:rPr>
          <w:rFonts w:asciiTheme="majorBidi" w:hAnsiTheme="majorBidi" w:cstheme="majorBidi"/>
        </w:rPr>
        <w:t xml:space="preserve"> (ability to understand the source language and quality of exp</w:t>
      </w:r>
      <w:r w:rsidR="005B4241" w:rsidRPr="00421035">
        <w:rPr>
          <w:rFonts w:asciiTheme="majorBidi" w:hAnsiTheme="majorBidi" w:cstheme="majorBidi"/>
        </w:rPr>
        <w:t xml:space="preserve">ression in the target language), </w:t>
      </w:r>
      <w:r w:rsidR="0049539E" w:rsidRPr="00421035">
        <w:rPr>
          <w:rFonts w:asciiTheme="majorBidi" w:hAnsiTheme="majorBidi" w:cstheme="majorBidi"/>
        </w:rPr>
        <w:t xml:space="preserve">2) </w:t>
      </w:r>
      <w:r w:rsidR="0049539E" w:rsidRPr="00421035">
        <w:rPr>
          <w:rFonts w:asciiTheme="majorBidi" w:hAnsiTheme="majorBidi" w:cstheme="majorBidi"/>
          <w:i/>
          <w:iCs/>
        </w:rPr>
        <w:t>translational competence</w:t>
      </w:r>
      <w:r w:rsidR="0049539E" w:rsidRPr="00421035">
        <w:rPr>
          <w:rFonts w:asciiTheme="majorBidi" w:hAnsiTheme="majorBidi" w:cstheme="majorBidi"/>
        </w:rPr>
        <w:t xml:space="preserve"> (ability to grasp the articulation of meaning in the text and to transfer it without deforming it into the target language</w:t>
      </w:r>
      <w:r w:rsidR="005B4241" w:rsidRPr="00421035">
        <w:rPr>
          <w:rFonts w:asciiTheme="majorBidi" w:hAnsiTheme="majorBidi" w:cstheme="majorBidi"/>
        </w:rPr>
        <w:t xml:space="preserve">, avoiding interference), </w:t>
      </w:r>
      <w:r w:rsidR="0049539E" w:rsidRPr="00421035">
        <w:rPr>
          <w:rFonts w:asciiTheme="majorBidi" w:hAnsiTheme="majorBidi" w:cstheme="majorBidi"/>
        </w:rPr>
        <w:t xml:space="preserve">3) </w:t>
      </w:r>
      <w:r w:rsidR="0049539E" w:rsidRPr="00421035">
        <w:rPr>
          <w:rFonts w:asciiTheme="majorBidi" w:hAnsiTheme="majorBidi" w:cstheme="majorBidi"/>
          <w:i/>
          <w:iCs/>
        </w:rPr>
        <w:t xml:space="preserve">methodological competence </w:t>
      </w:r>
      <w:r w:rsidR="0049539E" w:rsidRPr="00421035">
        <w:rPr>
          <w:rFonts w:asciiTheme="majorBidi" w:hAnsiTheme="majorBidi" w:cstheme="majorBidi"/>
        </w:rPr>
        <w:t>(ability to document themselves on a given subject and to assimilate the corresponding terminology)</w:t>
      </w:r>
      <w:r w:rsidR="001D6D6E" w:rsidRPr="00421035">
        <w:rPr>
          <w:rFonts w:asciiTheme="majorBidi" w:hAnsiTheme="majorBidi" w:cstheme="majorBidi"/>
        </w:rPr>
        <w:t xml:space="preserve">, </w:t>
      </w:r>
      <w:r w:rsidR="0049539E" w:rsidRPr="00421035">
        <w:rPr>
          <w:rFonts w:asciiTheme="majorBidi" w:hAnsiTheme="majorBidi" w:cstheme="majorBidi"/>
        </w:rPr>
        <w:t xml:space="preserve">4) </w:t>
      </w:r>
      <w:r w:rsidR="0049539E" w:rsidRPr="00421035">
        <w:rPr>
          <w:rFonts w:asciiTheme="majorBidi" w:hAnsiTheme="majorBidi" w:cstheme="majorBidi"/>
          <w:i/>
          <w:iCs/>
        </w:rPr>
        <w:t>disciplinary competence</w:t>
      </w:r>
      <w:r w:rsidR="0049539E" w:rsidRPr="00421035">
        <w:rPr>
          <w:rFonts w:asciiTheme="majorBidi" w:hAnsiTheme="majorBidi" w:cstheme="majorBidi"/>
        </w:rPr>
        <w:t xml:space="preserve"> (ability to translate texts in certain basic disciplines such as economics, computing, law)</w:t>
      </w:r>
      <w:r w:rsidR="001D6D6E" w:rsidRPr="00421035">
        <w:rPr>
          <w:rFonts w:asciiTheme="majorBidi" w:hAnsiTheme="majorBidi" w:cstheme="majorBidi"/>
        </w:rPr>
        <w:t xml:space="preserve">, and </w:t>
      </w:r>
      <w:r w:rsidR="0049539E" w:rsidRPr="00421035">
        <w:rPr>
          <w:rFonts w:asciiTheme="majorBidi" w:hAnsiTheme="majorBidi" w:cstheme="majorBidi"/>
        </w:rPr>
        <w:t xml:space="preserve">5) </w:t>
      </w:r>
      <w:r w:rsidR="0049539E" w:rsidRPr="00421035">
        <w:rPr>
          <w:rFonts w:asciiTheme="majorBidi" w:hAnsiTheme="majorBidi" w:cstheme="majorBidi"/>
          <w:i/>
          <w:iCs/>
        </w:rPr>
        <w:t>technical competence</w:t>
      </w:r>
      <w:r w:rsidR="0049539E" w:rsidRPr="00421035">
        <w:rPr>
          <w:rFonts w:asciiTheme="majorBidi" w:hAnsiTheme="majorBidi" w:cstheme="majorBidi"/>
        </w:rPr>
        <w:t xml:space="preserve"> (ability to use different translation aids, such as word processing, terminology data bases, Dictaphones, etc.)</w:t>
      </w:r>
      <w:r w:rsidR="00C706A4">
        <w:rPr>
          <w:rFonts w:asciiTheme="majorBidi" w:hAnsiTheme="majorBidi" w:cstheme="majorBidi"/>
        </w:rPr>
        <w:t xml:space="preserve"> </w:t>
      </w:r>
      <w:bookmarkStart w:id="22" w:name="Nord"/>
      <w:r w:rsidR="00674A3C" w:rsidRPr="00421035">
        <w:rPr>
          <w:rFonts w:asciiTheme="majorBidi" w:hAnsiTheme="majorBidi" w:cstheme="majorBidi"/>
        </w:rPr>
        <w:fldChar w:fldCharType="begin"/>
      </w:r>
      <w:r w:rsidR="00674A3C" w:rsidRPr="00421035">
        <w:rPr>
          <w:rFonts w:asciiTheme="majorBidi" w:hAnsiTheme="majorBidi" w:cstheme="majorBidi"/>
        </w:rPr>
        <w:instrText xml:space="preserve"> HYPERLINK  \l "z_Nord" </w:instrText>
      </w:r>
      <w:r w:rsidR="00674A3C" w:rsidRPr="00421035">
        <w:rPr>
          <w:rFonts w:asciiTheme="majorBidi" w:hAnsiTheme="majorBidi" w:cstheme="majorBidi"/>
        </w:rPr>
        <w:fldChar w:fldCharType="separate"/>
      </w:r>
      <w:r w:rsidR="0064586A" w:rsidRPr="00421035">
        <w:rPr>
          <w:rStyle w:val="Hyperlink"/>
          <w:rFonts w:asciiTheme="majorBidi" w:hAnsiTheme="majorBidi" w:cstheme="majorBidi"/>
        </w:rPr>
        <w:t>Nord</w:t>
      </w:r>
      <w:bookmarkEnd w:id="22"/>
      <w:r w:rsidR="00674A3C" w:rsidRPr="00421035">
        <w:rPr>
          <w:rFonts w:asciiTheme="majorBidi" w:hAnsiTheme="majorBidi" w:cstheme="majorBidi"/>
        </w:rPr>
        <w:fldChar w:fldCharType="end"/>
      </w:r>
      <w:r w:rsidR="0064586A" w:rsidRPr="00421035">
        <w:rPr>
          <w:rFonts w:asciiTheme="majorBidi" w:hAnsiTheme="majorBidi" w:cstheme="majorBidi"/>
        </w:rPr>
        <w:t xml:space="preserve"> (</w:t>
      </w:r>
      <w:hyperlink w:anchor="z_Nord" w:history="1">
        <w:r w:rsidR="0064586A" w:rsidRPr="00421035">
          <w:rPr>
            <w:rStyle w:val="Hyperlink"/>
            <w:rFonts w:asciiTheme="majorBidi" w:hAnsiTheme="majorBidi" w:cstheme="majorBidi"/>
          </w:rPr>
          <w:t>1988</w:t>
        </w:r>
        <w:r w:rsidR="0040130C" w:rsidRPr="00421035">
          <w:rPr>
            <w:rStyle w:val="Hyperlink"/>
            <w:rFonts w:asciiTheme="majorBidi" w:hAnsiTheme="majorBidi" w:cstheme="majorBidi"/>
          </w:rPr>
          <w:t>/1991</w:t>
        </w:r>
      </w:hyperlink>
      <w:r w:rsidR="0064586A" w:rsidRPr="00421035">
        <w:rPr>
          <w:rFonts w:asciiTheme="majorBidi" w:hAnsiTheme="majorBidi" w:cstheme="majorBidi"/>
        </w:rPr>
        <w:t>, cited in Kermis</w:t>
      </w:r>
      <w:r w:rsidR="007B164D" w:rsidRPr="00421035">
        <w:rPr>
          <w:rFonts w:asciiTheme="majorBidi" w:hAnsiTheme="majorBidi" w:cstheme="majorBidi"/>
        </w:rPr>
        <w:t>,</w:t>
      </w:r>
      <w:r w:rsidR="0064586A" w:rsidRPr="00421035">
        <w:rPr>
          <w:rFonts w:asciiTheme="majorBidi" w:hAnsiTheme="majorBidi" w:cstheme="majorBidi"/>
        </w:rPr>
        <w:t xml:space="preserve"> 2008) outlined seven competences a translator should have: </w:t>
      </w:r>
      <w:r w:rsidR="0064586A" w:rsidRPr="00421035">
        <w:rPr>
          <w:rFonts w:asciiTheme="majorBidi" w:hAnsiTheme="majorBidi" w:cstheme="majorBidi"/>
          <w:i/>
          <w:iCs/>
        </w:rPr>
        <w:t>text reception</w:t>
      </w:r>
      <w:r w:rsidR="0064586A" w:rsidRPr="00421035">
        <w:rPr>
          <w:rFonts w:asciiTheme="majorBidi" w:hAnsiTheme="majorBidi" w:cstheme="majorBidi"/>
        </w:rPr>
        <w:t xml:space="preserve">, </w:t>
      </w:r>
      <w:r w:rsidR="0064586A" w:rsidRPr="00421035">
        <w:rPr>
          <w:rFonts w:asciiTheme="majorBidi" w:hAnsiTheme="majorBidi" w:cstheme="majorBidi"/>
          <w:i/>
          <w:iCs/>
        </w:rPr>
        <w:t>text analysis</w:t>
      </w:r>
      <w:r w:rsidR="0064586A" w:rsidRPr="00421035">
        <w:rPr>
          <w:rFonts w:asciiTheme="majorBidi" w:hAnsiTheme="majorBidi" w:cstheme="majorBidi"/>
        </w:rPr>
        <w:t xml:space="preserve">, </w:t>
      </w:r>
      <w:r w:rsidR="0064586A" w:rsidRPr="00421035">
        <w:rPr>
          <w:rFonts w:asciiTheme="majorBidi" w:hAnsiTheme="majorBidi" w:cstheme="majorBidi"/>
          <w:i/>
          <w:iCs/>
        </w:rPr>
        <w:t>research</w:t>
      </w:r>
      <w:r w:rsidR="0064586A" w:rsidRPr="00421035">
        <w:rPr>
          <w:rFonts w:asciiTheme="majorBidi" w:hAnsiTheme="majorBidi" w:cstheme="majorBidi"/>
        </w:rPr>
        <w:t xml:space="preserve">, </w:t>
      </w:r>
      <w:r w:rsidR="0064586A" w:rsidRPr="00421035">
        <w:rPr>
          <w:rFonts w:asciiTheme="majorBidi" w:hAnsiTheme="majorBidi" w:cstheme="majorBidi"/>
          <w:i/>
          <w:iCs/>
        </w:rPr>
        <w:t>transfer</w:t>
      </w:r>
      <w:r w:rsidR="0064586A" w:rsidRPr="00421035">
        <w:rPr>
          <w:rFonts w:asciiTheme="majorBidi" w:hAnsiTheme="majorBidi" w:cstheme="majorBidi"/>
        </w:rPr>
        <w:t xml:space="preserve">, </w:t>
      </w:r>
      <w:r w:rsidR="0064586A" w:rsidRPr="00421035">
        <w:rPr>
          <w:rFonts w:asciiTheme="majorBidi" w:hAnsiTheme="majorBidi" w:cstheme="majorBidi"/>
          <w:i/>
          <w:iCs/>
        </w:rPr>
        <w:t>text production</w:t>
      </w:r>
      <w:r w:rsidR="0064586A" w:rsidRPr="00421035">
        <w:rPr>
          <w:rFonts w:asciiTheme="majorBidi" w:hAnsiTheme="majorBidi" w:cstheme="majorBidi"/>
        </w:rPr>
        <w:t xml:space="preserve">, </w:t>
      </w:r>
      <w:r w:rsidR="0064586A" w:rsidRPr="00421035">
        <w:rPr>
          <w:rFonts w:asciiTheme="majorBidi" w:hAnsiTheme="majorBidi" w:cstheme="majorBidi"/>
          <w:i/>
          <w:iCs/>
        </w:rPr>
        <w:t>translation quality assessment</w:t>
      </w:r>
      <w:r w:rsidR="0064586A" w:rsidRPr="00421035">
        <w:rPr>
          <w:rFonts w:asciiTheme="majorBidi" w:hAnsiTheme="majorBidi" w:cstheme="majorBidi"/>
        </w:rPr>
        <w:t xml:space="preserve">, and </w:t>
      </w:r>
      <w:r w:rsidR="0064586A" w:rsidRPr="00421035">
        <w:rPr>
          <w:rFonts w:asciiTheme="majorBidi" w:hAnsiTheme="majorBidi" w:cstheme="majorBidi"/>
          <w:i/>
          <w:iCs/>
        </w:rPr>
        <w:t xml:space="preserve">linguistic </w:t>
      </w:r>
      <w:r w:rsidR="0064586A" w:rsidRPr="00421035">
        <w:rPr>
          <w:rFonts w:asciiTheme="majorBidi" w:hAnsiTheme="majorBidi" w:cstheme="majorBidi"/>
        </w:rPr>
        <w:t xml:space="preserve">and </w:t>
      </w:r>
      <w:r w:rsidR="0064586A" w:rsidRPr="00421035">
        <w:rPr>
          <w:rFonts w:asciiTheme="majorBidi" w:hAnsiTheme="majorBidi" w:cstheme="majorBidi"/>
          <w:i/>
          <w:iCs/>
        </w:rPr>
        <w:t>cultural</w:t>
      </w:r>
      <w:r w:rsidR="0064586A" w:rsidRPr="00421035">
        <w:rPr>
          <w:rFonts w:asciiTheme="majorBidi" w:hAnsiTheme="majorBidi" w:cstheme="majorBidi"/>
        </w:rPr>
        <w:t xml:space="preserve"> competence in the source and target languages. Nord classified Delisle’s (1980) comprehension competence into two separate levels: “</w:t>
      </w:r>
      <w:r w:rsidR="0064586A" w:rsidRPr="00421035">
        <w:rPr>
          <w:rFonts w:asciiTheme="majorBidi" w:hAnsiTheme="majorBidi" w:cstheme="majorBidi"/>
          <w:i/>
          <w:iCs/>
        </w:rPr>
        <w:t>text reception”</w:t>
      </w:r>
      <w:r w:rsidR="0064586A" w:rsidRPr="00421035">
        <w:rPr>
          <w:rFonts w:asciiTheme="majorBidi" w:hAnsiTheme="majorBidi" w:cstheme="majorBidi"/>
        </w:rPr>
        <w:t xml:space="preserve"> and “</w:t>
      </w:r>
      <w:r w:rsidR="0064586A" w:rsidRPr="00421035">
        <w:rPr>
          <w:rFonts w:asciiTheme="majorBidi" w:hAnsiTheme="majorBidi" w:cstheme="majorBidi"/>
          <w:i/>
          <w:iCs/>
        </w:rPr>
        <w:t>text analysis”</w:t>
      </w:r>
      <w:r w:rsidR="0064586A" w:rsidRPr="00421035">
        <w:rPr>
          <w:rFonts w:asciiTheme="majorBidi" w:hAnsiTheme="majorBidi" w:cstheme="majorBidi"/>
        </w:rPr>
        <w:t xml:space="preserve">. She also classified Delisle’s re-expression competence into three different types of competence, namely, </w:t>
      </w:r>
      <w:r w:rsidR="0064586A" w:rsidRPr="00421035">
        <w:rPr>
          <w:rFonts w:asciiTheme="majorBidi" w:hAnsiTheme="majorBidi" w:cstheme="majorBidi"/>
          <w:i/>
          <w:iCs/>
        </w:rPr>
        <w:t>transfer</w:t>
      </w:r>
      <w:r w:rsidR="0064586A" w:rsidRPr="00421035">
        <w:rPr>
          <w:rFonts w:asciiTheme="majorBidi" w:hAnsiTheme="majorBidi" w:cstheme="majorBidi"/>
        </w:rPr>
        <w:t xml:space="preserve">, </w:t>
      </w:r>
      <w:r w:rsidR="0064586A" w:rsidRPr="00421035">
        <w:rPr>
          <w:rFonts w:asciiTheme="majorBidi" w:hAnsiTheme="majorBidi" w:cstheme="majorBidi"/>
          <w:i/>
          <w:iCs/>
        </w:rPr>
        <w:t>text production</w:t>
      </w:r>
      <w:r w:rsidR="0064586A" w:rsidRPr="00421035">
        <w:rPr>
          <w:rFonts w:asciiTheme="majorBidi" w:hAnsiTheme="majorBidi" w:cstheme="majorBidi"/>
        </w:rPr>
        <w:t xml:space="preserve"> and </w:t>
      </w:r>
      <w:r w:rsidR="0064586A" w:rsidRPr="00421035">
        <w:rPr>
          <w:rFonts w:asciiTheme="majorBidi" w:hAnsiTheme="majorBidi" w:cstheme="majorBidi"/>
          <w:i/>
          <w:iCs/>
        </w:rPr>
        <w:t>translation quality assessment competence</w:t>
      </w:r>
      <w:r w:rsidR="0064586A" w:rsidRPr="00421035">
        <w:rPr>
          <w:rFonts w:asciiTheme="majorBidi" w:hAnsiTheme="majorBidi" w:cstheme="majorBidi"/>
        </w:rPr>
        <w:t>.</w:t>
      </w:r>
    </w:p>
    <w:p w14:paraId="774190CA" w14:textId="2B1813D0" w:rsidR="0067251F" w:rsidRPr="004C3067" w:rsidRDefault="00B2319E" w:rsidP="00C706A4">
      <w:pPr>
        <w:spacing w:after="120" w:line="240" w:lineRule="auto"/>
        <w:ind w:left="115" w:right="72" w:firstLine="562"/>
        <w:rPr>
          <w:rFonts w:asciiTheme="majorBidi" w:hAnsiTheme="majorBidi" w:cstheme="majorBidi"/>
        </w:rPr>
      </w:pPr>
      <w:r w:rsidRPr="00421035">
        <w:rPr>
          <w:rFonts w:asciiTheme="majorBidi" w:hAnsiTheme="majorBidi" w:cstheme="majorBidi"/>
        </w:rPr>
        <w:t xml:space="preserve">Defining translation competence as a combination of “knowledge and skills” the translator, as a “communicator”, has to be possessed of, </w:t>
      </w:r>
      <w:r w:rsidR="00AF3B7D" w:rsidRPr="00421035">
        <w:rPr>
          <w:rFonts w:asciiTheme="majorBidi" w:hAnsiTheme="majorBidi" w:cstheme="majorBidi"/>
        </w:rPr>
        <w:t>Bell (1991, p.</w:t>
      </w:r>
      <w:r w:rsidR="001C3425" w:rsidRPr="00421035">
        <w:rPr>
          <w:rFonts w:asciiTheme="majorBidi" w:hAnsiTheme="majorBidi" w:cstheme="majorBidi"/>
        </w:rPr>
        <w:t xml:space="preserve"> 36</w:t>
      </w:r>
      <w:r w:rsidRPr="00421035">
        <w:rPr>
          <w:rFonts w:asciiTheme="majorBidi" w:hAnsiTheme="majorBidi" w:cstheme="majorBidi"/>
        </w:rPr>
        <w:t>) specifies five distinct areas of knowledge, namely, target language knowledge, text-type knowledge, source language knowledge, subject area (‘real world’) knowledge, and contrastive knowledge. He also stresses that “decoding skills of reading” as well as “encoding skills of writing” must be added to this repertoire of knowledge.</w:t>
      </w:r>
      <w:r w:rsidR="00C706A4">
        <w:rPr>
          <w:rFonts w:asciiTheme="majorBidi" w:hAnsiTheme="majorBidi" w:cstheme="majorBidi"/>
        </w:rPr>
        <w:t xml:space="preserve"> </w:t>
      </w:r>
      <w:r w:rsidR="0067251F" w:rsidRPr="00421035">
        <w:rPr>
          <w:rFonts w:asciiTheme="majorBidi" w:hAnsiTheme="majorBidi" w:cstheme="majorBidi"/>
        </w:rPr>
        <w:t xml:space="preserve">Though not directly referring to translation competence, </w:t>
      </w:r>
      <w:bookmarkStart w:id="23" w:name="Gile"/>
      <w:r w:rsidR="00381C83" w:rsidRPr="00421035">
        <w:rPr>
          <w:rFonts w:asciiTheme="majorBidi" w:hAnsiTheme="majorBidi" w:cstheme="majorBidi"/>
        </w:rPr>
        <w:fldChar w:fldCharType="begin"/>
      </w:r>
      <w:r w:rsidR="00381C83" w:rsidRPr="00421035">
        <w:rPr>
          <w:rFonts w:asciiTheme="majorBidi" w:hAnsiTheme="majorBidi" w:cstheme="majorBidi"/>
        </w:rPr>
        <w:instrText xml:space="preserve"> HYPERLINK  \l "z_Gile" </w:instrText>
      </w:r>
      <w:r w:rsidR="00381C83" w:rsidRPr="00421035">
        <w:rPr>
          <w:rFonts w:asciiTheme="majorBidi" w:hAnsiTheme="majorBidi" w:cstheme="majorBidi"/>
        </w:rPr>
        <w:fldChar w:fldCharType="separate"/>
      </w:r>
      <w:r w:rsidR="0067251F" w:rsidRPr="00421035">
        <w:rPr>
          <w:rStyle w:val="Hyperlink"/>
          <w:rFonts w:asciiTheme="majorBidi" w:hAnsiTheme="majorBidi" w:cstheme="majorBidi"/>
        </w:rPr>
        <w:t>G</w:t>
      </w:r>
      <w:r w:rsidR="00C46402" w:rsidRPr="00421035">
        <w:rPr>
          <w:rStyle w:val="Hyperlink"/>
          <w:rFonts w:asciiTheme="majorBidi" w:hAnsiTheme="majorBidi" w:cstheme="majorBidi"/>
        </w:rPr>
        <w:t>ile</w:t>
      </w:r>
      <w:r w:rsidR="00381C83" w:rsidRPr="00421035">
        <w:rPr>
          <w:rFonts w:asciiTheme="majorBidi" w:hAnsiTheme="majorBidi" w:cstheme="majorBidi"/>
        </w:rPr>
        <w:fldChar w:fldCharType="end"/>
      </w:r>
      <w:r w:rsidR="00C46402" w:rsidRPr="00421035">
        <w:rPr>
          <w:rFonts w:asciiTheme="majorBidi" w:hAnsiTheme="majorBidi" w:cstheme="majorBidi"/>
        </w:rPr>
        <w:t xml:space="preserve"> </w:t>
      </w:r>
      <w:bookmarkEnd w:id="23"/>
      <w:r w:rsidR="00C46402" w:rsidRPr="00421035">
        <w:rPr>
          <w:rFonts w:asciiTheme="majorBidi" w:hAnsiTheme="majorBidi" w:cstheme="majorBidi"/>
        </w:rPr>
        <w:t>(</w:t>
      </w:r>
      <w:hyperlink w:anchor="z_Gile" w:history="1">
        <w:r w:rsidR="00C46402" w:rsidRPr="00421035">
          <w:rPr>
            <w:rStyle w:val="Hyperlink"/>
            <w:rFonts w:asciiTheme="majorBidi" w:hAnsiTheme="majorBidi" w:cstheme="majorBidi"/>
          </w:rPr>
          <w:t>1995</w:t>
        </w:r>
      </w:hyperlink>
      <w:r w:rsidR="00C46402" w:rsidRPr="00421035">
        <w:rPr>
          <w:rFonts w:asciiTheme="majorBidi" w:hAnsiTheme="majorBidi" w:cstheme="majorBidi"/>
        </w:rPr>
        <w:t>, cited in Kelly, 2005, p.</w:t>
      </w:r>
      <w:r w:rsidR="0067251F" w:rsidRPr="00421035">
        <w:rPr>
          <w:rFonts w:asciiTheme="majorBidi" w:hAnsiTheme="majorBidi" w:cstheme="majorBidi"/>
        </w:rPr>
        <w:t xml:space="preserve"> 29) views translation competence as “components</w:t>
      </w:r>
      <w:r w:rsidR="00134C13" w:rsidRPr="00421035">
        <w:rPr>
          <w:rFonts w:asciiTheme="majorBidi" w:hAnsiTheme="majorBidi" w:cstheme="majorBidi"/>
        </w:rPr>
        <w:t xml:space="preserve"> of translation expertise” comprising</w:t>
      </w:r>
      <w:r w:rsidR="0067251F" w:rsidRPr="00421035">
        <w:rPr>
          <w:rFonts w:asciiTheme="majorBidi" w:hAnsiTheme="majorBidi" w:cstheme="majorBidi"/>
        </w:rPr>
        <w:t xml:space="preserve">: </w:t>
      </w:r>
      <w:r w:rsidR="0067251F" w:rsidRPr="00421035">
        <w:rPr>
          <w:rFonts w:asciiTheme="majorBidi" w:hAnsiTheme="majorBidi" w:cstheme="majorBidi"/>
          <w:i/>
          <w:iCs/>
        </w:rPr>
        <w:t>passive command of passive working languages</w:t>
      </w:r>
      <w:r w:rsidR="0067251F" w:rsidRPr="00421035">
        <w:rPr>
          <w:rFonts w:asciiTheme="majorBidi" w:hAnsiTheme="majorBidi" w:cstheme="majorBidi"/>
        </w:rPr>
        <w:t xml:space="preserve">, </w:t>
      </w:r>
      <w:r w:rsidR="0067251F" w:rsidRPr="00421035">
        <w:rPr>
          <w:rFonts w:asciiTheme="majorBidi" w:hAnsiTheme="majorBidi" w:cstheme="majorBidi"/>
          <w:i/>
          <w:iCs/>
        </w:rPr>
        <w:t>active command of active working languages</w:t>
      </w:r>
      <w:r w:rsidR="0067251F" w:rsidRPr="00421035">
        <w:rPr>
          <w:rFonts w:asciiTheme="majorBidi" w:hAnsiTheme="majorBidi" w:cstheme="majorBidi"/>
        </w:rPr>
        <w:t xml:space="preserve">, </w:t>
      </w:r>
      <w:r w:rsidR="0067251F" w:rsidRPr="00421035">
        <w:rPr>
          <w:rFonts w:asciiTheme="majorBidi" w:hAnsiTheme="majorBidi" w:cstheme="majorBidi"/>
          <w:i/>
          <w:iCs/>
        </w:rPr>
        <w:t xml:space="preserve">sufficient </w:t>
      </w:r>
      <w:r w:rsidR="0067251F" w:rsidRPr="004C3067">
        <w:rPr>
          <w:rFonts w:asciiTheme="majorBidi" w:hAnsiTheme="majorBidi" w:cstheme="majorBidi"/>
          <w:i/>
          <w:iCs/>
        </w:rPr>
        <w:t xml:space="preserve">knowledge of subject matter of texts and speeches </w:t>
      </w:r>
      <w:r w:rsidR="0067251F" w:rsidRPr="004C3067">
        <w:rPr>
          <w:rFonts w:asciiTheme="majorBidi" w:hAnsiTheme="majorBidi" w:cstheme="majorBidi"/>
        </w:rPr>
        <w:t>(or what he elsewhere termed “world knowledge”)</w:t>
      </w:r>
      <w:r w:rsidR="0067251F" w:rsidRPr="004C3067">
        <w:rPr>
          <w:rFonts w:asciiTheme="majorBidi" w:hAnsiTheme="majorBidi" w:cstheme="majorBidi"/>
          <w:i/>
          <w:iCs/>
        </w:rPr>
        <w:t xml:space="preserve"> </w:t>
      </w:r>
      <w:r w:rsidR="0067251F" w:rsidRPr="004C3067">
        <w:rPr>
          <w:rFonts w:asciiTheme="majorBidi" w:hAnsiTheme="majorBidi" w:cstheme="majorBidi"/>
        </w:rPr>
        <w:t xml:space="preserve">and </w:t>
      </w:r>
      <w:r w:rsidR="0067251F" w:rsidRPr="004C3067">
        <w:rPr>
          <w:rFonts w:asciiTheme="majorBidi" w:hAnsiTheme="majorBidi" w:cstheme="majorBidi"/>
          <w:i/>
          <w:iCs/>
        </w:rPr>
        <w:t>knowing how to translate</w:t>
      </w:r>
      <w:r w:rsidR="0067251F" w:rsidRPr="004C3067">
        <w:rPr>
          <w:rFonts w:asciiTheme="majorBidi" w:hAnsiTheme="majorBidi" w:cstheme="majorBidi"/>
        </w:rPr>
        <w:t xml:space="preserve">. </w:t>
      </w:r>
    </w:p>
    <w:bookmarkStart w:id="24" w:name="Neubert"/>
    <w:p w14:paraId="295C86FA" w14:textId="6EA31933" w:rsidR="00697460" w:rsidRPr="00421035" w:rsidRDefault="00674A3C" w:rsidP="00BA57BC">
      <w:pPr>
        <w:spacing w:after="120" w:line="240" w:lineRule="auto"/>
        <w:ind w:left="115" w:right="72" w:firstLine="562"/>
        <w:rPr>
          <w:rFonts w:asciiTheme="majorBidi" w:hAnsiTheme="majorBidi" w:cstheme="majorBidi"/>
          <w:color w:val="000000" w:themeColor="text1"/>
        </w:rPr>
      </w:pPr>
      <w:r w:rsidRPr="004C3067">
        <w:rPr>
          <w:rFonts w:asciiTheme="majorBidi" w:hAnsiTheme="majorBidi" w:cstheme="majorBidi"/>
          <w:color w:val="000000" w:themeColor="text1"/>
        </w:rPr>
        <w:fldChar w:fldCharType="begin"/>
      </w:r>
      <w:r w:rsidRPr="004C3067">
        <w:rPr>
          <w:rFonts w:asciiTheme="majorBidi" w:hAnsiTheme="majorBidi" w:cstheme="majorBidi"/>
          <w:color w:val="000000" w:themeColor="text1"/>
        </w:rPr>
        <w:instrText xml:space="preserve"> HYPERLINK  \l "z_Neubert" </w:instrText>
      </w:r>
      <w:r w:rsidRPr="004C3067">
        <w:rPr>
          <w:rFonts w:asciiTheme="majorBidi" w:hAnsiTheme="majorBidi" w:cstheme="majorBidi"/>
          <w:color w:val="000000" w:themeColor="text1"/>
        </w:rPr>
        <w:fldChar w:fldCharType="separate"/>
      </w:r>
      <w:r w:rsidR="00697460" w:rsidRPr="004C3067">
        <w:rPr>
          <w:rStyle w:val="Hyperlink"/>
          <w:rFonts w:asciiTheme="majorBidi" w:hAnsiTheme="majorBidi" w:cstheme="majorBidi"/>
        </w:rPr>
        <w:t>Neubert</w:t>
      </w:r>
      <w:bookmarkEnd w:id="24"/>
      <w:r w:rsidRPr="004C3067">
        <w:rPr>
          <w:rFonts w:asciiTheme="majorBidi" w:hAnsiTheme="majorBidi" w:cstheme="majorBidi"/>
          <w:color w:val="000000" w:themeColor="text1"/>
        </w:rPr>
        <w:fldChar w:fldCharType="end"/>
      </w:r>
      <w:r w:rsidR="00697460" w:rsidRPr="004C3067">
        <w:rPr>
          <w:rFonts w:asciiTheme="majorBidi" w:hAnsiTheme="majorBidi" w:cstheme="majorBidi"/>
          <w:color w:val="000000" w:themeColor="text1"/>
        </w:rPr>
        <w:t xml:space="preserve"> (</w:t>
      </w:r>
      <w:hyperlink w:anchor="z_Neubert" w:history="1">
        <w:r w:rsidR="00697460" w:rsidRPr="004C3067">
          <w:rPr>
            <w:rStyle w:val="Hyperlink"/>
            <w:rFonts w:asciiTheme="majorBidi" w:hAnsiTheme="majorBidi" w:cstheme="majorBidi"/>
          </w:rPr>
          <w:t>2000</w:t>
        </w:r>
      </w:hyperlink>
      <w:r w:rsidR="00697460" w:rsidRPr="004C3067">
        <w:rPr>
          <w:rFonts w:asciiTheme="majorBidi" w:hAnsiTheme="majorBidi" w:cstheme="majorBidi"/>
          <w:color w:val="000000" w:themeColor="text1"/>
        </w:rPr>
        <w:t>)</w:t>
      </w:r>
      <w:r w:rsidR="00921696" w:rsidRPr="004C3067">
        <w:rPr>
          <w:rFonts w:asciiTheme="majorBidi" w:hAnsiTheme="majorBidi" w:cstheme="majorBidi"/>
          <w:color w:val="000000" w:themeColor="text1"/>
        </w:rPr>
        <w:t>,</w:t>
      </w:r>
      <w:r w:rsidR="00697460" w:rsidRPr="004C3067">
        <w:rPr>
          <w:rFonts w:asciiTheme="majorBidi" w:hAnsiTheme="majorBidi" w:cstheme="majorBidi"/>
          <w:color w:val="000000" w:themeColor="text1"/>
        </w:rPr>
        <w:t xml:space="preserve"> who believes that translation competence is “approximate”, meaning that there is no such a thing as full competency, identified seven features of translation competence: complexity, heterogeneity, approximation</w:t>
      </w:r>
      <w:r w:rsidR="00697460" w:rsidRPr="00421035">
        <w:rPr>
          <w:rFonts w:asciiTheme="majorBidi" w:hAnsiTheme="majorBidi" w:cstheme="majorBidi"/>
          <w:color w:val="000000" w:themeColor="text1"/>
        </w:rPr>
        <w:t xml:space="preserve">, open-endedness, creativity, </w:t>
      </w:r>
      <w:proofErr w:type="spellStart"/>
      <w:r w:rsidR="00697460" w:rsidRPr="00421035">
        <w:rPr>
          <w:rFonts w:asciiTheme="majorBidi" w:hAnsiTheme="majorBidi" w:cstheme="majorBidi"/>
          <w:color w:val="000000" w:themeColor="text1"/>
        </w:rPr>
        <w:t>situationality</w:t>
      </w:r>
      <w:proofErr w:type="spellEnd"/>
      <w:r w:rsidR="00697460" w:rsidRPr="00421035">
        <w:rPr>
          <w:rFonts w:asciiTheme="majorBidi" w:hAnsiTheme="majorBidi" w:cstheme="majorBidi"/>
          <w:color w:val="000000" w:themeColor="text1"/>
        </w:rPr>
        <w:t xml:space="preserve"> and historicity. </w:t>
      </w:r>
      <w:r w:rsidR="001D3B6E" w:rsidRPr="00421035">
        <w:rPr>
          <w:rFonts w:asciiTheme="majorBidi" w:hAnsiTheme="majorBidi" w:cstheme="majorBidi"/>
          <w:color w:val="000000" w:themeColor="text1"/>
        </w:rPr>
        <w:t xml:space="preserve">As he observes, translation is not merely a linguistic phenomenon. However, Neubert holds that “language competence is a </w:t>
      </w:r>
      <w:r w:rsidR="001D3B6E" w:rsidRPr="00421035">
        <w:rPr>
          <w:rFonts w:asciiTheme="majorBidi" w:hAnsiTheme="majorBidi" w:cstheme="majorBidi"/>
          <w:i/>
          <w:iCs/>
          <w:color w:val="000000" w:themeColor="text1"/>
        </w:rPr>
        <w:t>sine qua non</w:t>
      </w:r>
      <w:r w:rsidR="001D3B6E" w:rsidRPr="00421035">
        <w:rPr>
          <w:rFonts w:asciiTheme="majorBidi" w:hAnsiTheme="majorBidi" w:cstheme="majorBidi"/>
          <w:color w:val="000000" w:themeColor="text1"/>
        </w:rPr>
        <w:t xml:space="preserve"> of translation and it is more than a commonplace to point out the extreme value of mother tongue knowledge and skill, often grossly underestimated”. Having mentioned the above, he</w:t>
      </w:r>
      <w:r w:rsidR="00697460" w:rsidRPr="00421035">
        <w:rPr>
          <w:rFonts w:asciiTheme="majorBidi" w:hAnsiTheme="majorBidi" w:cstheme="majorBidi"/>
          <w:color w:val="000000" w:themeColor="text1"/>
        </w:rPr>
        <w:t xml:space="preserve"> </w:t>
      </w:r>
      <w:r w:rsidR="001D3B6E" w:rsidRPr="00421035">
        <w:rPr>
          <w:rFonts w:asciiTheme="majorBidi" w:hAnsiTheme="majorBidi" w:cstheme="majorBidi"/>
          <w:color w:val="000000" w:themeColor="text1"/>
        </w:rPr>
        <w:t>distinguished between</w:t>
      </w:r>
      <w:r w:rsidR="00697460" w:rsidRPr="00421035">
        <w:rPr>
          <w:rFonts w:asciiTheme="majorBidi" w:hAnsiTheme="majorBidi" w:cstheme="majorBidi"/>
          <w:color w:val="000000" w:themeColor="text1"/>
        </w:rPr>
        <w:t xml:space="preserve"> five competences, namely, language competence, textual competence, subject area competence, cultural competence, and transfer competence. </w:t>
      </w:r>
    </w:p>
    <w:bookmarkStart w:id="25" w:name="Schàffner"/>
    <w:p w14:paraId="5DB2E662" w14:textId="29FC0A79" w:rsidR="003B3DA0" w:rsidRPr="00421035" w:rsidRDefault="00F92728" w:rsidP="00BA57BC">
      <w:pPr>
        <w:spacing w:after="120" w:line="240" w:lineRule="auto"/>
        <w:ind w:left="115" w:right="72" w:firstLine="562"/>
        <w:rPr>
          <w:rFonts w:asciiTheme="majorBidi" w:hAnsiTheme="majorBidi" w:cstheme="majorBidi"/>
          <w:color w:val="000000" w:themeColor="text1"/>
        </w:rPr>
      </w:pPr>
      <w:r w:rsidRPr="00421035">
        <w:rPr>
          <w:rFonts w:asciiTheme="majorBidi" w:hAnsiTheme="majorBidi" w:cstheme="majorBidi"/>
          <w:color w:val="000000" w:themeColor="text1"/>
        </w:rPr>
        <w:fldChar w:fldCharType="begin"/>
      </w:r>
      <w:r w:rsidRPr="00421035">
        <w:rPr>
          <w:rFonts w:asciiTheme="majorBidi" w:hAnsiTheme="majorBidi" w:cstheme="majorBidi"/>
          <w:color w:val="000000" w:themeColor="text1"/>
        </w:rPr>
        <w:instrText xml:space="preserve"> HYPERLINK  \l "z_Schàffner" </w:instrText>
      </w:r>
      <w:r w:rsidRPr="00421035">
        <w:rPr>
          <w:rFonts w:asciiTheme="majorBidi" w:hAnsiTheme="majorBidi" w:cstheme="majorBidi"/>
          <w:color w:val="000000" w:themeColor="text1"/>
        </w:rPr>
        <w:fldChar w:fldCharType="separate"/>
      </w:r>
      <w:r w:rsidR="00644848" w:rsidRPr="00421035">
        <w:rPr>
          <w:rStyle w:val="Hyperlink"/>
          <w:rFonts w:asciiTheme="majorBidi" w:hAnsiTheme="majorBidi" w:cstheme="majorBidi"/>
        </w:rPr>
        <w:t>Schäffner</w:t>
      </w:r>
      <w:bookmarkEnd w:id="25"/>
      <w:r w:rsidRPr="00421035">
        <w:rPr>
          <w:rFonts w:asciiTheme="majorBidi" w:hAnsiTheme="majorBidi" w:cstheme="majorBidi"/>
          <w:color w:val="000000" w:themeColor="text1"/>
        </w:rPr>
        <w:fldChar w:fldCharType="end"/>
      </w:r>
      <w:r w:rsidR="00644848" w:rsidRPr="00421035">
        <w:rPr>
          <w:rFonts w:asciiTheme="majorBidi" w:hAnsiTheme="majorBidi" w:cstheme="majorBidi"/>
          <w:color w:val="000000" w:themeColor="text1"/>
        </w:rPr>
        <w:t xml:space="preserve"> (</w:t>
      </w:r>
      <w:hyperlink w:anchor="z_Schàffner" w:history="1">
        <w:r w:rsidR="00644848" w:rsidRPr="00421035">
          <w:rPr>
            <w:rStyle w:val="Hyperlink"/>
            <w:rFonts w:asciiTheme="majorBidi" w:hAnsiTheme="majorBidi" w:cstheme="majorBidi"/>
          </w:rPr>
          <w:t>2000</w:t>
        </w:r>
      </w:hyperlink>
      <w:r w:rsidR="00644848" w:rsidRPr="00421035">
        <w:rPr>
          <w:rFonts w:asciiTheme="majorBidi" w:hAnsiTheme="majorBidi" w:cstheme="majorBidi"/>
          <w:color w:val="000000" w:themeColor="text1"/>
        </w:rPr>
        <w:t>, cited in Schäffner and Adab, 2000</w:t>
      </w:r>
      <w:r w:rsidR="00BC4329" w:rsidRPr="00421035">
        <w:rPr>
          <w:rFonts w:asciiTheme="majorBidi" w:hAnsiTheme="majorBidi" w:cstheme="majorBidi"/>
          <w:color w:val="000000" w:themeColor="text1"/>
        </w:rPr>
        <w:t>, p</w:t>
      </w:r>
      <w:r w:rsidR="001D2591" w:rsidRPr="00421035">
        <w:rPr>
          <w:rFonts w:asciiTheme="majorBidi" w:hAnsiTheme="majorBidi" w:cstheme="majorBidi"/>
          <w:color w:val="000000" w:themeColor="text1"/>
        </w:rPr>
        <w:t>p</w:t>
      </w:r>
      <w:r w:rsidR="00BC4329" w:rsidRPr="00421035">
        <w:rPr>
          <w:rFonts w:asciiTheme="majorBidi" w:hAnsiTheme="majorBidi" w:cstheme="majorBidi"/>
          <w:color w:val="000000" w:themeColor="text1"/>
        </w:rPr>
        <w:t>.</w:t>
      </w:r>
      <w:r w:rsidR="00644848" w:rsidRPr="00421035">
        <w:rPr>
          <w:rFonts w:asciiTheme="majorBidi" w:hAnsiTheme="majorBidi" w:cstheme="majorBidi"/>
          <w:color w:val="000000" w:themeColor="text1"/>
        </w:rPr>
        <w:t xml:space="preserve"> 143-147) </w:t>
      </w:r>
      <w:r w:rsidR="003B3DA0" w:rsidRPr="00421035">
        <w:rPr>
          <w:rFonts w:asciiTheme="majorBidi" w:hAnsiTheme="majorBidi" w:cstheme="majorBidi"/>
          <w:color w:val="000000" w:themeColor="text1"/>
        </w:rPr>
        <w:t>identif</w:t>
      </w:r>
      <w:r w:rsidR="00644848" w:rsidRPr="00421035">
        <w:rPr>
          <w:rFonts w:asciiTheme="majorBidi" w:hAnsiTheme="majorBidi" w:cstheme="majorBidi"/>
          <w:color w:val="000000" w:themeColor="text1"/>
        </w:rPr>
        <w:t>ied</w:t>
      </w:r>
      <w:r w:rsidR="003B3DA0" w:rsidRPr="00421035">
        <w:rPr>
          <w:rFonts w:asciiTheme="majorBidi" w:hAnsiTheme="majorBidi" w:cstheme="majorBidi"/>
          <w:color w:val="000000" w:themeColor="text1"/>
        </w:rPr>
        <w:t xml:space="preserve"> six specific competences required for translating at an undergraduate level: 1</w:t>
      </w:r>
      <w:r w:rsidR="00406460" w:rsidRPr="00421035">
        <w:rPr>
          <w:rFonts w:asciiTheme="majorBidi" w:hAnsiTheme="majorBidi" w:cstheme="majorBidi"/>
          <w:color w:val="000000" w:themeColor="text1"/>
        </w:rPr>
        <w:t>)</w:t>
      </w:r>
      <w:r w:rsidR="003B3DA0" w:rsidRPr="00421035">
        <w:rPr>
          <w:rFonts w:asciiTheme="majorBidi" w:hAnsiTheme="majorBidi" w:cstheme="majorBidi"/>
          <w:color w:val="000000" w:themeColor="text1"/>
        </w:rPr>
        <w:t xml:space="preserve"> </w:t>
      </w:r>
      <w:r w:rsidR="003B3DA0" w:rsidRPr="00421035">
        <w:rPr>
          <w:rFonts w:asciiTheme="majorBidi" w:hAnsiTheme="majorBidi" w:cstheme="majorBidi"/>
          <w:i/>
          <w:iCs/>
          <w:color w:val="000000" w:themeColor="text1"/>
        </w:rPr>
        <w:t>linguistic competence</w:t>
      </w:r>
      <w:r w:rsidR="003B3DA0" w:rsidRPr="00421035">
        <w:rPr>
          <w:rFonts w:asciiTheme="majorBidi" w:hAnsiTheme="majorBidi" w:cstheme="majorBidi"/>
          <w:color w:val="000000" w:themeColor="text1"/>
        </w:rPr>
        <w:t xml:space="preserve"> of the languages concerned</w:t>
      </w:r>
      <w:r w:rsidR="00406460" w:rsidRPr="00421035">
        <w:rPr>
          <w:rFonts w:asciiTheme="majorBidi" w:hAnsiTheme="majorBidi" w:cstheme="majorBidi"/>
          <w:color w:val="000000" w:themeColor="text1"/>
        </w:rPr>
        <w:t>,</w:t>
      </w:r>
      <w:r w:rsidR="003B3DA0" w:rsidRPr="00421035">
        <w:rPr>
          <w:rFonts w:asciiTheme="majorBidi" w:hAnsiTheme="majorBidi" w:cstheme="majorBidi"/>
          <w:color w:val="000000" w:themeColor="text1"/>
        </w:rPr>
        <w:t xml:space="preserve"> </w:t>
      </w:r>
      <w:r w:rsidR="00406460" w:rsidRPr="00421035">
        <w:rPr>
          <w:rFonts w:asciiTheme="majorBidi" w:hAnsiTheme="majorBidi" w:cstheme="majorBidi"/>
          <w:color w:val="000000" w:themeColor="text1"/>
        </w:rPr>
        <w:t xml:space="preserve">2) </w:t>
      </w:r>
      <w:r w:rsidR="003B3DA0" w:rsidRPr="00421035">
        <w:rPr>
          <w:rFonts w:asciiTheme="majorBidi" w:hAnsiTheme="majorBidi" w:cstheme="majorBidi"/>
          <w:i/>
          <w:iCs/>
          <w:color w:val="000000" w:themeColor="text1"/>
        </w:rPr>
        <w:t>cultural competence</w:t>
      </w:r>
      <w:r w:rsidR="003B3DA0" w:rsidRPr="00421035">
        <w:rPr>
          <w:rFonts w:asciiTheme="majorBidi" w:hAnsiTheme="majorBidi" w:cstheme="majorBidi"/>
          <w:color w:val="000000" w:themeColor="text1"/>
        </w:rPr>
        <w:t xml:space="preserve"> (general knowledge about historical, political, economic, cultural, etc. aspects in the respective countries)</w:t>
      </w:r>
      <w:r w:rsidR="00FF6C36" w:rsidRPr="00421035">
        <w:rPr>
          <w:rFonts w:asciiTheme="majorBidi" w:hAnsiTheme="majorBidi" w:cstheme="majorBidi"/>
          <w:color w:val="000000" w:themeColor="text1"/>
        </w:rPr>
        <w:t>, 3)</w:t>
      </w:r>
      <w:r w:rsidR="003B3DA0" w:rsidRPr="00421035">
        <w:rPr>
          <w:rFonts w:asciiTheme="majorBidi" w:hAnsiTheme="majorBidi" w:cstheme="majorBidi"/>
          <w:color w:val="000000" w:themeColor="text1"/>
        </w:rPr>
        <w:t xml:space="preserve"> </w:t>
      </w:r>
      <w:r w:rsidR="003B3DA0" w:rsidRPr="00421035">
        <w:rPr>
          <w:rFonts w:asciiTheme="majorBidi" w:hAnsiTheme="majorBidi" w:cstheme="majorBidi"/>
          <w:i/>
          <w:iCs/>
          <w:color w:val="000000" w:themeColor="text1"/>
        </w:rPr>
        <w:t>textual competence</w:t>
      </w:r>
      <w:r w:rsidR="00BA57BC" w:rsidRPr="00421035">
        <w:rPr>
          <w:rFonts w:asciiTheme="majorBidi" w:hAnsiTheme="majorBidi" w:cstheme="majorBidi"/>
          <w:color w:val="000000" w:themeColor="text1"/>
        </w:rPr>
        <w:t xml:space="preserve"> </w:t>
      </w:r>
      <w:r w:rsidR="003B3DA0" w:rsidRPr="00421035">
        <w:rPr>
          <w:rFonts w:asciiTheme="majorBidi" w:hAnsiTheme="majorBidi" w:cstheme="majorBidi"/>
          <w:color w:val="000000" w:themeColor="text1"/>
        </w:rPr>
        <w:t>(knowledge of regularities and conventions of texts, genres, text-types)</w:t>
      </w:r>
      <w:r w:rsidR="00FA3DA0" w:rsidRPr="00421035">
        <w:rPr>
          <w:rFonts w:asciiTheme="majorBidi" w:hAnsiTheme="majorBidi" w:cstheme="majorBidi"/>
          <w:color w:val="000000" w:themeColor="text1"/>
        </w:rPr>
        <w:t xml:space="preserve">, </w:t>
      </w:r>
      <w:r w:rsidR="003B3DA0" w:rsidRPr="00421035">
        <w:rPr>
          <w:rFonts w:asciiTheme="majorBidi" w:hAnsiTheme="majorBidi" w:cstheme="majorBidi"/>
          <w:color w:val="000000" w:themeColor="text1"/>
        </w:rPr>
        <w:t>4</w:t>
      </w:r>
      <w:r w:rsidR="00FA3DA0" w:rsidRPr="00421035">
        <w:rPr>
          <w:rFonts w:asciiTheme="majorBidi" w:hAnsiTheme="majorBidi" w:cstheme="majorBidi"/>
          <w:color w:val="000000" w:themeColor="text1"/>
        </w:rPr>
        <w:t>)</w:t>
      </w:r>
      <w:r w:rsidR="003B3DA0" w:rsidRPr="00421035">
        <w:rPr>
          <w:rFonts w:asciiTheme="majorBidi" w:hAnsiTheme="majorBidi" w:cstheme="majorBidi"/>
          <w:color w:val="000000" w:themeColor="text1"/>
        </w:rPr>
        <w:t xml:space="preserve"> </w:t>
      </w:r>
      <w:r w:rsidR="003B3DA0" w:rsidRPr="00421035">
        <w:rPr>
          <w:rFonts w:asciiTheme="majorBidi" w:hAnsiTheme="majorBidi" w:cstheme="majorBidi"/>
          <w:i/>
          <w:iCs/>
          <w:color w:val="000000" w:themeColor="text1"/>
        </w:rPr>
        <w:t>domain/subject specific competence</w:t>
      </w:r>
      <w:r w:rsidR="003B3DA0" w:rsidRPr="00421035">
        <w:rPr>
          <w:rFonts w:asciiTheme="majorBidi" w:hAnsiTheme="majorBidi" w:cstheme="majorBidi"/>
          <w:color w:val="000000" w:themeColor="text1"/>
        </w:rPr>
        <w:t xml:space="preserve"> (knowledge of the relevant subject, the area of expertise)</w:t>
      </w:r>
      <w:r w:rsidR="002B5E21" w:rsidRPr="00421035">
        <w:rPr>
          <w:rFonts w:asciiTheme="majorBidi" w:hAnsiTheme="majorBidi" w:cstheme="majorBidi"/>
          <w:color w:val="000000" w:themeColor="text1"/>
        </w:rPr>
        <w:t>,</w:t>
      </w:r>
      <w:r w:rsidR="003B3DA0" w:rsidRPr="00421035">
        <w:rPr>
          <w:rFonts w:asciiTheme="majorBidi" w:hAnsiTheme="majorBidi" w:cstheme="majorBidi"/>
          <w:color w:val="000000" w:themeColor="text1"/>
        </w:rPr>
        <w:t xml:space="preserve"> </w:t>
      </w:r>
      <w:r w:rsidR="002B5E21" w:rsidRPr="00421035">
        <w:rPr>
          <w:rFonts w:asciiTheme="majorBidi" w:hAnsiTheme="majorBidi" w:cstheme="majorBidi"/>
          <w:color w:val="000000" w:themeColor="text1"/>
        </w:rPr>
        <w:t>5)</w:t>
      </w:r>
      <w:r w:rsidR="003B3DA0" w:rsidRPr="00421035">
        <w:rPr>
          <w:rFonts w:asciiTheme="majorBidi" w:hAnsiTheme="majorBidi" w:cstheme="majorBidi"/>
          <w:color w:val="000000" w:themeColor="text1"/>
        </w:rPr>
        <w:t xml:space="preserve"> </w:t>
      </w:r>
      <w:r w:rsidR="003B3DA0" w:rsidRPr="00421035">
        <w:rPr>
          <w:rFonts w:asciiTheme="majorBidi" w:hAnsiTheme="majorBidi" w:cstheme="majorBidi"/>
          <w:i/>
          <w:iCs/>
          <w:color w:val="000000" w:themeColor="text1"/>
        </w:rPr>
        <w:t>(re)search competence</w:t>
      </w:r>
      <w:r w:rsidR="00BA57BC" w:rsidRPr="00421035">
        <w:rPr>
          <w:rFonts w:asciiTheme="majorBidi" w:hAnsiTheme="majorBidi" w:cstheme="majorBidi"/>
          <w:color w:val="000000" w:themeColor="text1"/>
        </w:rPr>
        <w:t xml:space="preserve"> </w:t>
      </w:r>
      <w:r w:rsidR="003B3DA0" w:rsidRPr="00421035">
        <w:rPr>
          <w:rFonts w:asciiTheme="majorBidi" w:hAnsiTheme="majorBidi" w:cstheme="majorBidi"/>
          <w:color w:val="000000" w:themeColor="text1"/>
        </w:rPr>
        <w:t>(a general strategy competence whose aim is the ability to resolve problems specific to the cross-cultural transfer of texts), and</w:t>
      </w:r>
      <w:r w:rsidR="002B5E21" w:rsidRPr="00421035">
        <w:rPr>
          <w:rFonts w:asciiTheme="majorBidi" w:hAnsiTheme="majorBidi" w:cstheme="majorBidi"/>
          <w:color w:val="000000" w:themeColor="text1"/>
        </w:rPr>
        <w:t xml:space="preserve"> 6)</w:t>
      </w:r>
      <w:r w:rsidR="003B3DA0" w:rsidRPr="00421035">
        <w:rPr>
          <w:rFonts w:asciiTheme="majorBidi" w:hAnsiTheme="majorBidi" w:cstheme="majorBidi"/>
          <w:color w:val="000000" w:themeColor="text1"/>
        </w:rPr>
        <w:t xml:space="preserve"> </w:t>
      </w:r>
      <w:r w:rsidR="003B3DA0" w:rsidRPr="00421035">
        <w:rPr>
          <w:rFonts w:asciiTheme="majorBidi" w:hAnsiTheme="majorBidi" w:cstheme="majorBidi"/>
          <w:i/>
          <w:iCs/>
          <w:color w:val="000000" w:themeColor="text1"/>
        </w:rPr>
        <w:t>transfer competence</w:t>
      </w:r>
      <w:r w:rsidR="003B3DA0" w:rsidRPr="00421035">
        <w:rPr>
          <w:rFonts w:asciiTheme="majorBidi" w:hAnsiTheme="majorBidi" w:cstheme="majorBidi"/>
          <w:color w:val="000000" w:themeColor="text1"/>
        </w:rPr>
        <w:t>, (ability to produce target texts that satisfy the demands of the translation task).</w:t>
      </w:r>
    </w:p>
    <w:p w14:paraId="333D14F8" w14:textId="77777777" w:rsidR="00EC0FD8" w:rsidRPr="00421035" w:rsidRDefault="00EC0FD8" w:rsidP="00C706A4">
      <w:pPr>
        <w:spacing w:after="120" w:line="240" w:lineRule="auto"/>
        <w:ind w:left="115" w:right="72" w:firstLine="0"/>
        <w:rPr>
          <w:rFonts w:asciiTheme="majorBidi" w:hAnsiTheme="majorBidi" w:cstheme="majorBidi"/>
        </w:rPr>
      </w:pPr>
      <w:r w:rsidRPr="00421035">
        <w:rPr>
          <w:rFonts w:asciiTheme="majorBidi" w:hAnsiTheme="majorBidi" w:cstheme="majorBidi"/>
        </w:rPr>
        <w:lastRenderedPageBreak/>
        <w:t>Classifying translation competence theories into four categories as 1) competence as no such thing, 2) competence as a summation of linguistic competences, 3) competence as multi-componential, and 4) competence as just one thing, Pym (2003) proposed his own “minimalist approach” to defining translation competence which includes the sum of two abilities:</w:t>
      </w:r>
    </w:p>
    <w:p w14:paraId="495A3FFD" w14:textId="77777777" w:rsidR="00EC0FD8" w:rsidRPr="00421035" w:rsidRDefault="00EC0FD8" w:rsidP="00BA57BC">
      <w:pPr>
        <w:spacing w:after="120" w:line="240" w:lineRule="auto"/>
        <w:ind w:left="115" w:right="72" w:firstLine="0"/>
        <w:rPr>
          <w:rFonts w:asciiTheme="majorBidi" w:hAnsiTheme="majorBidi" w:cstheme="majorBidi"/>
        </w:rPr>
      </w:pPr>
      <w:r w:rsidRPr="00421035">
        <w:rPr>
          <w:rFonts w:asciiTheme="majorBidi" w:hAnsiTheme="majorBidi" w:cstheme="majorBidi"/>
        </w:rPr>
        <w:t xml:space="preserve">• “The ability to generate a series of more than one viable target text (TTI, TT2… </w:t>
      </w:r>
      <w:proofErr w:type="spellStart"/>
      <w:r w:rsidRPr="00421035">
        <w:rPr>
          <w:rFonts w:asciiTheme="majorBidi" w:hAnsiTheme="majorBidi" w:cstheme="majorBidi"/>
        </w:rPr>
        <w:t>TTn</w:t>
      </w:r>
      <w:proofErr w:type="spellEnd"/>
      <w:r w:rsidRPr="00421035">
        <w:rPr>
          <w:rFonts w:asciiTheme="majorBidi" w:hAnsiTheme="majorBidi" w:cstheme="majorBidi"/>
        </w:rPr>
        <w:t xml:space="preserve">) for a pertinent source text (ST)”, and </w:t>
      </w:r>
    </w:p>
    <w:p w14:paraId="2655BB35" w14:textId="77777777" w:rsidR="00EC0FD8" w:rsidRPr="00421035" w:rsidRDefault="00EC0FD8" w:rsidP="00BA57BC">
      <w:pPr>
        <w:spacing w:after="120" w:line="240" w:lineRule="auto"/>
        <w:ind w:left="115" w:right="72" w:firstLine="0"/>
        <w:rPr>
          <w:rFonts w:asciiTheme="majorBidi" w:hAnsiTheme="majorBidi" w:cstheme="majorBidi"/>
        </w:rPr>
      </w:pPr>
      <w:r w:rsidRPr="00421035">
        <w:rPr>
          <w:rFonts w:asciiTheme="majorBidi" w:hAnsiTheme="majorBidi" w:cstheme="majorBidi"/>
        </w:rPr>
        <w:t>• “The ability to select only one viable TT from this series, quickly and with justified confidence”. (p. 489)</w:t>
      </w:r>
    </w:p>
    <w:p w14:paraId="41FBA21E" w14:textId="77777777" w:rsidR="00682FB8" w:rsidRPr="00421035" w:rsidRDefault="00682FB8" w:rsidP="00BA57BC">
      <w:pPr>
        <w:spacing w:after="120" w:line="240" w:lineRule="auto"/>
        <w:ind w:left="115" w:right="72" w:firstLine="562"/>
        <w:rPr>
          <w:rFonts w:asciiTheme="majorBidi" w:hAnsiTheme="majorBidi" w:cstheme="majorBidi"/>
          <w:color w:val="000000" w:themeColor="text1"/>
        </w:rPr>
      </w:pPr>
      <w:r w:rsidRPr="00421035">
        <w:rPr>
          <w:rFonts w:asciiTheme="majorBidi" w:hAnsiTheme="majorBidi" w:cstheme="majorBidi"/>
          <w:color w:val="000000" w:themeColor="text1"/>
        </w:rPr>
        <w:t>Kelly (2005), who believes that translation curricula must be designed according to the standards of translation competence, outlined seven competences a professional translator requires: 1) communicative and textual competence</w:t>
      </w:r>
      <w:r w:rsidR="00692F04" w:rsidRPr="00421035">
        <w:rPr>
          <w:rFonts w:asciiTheme="majorBidi" w:hAnsiTheme="majorBidi" w:cstheme="majorBidi"/>
          <w:color w:val="000000" w:themeColor="text1"/>
        </w:rPr>
        <w:t xml:space="preserve">, </w:t>
      </w:r>
      <w:r w:rsidRPr="00421035">
        <w:rPr>
          <w:rFonts w:asciiTheme="majorBidi" w:hAnsiTheme="majorBidi" w:cstheme="majorBidi"/>
          <w:color w:val="000000" w:themeColor="text1"/>
        </w:rPr>
        <w:t>2) cultural and intercultural competence</w:t>
      </w:r>
      <w:r w:rsidR="00692F04" w:rsidRPr="00421035">
        <w:rPr>
          <w:rFonts w:asciiTheme="majorBidi" w:hAnsiTheme="majorBidi" w:cstheme="majorBidi"/>
          <w:color w:val="000000" w:themeColor="text1"/>
        </w:rPr>
        <w:t xml:space="preserve">, </w:t>
      </w:r>
      <w:r w:rsidRPr="00421035">
        <w:rPr>
          <w:rFonts w:asciiTheme="majorBidi" w:hAnsiTheme="majorBidi" w:cstheme="majorBidi"/>
          <w:color w:val="000000" w:themeColor="text1"/>
        </w:rPr>
        <w:t>3) subject area competence</w:t>
      </w:r>
      <w:r w:rsidR="00692F04" w:rsidRPr="00421035">
        <w:rPr>
          <w:rFonts w:asciiTheme="majorBidi" w:hAnsiTheme="majorBidi" w:cstheme="majorBidi"/>
          <w:color w:val="000000" w:themeColor="text1"/>
        </w:rPr>
        <w:t xml:space="preserve">, </w:t>
      </w:r>
      <w:r w:rsidRPr="00421035">
        <w:rPr>
          <w:rFonts w:asciiTheme="majorBidi" w:hAnsiTheme="majorBidi" w:cstheme="majorBidi"/>
          <w:color w:val="000000" w:themeColor="text1"/>
        </w:rPr>
        <w:t>4) professional and instrumental competence</w:t>
      </w:r>
      <w:r w:rsidR="00252AC0" w:rsidRPr="00421035">
        <w:rPr>
          <w:rFonts w:asciiTheme="majorBidi" w:hAnsiTheme="majorBidi" w:cstheme="majorBidi"/>
          <w:color w:val="000000" w:themeColor="text1"/>
        </w:rPr>
        <w:t xml:space="preserve">, </w:t>
      </w:r>
      <w:r w:rsidRPr="00421035">
        <w:rPr>
          <w:rFonts w:asciiTheme="majorBidi" w:hAnsiTheme="majorBidi" w:cstheme="majorBidi"/>
          <w:color w:val="000000" w:themeColor="text1"/>
        </w:rPr>
        <w:t>5) attitudinal or psycho-physiological competence</w:t>
      </w:r>
      <w:r w:rsidR="00252AC0" w:rsidRPr="00421035">
        <w:rPr>
          <w:rFonts w:asciiTheme="majorBidi" w:hAnsiTheme="majorBidi" w:cstheme="majorBidi"/>
          <w:color w:val="000000" w:themeColor="text1"/>
        </w:rPr>
        <w:t xml:space="preserve">, </w:t>
      </w:r>
      <w:r w:rsidRPr="00421035">
        <w:rPr>
          <w:rFonts w:asciiTheme="majorBidi" w:hAnsiTheme="majorBidi" w:cstheme="majorBidi"/>
          <w:color w:val="000000" w:themeColor="text1"/>
        </w:rPr>
        <w:t xml:space="preserve">6) interpersonal competence, and 7) strategic competence. </w:t>
      </w:r>
    </w:p>
    <w:bookmarkStart w:id="26" w:name="Göpferich"/>
    <w:p w14:paraId="6D8725C6" w14:textId="468D593A" w:rsidR="00743370" w:rsidRPr="00421035" w:rsidRDefault="00381C83" w:rsidP="00BA57BC">
      <w:pPr>
        <w:spacing w:after="120" w:line="240" w:lineRule="auto"/>
        <w:ind w:left="115" w:right="72" w:firstLine="562"/>
        <w:rPr>
          <w:rFonts w:asciiTheme="majorBidi" w:hAnsiTheme="majorBidi" w:cstheme="majorBidi"/>
          <w:color w:val="000000" w:themeColor="text1"/>
        </w:rPr>
      </w:pPr>
      <w:r w:rsidRPr="00421035">
        <w:rPr>
          <w:rFonts w:asciiTheme="majorBidi" w:hAnsiTheme="majorBidi" w:cstheme="majorBidi"/>
          <w:color w:val="000000" w:themeColor="text1"/>
        </w:rPr>
        <w:fldChar w:fldCharType="begin"/>
      </w:r>
      <w:r w:rsidRPr="00421035">
        <w:rPr>
          <w:rFonts w:asciiTheme="majorBidi" w:hAnsiTheme="majorBidi" w:cstheme="majorBidi"/>
          <w:color w:val="000000" w:themeColor="text1"/>
        </w:rPr>
        <w:instrText xml:space="preserve"> HYPERLINK  \l "z_Göpferich" </w:instrText>
      </w:r>
      <w:r w:rsidRPr="00421035">
        <w:rPr>
          <w:rFonts w:asciiTheme="majorBidi" w:hAnsiTheme="majorBidi" w:cstheme="majorBidi"/>
          <w:color w:val="000000" w:themeColor="text1"/>
        </w:rPr>
        <w:fldChar w:fldCharType="separate"/>
      </w:r>
      <w:r w:rsidR="00743370" w:rsidRPr="00421035">
        <w:rPr>
          <w:rStyle w:val="Hyperlink"/>
          <w:rFonts w:asciiTheme="majorBidi" w:hAnsiTheme="majorBidi" w:cstheme="majorBidi"/>
        </w:rPr>
        <w:t>Göpferich (2009)</w:t>
      </w:r>
      <w:bookmarkEnd w:id="26"/>
      <w:r w:rsidRPr="00421035">
        <w:rPr>
          <w:rFonts w:asciiTheme="majorBidi" w:hAnsiTheme="majorBidi" w:cstheme="majorBidi"/>
          <w:color w:val="000000" w:themeColor="text1"/>
        </w:rPr>
        <w:fldChar w:fldCharType="end"/>
      </w:r>
      <w:r w:rsidR="00743370" w:rsidRPr="00421035">
        <w:rPr>
          <w:rFonts w:asciiTheme="majorBidi" w:hAnsiTheme="majorBidi" w:cstheme="majorBidi"/>
          <w:color w:val="000000" w:themeColor="text1"/>
        </w:rPr>
        <w:t xml:space="preserve"> identified three competences to have a key role in the translation process, namely, communicative competence in the source language and the target language, domain competence, and tools and research competence. </w:t>
      </w:r>
      <w:r w:rsidR="00004F2C" w:rsidRPr="00421035">
        <w:rPr>
          <w:rFonts w:asciiTheme="majorBidi" w:hAnsiTheme="majorBidi" w:cstheme="majorBidi"/>
          <w:color w:val="000000" w:themeColor="text1"/>
        </w:rPr>
        <w:t>She</w:t>
      </w:r>
      <w:r w:rsidR="00743370" w:rsidRPr="00421035">
        <w:rPr>
          <w:rFonts w:asciiTheme="majorBidi" w:hAnsiTheme="majorBidi" w:cstheme="majorBidi"/>
          <w:color w:val="000000" w:themeColor="text1"/>
        </w:rPr>
        <w:t xml:space="preserve"> also maintained that “there is general agreement that translation competence involves more than the sum total of these three – and perhaps other – sub-competences” (pp. 13-14)</w:t>
      </w:r>
      <w:r w:rsidR="00C706A4">
        <w:rPr>
          <w:rFonts w:asciiTheme="majorBidi" w:hAnsiTheme="majorBidi" w:cstheme="majorBidi"/>
          <w:color w:val="000000" w:themeColor="text1"/>
        </w:rPr>
        <w:t>.</w:t>
      </w:r>
    </w:p>
    <w:p w14:paraId="74C104B4" w14:textId="0A6A4D14" w:rsidR="00FF0494" w:rsidRPr="00421035" w:rsidRDefault="00FF0494" w:rsidP="00BA57BC">
      <w:pPr>
        <w:spacing w:after="120" w:line="240" w:lineRule="auto"/>
        <w:ind w:left="115" w:right="72" w:firstLine="562"/>
        <w:rPr>
          <w:rFonts w:asciiTheme="majorBidi" w:hAnsiTheme="majorBidi" w:cstheme="majorBidi"/>
          <w:color w:val="000000" w:themeColor="text1"/>
        </w:rPr>
      </w:pPr>
      <w:r w:rsidRPr="00421035">
        <w:rPr>
          <w:rFonts w:asciiTheme="majorBidi" w:hAnsiTheme="majorBidi" w:cstheme="majorBidi"/>
          <w:color w:val="000000" w:themeColor="text1"/>
        </w:rPr>
        <w:t xml:space="preserve">In her unpublished thesis at Masaryk University, </w:t>
      </w:r>
      <w:bookmarkStart w:id="27" w:name="Šeböková"/>
      <w:r w:rsidR="00F92728" w:rsidRPr="00421035">
        <w:rPr>
          <w:rFonts w:asciiTheme="majorBidi" w:hAnsiTheme="majorBidi" w:cstheme="majorBidi"/>
          <w:color w:val="000000" w:themeColor="text1"/>
        </w:rPr>
        <w:fldChar w:fldCharType="begin"/>
      </w:r>
      <w:r w:rsidR="00F92728" w:rsidRPr="00421035">
        <w:rPr>
          <w:rFonts w:asciiTheme="majorBidi" w:hAnsiTheme="majorBidi" w:cstheme="majorBidi"/>
          <w:color w:val="000000" w:themeColor="text1"/>
        </w:rPr>
        <w:instrText xml:space="preserve"> HYPERLINK  \l "z_Šeböková" </w:instrText>
      </w:r>
      <w:r w:rsidR="00F92728" w:rsidRPr="00421035">
        <w:rPr>
          <w:rFonts w:asciiTheme="majorBidi" w:hAnsiTheme="majorBidi" w:cstheme="majorBidi"/>
          <w:color w:val="000000" w:themeColor="text1"/>
        </w:rPr>
        <w:fldChar w:fldCharType="separate"/>
      </w:r>
      <w:r w:rsidRPr="00421035">
        <w:rPr>
          <w:rStyle w:val="Hyperlink"/>
          <w:rFonts w:asciiTheme="majorBidi" w:hAnsiTheme="majorBidi" w:cstheme="majorBidi"/>
        </w:rPr>
        <w:t>Šeböková (2010)</w:t>
      </w:r>
      <w:bookmarkEnd w:id="27"/>
      <w:r w:rsidR="00F92728" w:rsidRPr="00421035">
        <w:rPr>
          <w:rFonts w:asciiTheme="majorBidi" w:hAnsiTheme="majorBidi" w:cstheme="majorBidi"/>
          <w:color w:val="000000" w:themeColor="text1"/>
        </w:rPr>
        <w:fldChar w:fldCharType="end"/>
      </w:r>
      <w:r w:rsidRPr="00421035">
        <w:rPr>
          <w:rFonts w:asciiTheme="majorBidi" w:hAnsiTheme="majorBidi" w:cstheme="majorBidi"/>
          <w:color w:val="000000" w:themeColor="text1"/>
        </w:rPr>
        <w:t xml:space="preserve"> presented her TC model which is comprised of the following components:</w:t>
      </w:r>
      <w:r w:rsidR="00514402" w:rsidRPr="00421035">
        <w:rPr>
          <w:rFonts w:asciiTheme="majorBidi" w:hAnsiTheme="majorBidi" w:cstheme="majorBidi"/>
          <w:color w:val="000000" w:themeColor="text1"/>
        </w:rPr>
        <w:t xml:space="preserve"> 1) </w:t>
      </w:r>
      <w:r w:rsidRPr="00421035">
        <w:rPr>
          <w:rFonts w:asciiTheme="majorBidi" w:hAnsiTheme="majorBidi" w:cstheme="majorBidi"/>
          <w:i/>
          <w:lang w:val="en-GB"/>
        </w:rPr>
        <w:t>Core Translation competence</w:t>
      </w:r>
      <w:r w:rsidR="00827C7F" w:rsidRPr="00421035">
        <w:rPr>
          <w:rFonts w:asciiTheme="majorBidi" w:hAnsiTheme="majorBidi" w:cstheme="majorBidi"/>
          <w:lang w:val="en-GB"/>
        </w:rPr>
        <w:t>, which</w:t>
      </w:r>
      <w:r w:rsidRPr="00421035">
        <w:rPr>
          <w:rFonts w:asciiTheme="majorBidi" w:hAnsiTheme="majorBidi" w:cstheme="majorBidi"/>
          <w:lang w:val="en-GB"/>
        </w:rPr>
        <w:t xml:space="preserve"> competence occupies the </w:t>
      </w:r>
      <w:r w:rsidR="00C706A4" w:rsidRPr="00421035">
        <w:rPr>
          <w:rFonts w:asciiTheme="majorBidi" w:hAnsiTheme="majorBidi" w:cstheme="majorBidi"/>
          <w:lang w:val="en-GB"/>
        </w:rPr>
        <w:t>centre</w:t>
      </w:r>
      <w:r w:rsidRPr="00421035">
        <w:rPr>
          <w:rFonts w:asciiTheme="majorBidi" w:hAnsiTheme="majorBidi" w:cstheme="majorBidi"/>
          <w:lang w:val="en-GB"/>
        </w:rPr>
        <w:t xml:space="preserve"> in this model. It takes in two dimensions: practice and theory. What this competence is responsible for, as </w:t>
      </w:r>
      <w:r w:rsidRPr="00421035">
        <w:rPr>
          <w:rFonts w:asciiTheme="majorBidi" w:hAnsiTheme="majorBidi" w:cstheme="majorBidi"/>
        </w:rPr>
        <w:t>Šeböková says,</w:t>
      </w:r>
      <w:r w:rsidRPr="00421035">
        <w:rPr>
          <w:rFonts w:asciiTheme="majorBidi" w:hAnsiTheme="majorBidi" w:cstheme="majorBidi"/>
          <w:lang w:val="en-GB"/>
        </w:rPr>
        <w:t xml:space="preserve"> is the integration and activation of</w:t>
      </w:r>
      <w:r w:rsidR="00514402" w:rsidRPr="00421035">
        <w:rPr>
          <w:rFonts w:asciiTheme="majorBidi" w:hAnsiTheme="majorBidi" w:cstheme="majorBidi"/>
          <w:lang w:val="en-GB"/>
        </w:rPr>
        <w:t xml:space="preserve"> all the other sub-competencies; 2) </w:t>
      </w:r>
      <w:r w:rsidRPr="00421035">
        <w:rPr>
          <w:rFonts w:asciiTheme="majorBidi" w:hAnsiTheme="majorBidi" w:cstheme="majorBidi"/>
          <w:i/>
          <w:lang w:val="en-GB"/>
        </w:rPr>
        <w:t>Linguistic competence</w:t>
      </w:r>
      <w:r w:rsidR="00827C7F" w:rsidRPr="00421035">
        <w:rPr>
          <w:rFonts w:asciiTheme="majorBidi" w:hAnsiTheme="majorBidi" w:cstheme="majorBidi"/>
          <w:lang w:val="en-GB"/>
        </w:rPr>
        <w:t>, which</w:t>
      </w:r>
      <w:r w:rsidRPr="00421035">
        <w:rPr>
          <w:rFonts w:asciiTheme="majorBidi" w:hAnsiTheme="majorBidi" w:cstheme="majorBidi"/>
          <w:lang w:val="en-GB"/>
        </w:rPr>
        <w:t xml:space="preserve"> includes a thorough understanding of the language pair in question, including the knowledge of textual and discursive aspe</w:t>
      </w:r>
      <w:r w:rsidR="00514402" w:rsidRPr="00421035">
        <w:rPr>
          <w:rFonts w:asciiTheme="majorBidi" w:hAnsiTheme="majorBidi" w:cstheme="majorBidi"/>
          <w:lang w:val="en-GB"/>
        </w:rPr>
        <w:t xml:space="preserve">cts; 3) </w:t>
      </w:r>
      <w:r w:rsidRPr="00421035">
        <w:rPr>
          <w:rFonts w:asciiTheme="majorBidi" w:hAnsiTheme="majorBidi" w:cstheme="majorBidi"/>
          <w:i/>
          <w:lang w:val="en-GB"/>
        </w:rPr>
        <w:t>World/Subject competence</w:t>
      </w:r>
      <w:r w:rsidR="005706C1" w:rsidRPr="00421035">
        <w:rPr>
          <w:rFonts w:asciiTheme="majorBidi" w:hAnsiTheme="majorBidi" w:cstheme="majorBidi"/>
          <w:lang w:val="en-GB"/>
        </w:rPr>
        <w:t xml:space="preserve">, which </w:t>
      </w:r>
      <w:r w:rsidRPr="00421035">
        <w:rPr>
          <w:rFonts w:asciiTheme="majorBidi" w:hAnsiTheme="majorBidi" w:cstheme="majorBidi"/>
          <w:lang w:val="en-GB"/>
        </w:rPr>
        <w:t>includes general and specifi</w:t>
      </w:r>
      <w:r w:rsidR="0087786D" w:rsidRPr="00421035">
        <w:rPr>
          <w:rFonts w:asciiTheme="majorBidi" w:hAnsiTheme="majorBidi" w:cstheme="majorBidi"/>
          <w:lang w:val="en-GB"/>
        </w:rPr>
        <w:t>c knowledge in a certain domain;</w:t>
      </w:r>
      <w:r w:rsidRPr="00421035">
        <w:rPr>
          <w:rFonts w:asciiTheme="majorBidi" w:hAnsiTheme="majorBidi" w:cstheme="majorBidi"/>
          <w:lang w:val="en-GB"/>
        </w:rPr>
        <w:t xml:space="preserve"> </w:t>
      </w:r>
      <w:r w:rsidR="00514402" w:rsidRPr="00421035">
        <w:rPr>
          <w:rFonts w:asciiTheme="majorBidi" w:hAnsiTheme="majorBidi" w:cstheme="majorBidi"/>
          <w:lang w:val="en-GB"/>
        </w:rPr>
        <w:t>4)</w:t>
      </w:r>
      <w:r w:rsidR="00514402" w:rsidRPr="00421035">
        <w:rPr>
          <w:rFonts w:asciiTheme="majorBidi" w:hAnsiTheme="majorBidi" w:cstheme="majorBidi"/>
          <w:color w:val="000000" w:themeColor="text1"/>
        </w:rPr>
        <w:t xml:space="preserve"> </w:t>
      </w:r>
      <w:r w:rsidRPr="00421035">
        <w:rPr>
          <w:rFonts w:asciiTheme="majorBidi" w:hAnsiTheme="majorBidi" w:cstheme="majorBidi"/>
          <w:i/>
          <w:lang w:val="en-GB"/>
        </w:rPr>
        <w:t>Research competence</w:t>
      </w:r>
      <w:r w:rsidR="004E53CE" w:rsidRPr="00421035">
        <w:rPr>
          <w:rFonts w:asciiTheme="majorBidi" w:hAnsiTheme="majorBidi" w:cstheme="majorBidi"/>
          <w:lang w:val="en-GB"/>
        </w:rPr>
        <w:t xml:space="preserve">, which </w:t>
      </w:r>
      <w:r w:rsidRPr="00421035">
        <w:rPr>
          <w:rFonts w:asciiTheme="majorBidi" w:hAnsiTheme="majorBidi" w:cstheme="majorBidi"/>
          <w:lang w:val="en-GB"/>
        </w:rPr>
        <w:t>includes the translators ability to look for the best solution to potential translation problems using different types of research tools</w:t>
      </w:r>
      <w:r w:rsidR="00514402" w:rsidRPr="00421035">
        <w:rPr>
          <w:rFonts w:asciiTheme="majorBidi" w:hAnsiTheme="majorBidi" w:cstheme="majorBidi"/>
          <w:lang w:val="en-GB"/>
        </w:rPr>
        <w:t>; 5)</w:t>
      </w:r>
      <w:r w:rsidR="00514402" w:rsidRPr="00421035">
        <w:rPr>
          <w:rFonts w:asciiTheme="majorBidi" w:hAnsiTheme="majorBidi" w:cstheme="majorBidi"/>
          <w:color w:val="000000" w:themeColor="text1"/>
        </w:rPr>
        <w:t xml:space="preserve"> </w:t>
      </w:r>
      <w:r w:rsidRPr="00421035">
        <w:rPr>
          <w:rFonts w:asciiTheme="majorBidi" w:hAnsiTheme="majorBidi" w:cstheme="majorBidi"/>
          <w:i/>
          <w:lang w:val="en-GB"/>
        </w:rPr>
        <w:t>Tools competence</w:t>
      </w:r>
      <w:r w:rsidR="00CC316A" w:rsidRPr="00421035">
        <w:rPr>
          <w:rFonts w:asciiTheme="majorBidi" w:hAnsiTheme="majorBidi" w:cstheme="majorBidi"/>
          <w:lang w:val="en-GB"/>
        </w:rPr>
        <w:t xml:space="preserve">, which </w:t>
      </w:r>
      <w:r w:rsidRPr="00421035">
        <w:rPr>
          <w:rFonts w:asciiTheme="majorBidi" w:hAnsiTheme="majorBidi" w:cstheme="majorBidi"/>
          <w:lang w:val="en-GB"/>
        </w:rPr>
        <w:t>includes the translators ability to use technology in order to facilitate the translation task. It encompasses both general tools like word processors and translation aid tools like translation memories and corpora</w:t>
      </w:r>
      <w:r w:rsidR="000331F1" w:rsidRPr="00421035">
        <w:rPr>
          <w:rFonts w:asciiTheme="majorBidi" w:hAnsiTheme="majorBidi" w:cstheme="majorBidi"/>
          <w:lang w:val="en-GB"/>
        </w:rPr>
        <w:t>, and 6)</w:t>
      </w:r>
      <w:r w:rsidR="000331F1" w:rsidRPr="00421035">
        <w:rPr>
          <w:rFonts w:asciiTheme="majorBidi" w:hAnsiTheme="majorBidi" w:cstheme="majorBidi"/>
          <w:color w:val="000000" w:themeColor="text1"/>
        </w:rPr>
        <w:t xml:space="preserve"> </w:t>
      </w:r>
      <w:r w:rsidRPr="00421035">
        <w:rPr>
          <w:rFonts w:asciiTheme="majorBidi" w:hAnsiTheme="majorBidi" w:cstheme="majorBidi"/>
          <w:i/>
          <w:lang w:val="en-GB"/>
        </w:rPr>
        <w:t>Cultural competence</w:t>
      </w:r>
      <w:r w:rsidR="00D1535F" w:rsidRPr="00421035">
        <w:rPr>
          <w:rFonts w:asciiTheme="majorBidi" w:hAnsiTheme="majorBidi" w:cstheme="majorBidi"/>
          <w:lang w:val="en-GB"/>
        </w:rPr>
        <w:t>, which a</w:t>
      </w:r>
      <w:r w:rsidRPr="00421035">
        <w:rPr>
          <w:rFonts w:asciiTheme="majorBidi" w:hAnsiTheme="majorBidi" w:cstheme="majorBidi"/>
          <w:lang w:val="en-GB"/>
        </w:rPr>
        <w:t xml:space="preserve">s the name implies, is concerned with </w:t>
      </w:r>
      <w:r w:rsidR="00A230C4" w:rsidRPr="00421035">
        <w:rPr>
          <w:rFonts w:asciiTheme="majorBidi" w:hAnsiTheme="majorBidi" w:cstheme="majorBidi"/>
          <w:lang w:val="en-GB"/>
        </w:rPr>
        <w:t>the knowledge of the source and target cultures</w:t>
      </w:r>
      <w:r w:rsidRPr="00421035">
        <w:rPr>
          <w:rFonts w:asciiTheme="majorBidi" w:hAnsiTheme="majorBidi" w:cstheme="majorBidi"/>
          <w:lang w:val="en-GB"/>
        </w:rPr>
        <w:t xml:space="preserve">. </w:t>
      </w:r>
    </w:p>
    <w:p w14:paraId="2BDE5D43" w14:textId="281E3A71" w:rsidR="005E3DAB" w:rsidRPr="00421035" w:rsidRDefault="005E3DAB" w:rsidP="00BA57BC">
      <w:pPr>
        <w:spacing w:after="120" w:line="240" w:lineRule="auto"/>
        <w:ind w:left="115" w:right="72" w:firstLine="562"/>
        <w:rPr>
          <w:rFonts w:asciiTheme="majorBidi" w:hAnsiTheme="majorBidi" w:cstheme="majorBidi"/>
          <w:color w:val="000000" w:themeColor="text1"/>
        </w:rPr>
      </w:pPr>
      <w:r w:rsidRPr="00421035">
        <w:rPr>
          <w:rFonts w:asciiTheme="majorBidi" w:hAnsiTheme="majorBidi" w:cstheme="majorBidi"/>
          <w:color w:val="000000" w:themeColor="text1"/>
        </w:rPr>
        <w:t xml:space="preserve">The </w:t>
      </w:r>
      <w:r w:rsidR="00700A2D" w:rsidRPr="00421035">
        <w:rPr>
          <w:rFonts w:asciiTheme="majorBidi" w:hAnsiTheme="majorBidi" w:cstheme="majorBidi"/>
          <w:color w:val="000000" w:themeColor="text1"/>
        </w:rPr>
        <w:t xml:space="preserve">American Translators Association </w:t>
      </w:r>
      <w:bookmarkStart w:id="28" w:name="ATA"/>
      <w:r w:rsidR="00AA4A85" w:rsidRPr="00421035">
        <w:rPr>
          <w:rFonts w:asciiTheme="majorBidi" w:hAnsiTheme="majorBidi" w:cstheme="majorBidi"/>
          <w:color w:val="000000" w:themeColor="text1"/>
        </w:rPr>
        <w:fldChar w:fldCharType="begin"/>
      </w:r>
      <w:r w:rsidR="00AA4A85" w:rsidRPr="00421035">
        <w:rPr>
          <w:rFonts w:asciiTheme="majorBidi" w:hAnsiTheme="majorBidi" w:cstheme="majorBidi"/>
          <w:color w:val="000000" w:themeColor="text1"/>
        </w:rPr>
        <w:instrText xml:space="preserve"> HYPERLINK  \l "z_ATA" </w:instrText>
      </w:r>
      <w:r w:rsidR="00AA4A85" w:rsidRPr="00421035">
        <w:rPr>
          <w:rFonts w:asciiTheme="majorBidi" w:hAnsiTheme="majorBidi" w:cstheme="majorBidi"/>
          <w:color w:val="000000" w:themeColor="text1"/>
        </w:rPr>
        <w:fldChar w:fldCharType="separate"/>
      </w:r>
      <w:r w:rsidR="00700A2D" w:rsidRPr="00421035">
        <w:rPr>
          <w:rStyle w:val="Hyperlink"/>
          <w:rFonts w:asciiTheme="majorBidi" w:hAnsiTheme="majorBidi" w:cstheme="majorBidi"/>
        </w:rPr>
        <w:t>(</w:t>
      </w:r>
      <w:r w:rsidRPr="00421035">
        <w:rPr>
          <w:rStyle w:val="Hyperlink"/>
          <w:rFonts w:asciiTheme="majorBidi" w:hAnsiTheme="majorBidi" w:cstheme="majorBidi"/>
        </w:rPr>
        <w:t>ATA</w:t>
      </w:r>
      <w:r w:rsidR="00700A2D" w:rsidRPr="00421035">
        <w:rPr>
          <w:rStyle w:val="Hyperlink"/>
          <w:rFonts w:asciiTheme="majorBidi" w:hAnsiTheme="majorBidi" w:cstheme="majorBidi"/>
        </w:rPr>
        <w:t>)</w:t>
      </w:r>
      <w:r w:rsidR="00002DDD" w:rsidRPr="00421035">
        <w:rPr>
          <w:rStyle w:val="Hyperlink"/>
          <w:rFonts w:asciiTheme="majorBidi" w:hAnsiTheme="majorBidi" w:cstheme="majorBidi"/>
        </w:rPr>
        <w:t xml:space="preserve"> (2012, p.</w:t>
      </w:r>
      <w:r w:rsidRPr="00421035">
        <w:rPr>
          <w:rStyle w:val="Hyperlink"/>
          <w:rFonts w:asciiTheme="majorBidi" w:hAnsiTheme="majorBidi" w:cstheme="majorBidi"/>
        </w:rPr>
        <w:t xml:space="preserve"> 29)</w:t>
      </w:r>
      <w:bookmarkEnd w:id="28"/>
      <w:r w:rsidR="00AA4A85" w:rsidRPr="00421035">
        <w:rPr>
          <w:rFonts w:asciiTheme="majorBidi" w:hAnsiTheme="majorBidi" w:cstheme="majorBidi"/>
          <w:color w:val="000000" w:themeColor="text1"/>
        </w:rPr>
        <w:fldChar w:fldCharType="end"/>
      </w:r>
      <w:r w:rsidRPr="00421035">
        <w:rPr>
          <w:rFonts w:asciiTheme="majorBidi" w:hAnsiTheme="majorBidi" w:cstheme="majorBidi"/>
          <w:color w:val="000000" w:themeColor="text1"/>
        </w:rPr>
        <w:t xml:space="preserve">, describing translation competence in terms of </w:t>
      </w:r>
      <w:r w:rsidRPr="00421035">
        <w:rPr>
          <w:rFonts w:asciiTheme="majorBidi" w:hAnsiTheme="majorBidi" w:cstheme="majorBidi"/>
          <w:i/>
          <w:iCs/>
          <w:color w:val="000000" w:themeColor="text1"/>
        </w:rPr>
        <w:t>knowledge</w:t>
      </w:r>
      <w:r w:rsidRPr="00421035">
        <w:rPr>
          <w:rFonts w:asciiTheme="majorBidi" w:hAnsiTheme="majorBidi" w:cstheme="majorBidi"/>
          <w:color w:val="000000" w:themeColor="text1"/>
        </w:rPr>
        <w:t xml:space="preserve">, </w:t>
      </w:r>
      <w:r w:rsidRPr="00421035">
        <w:rPr>
          <w:rFonts w:asciiTheme="majorBidi" w:hAnsiTheme="majorBidi" w:cstheme="majorBidi"/>
          <w:i/>
          <w:iCs/>
          <w:color w:val="000000" w:themeColor="text1"/>
        </w:rPr>
        <w:t>skills</w:t>
      </w:r>
      <w:r w:rsidRPr="00421035">
        <w:rPr>
          <w:rFonts w:asciiTheme="majorBidi" w:hAnsiTheme="majorBidi" w:cstheme="majorBidi"/>
          <w:color w:val="000000" w:themeColor="text1"/>
        </w:rPr>
        <w:t xml:space="preserve"> and </w:t>
      </w:r>
      <w:r w:rsidRPr="00421035">
        <w:rPr>
          <w:rFonts w:asciiTheme="majorBidi" w:hAnsiTheme="majorBidi" w:cstheme="majorBidi"/>
          <w:i/>
          <w:iCs/>
          <w:color w:val="000000" w:themeColor="text1"/>
        </w:rPr>
        <w:t>abilities</w:t>
      </w:r>
      <w:r w:rsidRPr="00421035">
        <w:rPr>
          <w:rFonts w:asciiTheme="majorBidi" w:hAnsiTheme="majorBidi" w:cstheme="majorBidi"/>
          <w:color w:val="000000" w:themeColor="text1"/>
        </w:rPr>
        <w:t xml:space="preserve"> (KSAs), tried to comply with ISO 17024 definition of translation competence as the “</w:t>
      </w:r>
      <w:r w:rsidRPr="00421035">
        <w:rPr>
          <w:rFonts w:asciiTheme="majorBidi" w:hAnsiTheme="majorBidi" w:cstheme="majorBidi"/>
          <w:b/>
          <w:bCs/>
          <w:color w:val="000000" w:themeColor="text1"/>
        </w:rPr>
        <w:t>ability</w:t>
      </w:r>
      <w:r w:rsidRPr="00421035">
        <w:rPr>
          <w:rFonts w:asciiTheme="majorBidi" w:hAnsiTheme="majorBidi" w:cstheme="majorBidi"/>
          <w:color w:val="000000" w:themeColor="text1"/>
        </w:rPr>
        <w:t xml:space="preserve"> to apply </w:t>
      </w:r>
      <w:r w:rsidRPr="00421035">
        <w:rPr>
          <w:rFonts w:asciiTheme="majorBidi" w:hAnsiTheme="majorBidi" w:cstheme="majorBidi"/>
          <w:b/>
          <w:bCs/>
          <w:color w:val="000000" w:themeColor="text1"/>
        </w:rPr>
        <w:t>knowledge</w:t>
      </w:r>
      <w:r w:rsidRPr="00421035">
        <w:rPr>
          <w:rFonts w:asciiTheme="majorBidi" w:hAnsiTheme="majorBidi" w:cstheme="majorBidi"/>
          <w:color w:val="000000" w:themeColor="text1"/>
        </w:rPr>
        <w:t xml:space="preserve"> and </w:t>
      </w:r>
      <w:r w:rsidRPr="00421035">
        <w:rPr>
          <w:rFonts w:asciiTheme="majorBidi" w:hAnsiTheme="majorBidi" w:cstheme="majorBidi"/>
          <w:b/>
          <w:bCs/>
          <w:color w:val="000000" w:themeColor="text1"/>
        </w:rPr>
        <w:t>skills</w:t>
      </w:r>
      <w:r w:rsidRPr="00421035">
        <w:rPr>
          <w:rFonts w:asciiTheme="majorBidi" w:hAnsiTheme="majorBidi" w:cstheme="majorBidi"/>
          <w:color w:val="000000" w:themeColor="text1"/>
        </w:rPr>
        <w:t xml:space="preserve"> to achieve intended results”. Through focus groups and surveys, the ATA also identified 36 KSAs the most important of which are as follows:</w:t>
      </w:r>
    </w:p>
    <w:p w14:paraId="2C5AC28B" w14:textId="77777777" w:rsidR="008F3745" w:rsidRPr="00421035" w:rsidRDefault="008F3745" w:rsidP="00BA57BC">
      <w:pPr>
        <w:spacing w:after="120" w:line="240" w:lineRule="auto"/>
        <w:ind w:firstLine="0"/>
        <w:jc w:val="center"/>
        <w:rPr>
          <w:rFonts w:asciiTheme="majorBidi" w:hAnsiTheme="majorBidi" w:cstheme="majorBidi"/>
          <w:color w:val="000000" w:themeColor="text1"/>
          <w:sz w:val="20"/>
          <w:szCs w:val="20"/>
          <w:highlight w:val="yellow"/>
        </w:rPr>
      </w:pPr>
    </w:p>
    <w:p w14:paraId="0CAC8E29" w14:textId="7E26C438" w:rsidR="00F86390" w:rsidRPr="00421035" w:rsidRDefault="00F86390" w:rsidP="00BA57BC">
      <w:pPr>
        <w:spacing w:after="120" w:line="240" w:lineRule="auto"/>
        <w:ind w:firstLine="0"/>
        <w:jc w:val="center"/>
        <w:rPr>
          <w:rFonts w:asciiTheme="majorBidi" w:hAnsiTheme="majorBidi" w:cstheme="majorBidi"/>
          <w:color w:val="000000" w:themeColor="text1"/>
          <w:sz w:val="20"/>
          <w:szCs w:val="20"/>
        </w:rPr>
      </w:pPr>
      <w:r w:rsidRPr="004E4A87">
        <w:rPr>
          <w:rFonts w:asciiTheme="majorBidi" w:hAnsiTheme="majorBidi" w:cstheme="majorBidi"/>
          <w:color w:val="000000" w:themeColor="text1"/>
          <w:sz w:val="20"/>
          <w:szCs w:val="20"/>
        </w:rPr>
        <w:t xml:space="preserve">Table </w:t>
      </w:r>
      <w:r w:rsidR="008F3745" w:rsidRPr="004E4A87">
        <w:rPr>
          <w:rFonts w:asciiTheme="majorBidi" w:hAnsiTheme="majorBidi" w:cstheme="majorBidi"/>
          <w:color w:val="000000" w:themeColor="text1"/>
          <w:sz w:val="20"/>
          <w:szCs w:val="20"/>
        </w:rPr>
        <w:t>1</w:t>
      </w:r>
      <w:r w:rsidR="004E4A87" w:rsidRPr="004E4A87">
        <w:rPr>
          <w:rFonts w:asciiTheme="majorBidi" w:hAnsiTheme="majorBidi" w:cstheme="majorBidi"/>
          <w:color w:val="000000" w:themeColor="text1"/>
          <w:sz w:val="20"/>
          <w:szCs w:val="20"/>
        </w:rPr>
        <w:t>:</w:t>
      </w:r>
      <w:r w:rsidR="008F3745" w:rsidRPr="004E4A87">
        <w:rPr>
          <w:rFonts w:asciiTheme="majorBidi" w:hAnsiTheme="majorBidi" w:cstheme="majorBidi"/>
          <w:color w:val="000000" w:themeColor="text1"/>
          <w:sz w:val="20"/>
          <w:szCs w:val="20"/>
        </w:rPr>
        <w:t xml:space="preserve"> Ksas Identified </w:t>
      </w:r>
      <w:r w:rsidR="004E4A87">
        <w:rPr>
          <w:rFonts w:asciiTheme="majorBidi" w:hAnsiTheme="majorBidi" w:cstheme="majorBidi"/>
          <w:color w:val="000000" w:themeColor="text1"/>
          <w:sz w:val="20"/>
          <w:szCs w:val="20"/>
        </w:rPr>
        <w:t>by</w:t>
      </w:r>
      <w:r w:rsidR="008F3745" w:rsidRPr="004E4A87">
        <w:rPr>
          <w:rFonts w:asciiTheme="majorBidi" w:hAnsiTheme="majorBidi" w:cstheme="majorBidi"/>
          <w:color w:val="000000" w:themeColor="text1"/>
          <w:sz w:val="20"/>
          <w:szCs w:val="20"/>
        </w:rPr>
        <w:t xml:space="preserve"> The </w:t>
      </w:r>
      <w:r w:rsidRPr="004E4A87">
        <w:rPr>
          <w:rFonts w:asciiTheme="majorBidi" w:hAnsiTheme="majorBidi" w:cstheme="majorBidi"/>
          <w:color w:val="000000" w:themeColor="text1"/>
          <w:sz w:val="20"/>
          <w:szCs w:val="20"/>
        </w:rPr>
        <w:t xml:space="preserve">ATA </w:t>
      </w:r>
      <w:r w:rsidR="008F3745" w:rsidRPr="004E4A87">
        <w:rPr>
          <w:rFonts w:asciiTheme="majorBidi" w:hAnsiTheme="majorBidi" w:cstheme="majorBidi"/>
          <w:color w:val="000000" w:themeColor="text1"/>
          <w:sz w:val="20"/>
          <w:szCs w:val="20"/>
        </w:rPr>
        <w:t>(2012, P. 29)</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080"/>
        <w:gridCol w:w="3080"/>
        <w:gridCol w:w="3082"/>
      </w:tblGrid>
      <w:tr w:rsidR="005E3DAB" w:rsidRPr="00C706A4" w14:paraId="479EE87D" w14:textId="77777777" w:rsidTr="00C706A4">
        <w:trPr>
          <w:jc w:val="center"/>
        </w:trPr>
        <w:tc>
          <w:tcPr>
            <w:tcW w:w="1666" w:type="pct"/>
            <w:shd w:val="clear" w:color="auto" w:fill="D9D9D9" w:themeFill="background1" w:themeFillShade="D9"/>
            <w:vAlign w:val="center"/>
          </w:tcPr>
          <w:p w14:paraId="52D684EC"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Knowledge Areas</w:t>
            </w:r>
          </w:p>
        </w:tc>
        <w:tc>
          <w:tcPr>
            <w:tcW w:w="1666" w:type="pct"/>
            <w:shd w:val="clear" w:color="auto" w:fill="D9D9D9" w:themeFill="background1" w:themeFillShade="D9"/>
            <w:vAlign w:val="center"/>
          </w:tcPr>
          <w:p w14:paraId="0AB63D43"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Skill Areas</w:t>
            </w:r>
          </w:p>
        </w:tc>
        <w:tc>
          <w:tcPr>
            <w:tcW w:w="1667" w:type="pct"/>
            <w:shd w:val="clear" w:color="auto" w:fill="D9D9D9" w:themeFill="background1" w:themeFillShade="D9"/>
            <w:vAlign w:val="center"/>
          </w:tcPr>
          <w:p w14:paraId="0C58D98F"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Ability Areas</w:t>
            </w:r>
          </w:p>
        </w:tc>
      </w:tr>
      <w:tr w:rsidR="005E3DAB" w:rsidRPr="00C706A4" w14:paraId="7984DE0D" w14:textId="77777777" w:rsidTr="00C706A4">
        <w:trPr>
          <w:jc w:val="center"/>
        </w:trPr>
        <w:tc>
          <w:tcPr>
            <w:tcW w:w="1666" w:type="pct"/>
            <w:vAlign w:val="center"/>
          </w:tcPr>
          <w:p w14:paraId="3649DD53"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Vocabulary</w:t>
            </w:r>
          </w:p>
        </w:tc>
        <w:tc>
          <w:tcPr>
            <w:tcW w:w="1666" w:type="pct"/>
            <w:vAlign w:val="center"/>
          </w:tcPr>
          <w:p w14:paraId="4ABC91CB"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Textual analysis</w:t>
            </w:r>
          </w:p>
        </w:tc>
        <w:tc>
          <w:tcPr>
            <w:tcW w:w="1667" w:type="pct"/>
            <w:vAlign w:val="center"/>
          </w:tcPr>
          <w:p w14:paraId="3F31EE04"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Read source language; write in target language</w:t>
            </w:r>
          </w:p>
        </w:tc>
      </w:tr>
      <w:tr w:rsidR="005E3DAB" w:rsidRPr="00C706A4" w14:paraId="4458A073" w14:textId="77777777" w:rsidTr="00C706A4">
        <w:trPr>
          <w:jc w:val="center"/>
        </w:trPr>
        <w:tc>
          <w:tcPr>
            <w:tcW w:w="1666" w:type="pct"/>
            <w:vAlign w:val="center"/>
          </w:tcPr>
          <w:p w14:paraId="79478750"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Grammar</w:t>
            </w:r>
          </w:p>
        </w:tc>
        <w:tc>
          <w:tcPr>
            <w:tcW w:w="1666" w:type="pct"/>
            <w:vAlign w:val="center"/>
          </w:tcPr>
          <w:p w14:paraId="481F0C29"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Terminological research</w:t>
            </w:r>
          </w:p>
        </w:tc>
        <w:tc>
          <w:tcPr>
            <w:tcW w:w="1667" w:type="pct"/>
            <w:vAlign w:val="center"/>
          </w:tcPr>
          <w:p w14:paraId="6A2263B9"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Understand nuances and registers</w:t>
            </w:r>
          </w:p>
        </w:tc>
      </w:tr>
      <w:tr w:rsidR="005E3DAB" w:rsidRPr="00C706A4" w14:paraId="318361D3" w14:textId="77777777" w:rsidTr="00C706A4">
        <w:trPr>
          <w:jc w:val="center"/>
        </w:trPr>
        <w:tc>
          <w:tcPr>
            <w:tcW w:w="1666" w:type="pct"/>
            <w:vAlign w:val="center"/>
          </w:tcPr>
          <w:p w14:paraId="1710395E"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Idiomatic usage (combinations of words)</w:t>
            </w:r>
          </w:p>
        </w:tc>
        <w:tc>
          <w:tcPr>
            <w:tcW w:w="1666" w:type="pct"/>
            <w:vAlign w:val="center"/>
          </w:tcPr>
          <w:p w14:paraId="6475799A"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General writing</w:t>
            </w:r>
          </w:p>
        </w:tc>
        <w:tc>
          <w:tcPr>
            <w:tcW w:w="1667" w:type="pct"/>
            <w:vAlign w:val="center"/>
          </w:tcPr>
          <w:p w14:paraId="09C6FA77"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Perform language transfer</w:t>
            </w:r>
          </w:p>
        </w:tc>
      </w:tr>
      <w:tr w:rsidR="005E3DAB" w:rsidRPr="00C706A4" w14:paraId="04E01B87" w14:textId="77777777" w:rsidTr="00C706A4">
        <w:trPr>
          <w:jc w:val="center"/>
        </w:trPr>
        <w:tc>
          <w:tcPr>
            <w:tcW w:w="1666" w:type="pct"/>
            <w:vAlign w:val="center"/>
          </w:tcPr>
          <w:p w14:paraId="184CB724"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General knowledge</w:t>
            </w:r>
          </w:p>
        </w:tc>
        <w:tc>
          <w:tcPr>
            <w:tcW w:w="1666" w:type="pct"/>
            <w:vAlign w:val="center"/>
          </w:tcPr>
          <w:p w14:paraId="521AB199"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Editing and proofreading</w:t>
            </w:r>
          </w:p>
        </w:tc>
        <w:tc>
          <w:tcPr>
            <w:tcW w:w="1667" w:type="pct"/>
            <w:vAlign w:val="center"/>
          </w:tcPr>
          <w:p w14:paraId="651C2C65"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Verify correspondence (congruity judgment)</w:t>
            </w:r>
          </w:p>
        </w:tc>
      </w:tr>
      <w:tr w:rsidR="005E3DAB" w:rsidRPr="00C706A4" w14:paraId="6495CF0C" w14:textId="77777777" w:rsidTr="00C706A4">
        <w:trPr>
          <w:jc w:val="center"/>
        </w:trPr>
        <w:tc>
          <w:tcPr>
            <w:tcW w:w="1666" w:type="pct"/>
            <w:vAlign w:val="center"/>
          </w:tcPr>
          <w:p w14:paraId="248CAEAF"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Subject-matter-specific knowledge</w:t>
            </w:r>
          </w:p>
        </w:tc>
        <w:tc>
          <w:tcPr>
            <w:tcW w:w="1666" w:type="pct"/>
            <w:vAlign w:val="center"/>
          </w:tcPr>
          <w:p w14:paraId="44164298"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Computer (word processing and Internet)</w:t>
            </w:r>
          </w:p>
        </w:tc>
        <w:tc>
          <w:tcPr>
            <w:tcW w:w="1667" w:type="pct"/>
            <w:vAlign w:val="center"/>
          </w:tcPr>
          <w:p w14:paraId="2505A4F3"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Common sense</w:t>
            </w:r>
          </w:p>
        </w:tc>
      </w:tr>
      <w:tr w:rsidR="005E3DAB" w:rsidRPr="00C706A4" w14:paraId="4958058B" w14:textId="77777777" w:rsidTr="00C706A4">
        <w:trPr>
          <w:jc w:val="center"/>
        </w:trPr>
        <w:tc>
          <w:tcPr>
            <w:tcW w:w="1666" w:type="pct"/>
            <w:vAlign w:val="center"/>
          </w:tcPr>
          <w:p w14:paraId="6234F838"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Ethical obligations</w:t>
            </w:r>
          </w:p>
        </w:tc>
        <w:tc>
          <w:tcPr>
            <w:tcW w:w="1666" w:type="pct"/>
            <w:vAlign w:val="center"/>
          </w:tcPr>
          <w:p w14:paraId="252355A9"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Organizational</w:t>
            </w:r>
          </w:p>
        </w:tc>
        <w:tc>
          <w:tcPr>
            <w:tcW w:w="1667" w:type="pct"/>
            <w:vAlign w:val="center"/>
          </w:tcPr>
          <w:p w14:paraId="5799FBA6"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Follow specifications</w:t>
            </w:r>
          </w:p>
        </w:tc>
      </w:tr>
      <w:tr w:rsidR="005E3DAB" w:rsidRPr="00C706A4" w14:paraId="5F2661C1" w14:textId="77777777" w:rsidTr="00C706A4">
        <w:trPr>
          <w:jc w:val="center"/>
        </w:trPr>
        <w:tc>
          <w:tcPr>
            <w:tcW w:w="1666" w:type="pct"/>
            <w:vAlign w:val="center"/>
          </w:tcPr>
          <w:p w14:paraId="50D97119"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p>
        </w:tc>
        <w:tc>
          <w:tcPr>
            <w:tcW w:w="1666" w:type="pct"/>
            <w:vAlign w:val="center"/>
          </w:tcPr>
          <w:p w14:paraId="40D4B07C"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Personal time management</w:t>
            </w:r>
          </w:p>
        </w:tc>
        <w:tc>
          <w:tcPr>
            <w:tcW w:w="1667" w:type="pct"/>
            <w:vAlign w:val="center"/>
          </w:tcPr>
          <w:p w14:paraId="3A836E2C" w14:textId="77777777" w:rsidR="005E3DAB" w:rsidRPr="00C706A4" w:rsidRDefault="005E3DAB" w:rsidP="008F3745">
            <w:pPr>
              <w:spacing w:after="0" w:line="240" w:lineRule="auto"/>
              <w:ind w:firstLine="0"/>
              <w:rPr>
                <w:rFonts w:asciiTheme="majorBidi" w:hAnsiTheme="majorBidi" w:cstheme="majorBidi"/>
                <w:color w:val="000000" w:themeColor="text1"/>
                <w:sz w:val="20"/>
                <w:szCs w:val="20"/>
              </w:rPr>
            </w:pPr>
            <w:r w:rsidRPr="00C706A4">
              <w:rPr>
                <w:rFonts w:asciiTheme="majorBidi" w:hAnsiTheme="majorBidi" w:cstheme="majorBidi"/>
                <w:color w:val="000000" w:themeColor="text1"/>
                <w:sz w:val="20"/>
                <w:szCs w:val="20"/>
              </w:rPr>
              <w:t>Think analytically and intuitively</w:t>
            </w:r>
          </w:p>
        </w:tc>
      </w:tr>
    </w:tbl>
    <w:p w14:paraId="16C85767" w14:textId="313597D6" w:rsidR="007A4FE4" w:rsidRPr="00421035" w:rsidRDefault="00EB62AE" w:rsidP="00BA57BC">
      <w:pPr>
        <w:spacing w:before="120" w:after="120" w:line="240" w:lineRule="auto"/>
        <w:ind w:left="115" w:right="72" w:firstLine="0"/>
        <w:rPr>
          <w:rFonts w:asciiTheme="majorBidi" w:hAnsiTheme="majorBidi" w:cstheme="majorBidi"/>
        </w:rPr>
      </w:pPr>
      <w:r w:rsidRPr="00421035">
        <w:rPr>
          <w:rFonts w:asciiTheme="majorBidi" w:hAnsiTheme="majorBidi" w:cstheme="majorBidi"/>
        </w:rPr>
        <w:lastRenderedPageBreak/>
        <w:t xml:space="preserve">The Australian National Accreditation Authority for Translators and Interpreters </w:t>
      </w:r>
      <w:bookmarkStart w:id="29" w:name="NAATI"/>
      <w:r w:rsidR="00674A3C" w:rsidRPr="00421035">
        <w:rPr>
          <w:rFonts w:asciiTheme="majorBidi" w:hAnsiTheme="majorBidi" w:cstheme="majorBidi"/>
        </w:rPr>
        <w:fldChar w:fldCharType="begin"/>
      </w:r>
      <w:r w:rsidR="00674A3C" w:rsidRPr="00421035">
        <w:rPr>
          <w:rFonts w:asciiTheme="majorBidi" w:hAnsiTheme="majorBidi" w:cstheme="majorBidi"/>
        </w:rPr>
        <w:instrText xml:space="preserve"> HYPERLINK  \l "z_NAATI" </w:instrText>
      </w:r>
      <w:r w:rsidR="00674A3C" w:rsidRPr="00421035">
        <w:rPr>
          <w:rFonts w:asciiTheme="majorBidi" w:hAnsiTheme="majorBidi" w:cstheme="majorBidi"/>
        </w:rPr>
        <w:fldChar w:fldCharType="separate"/>
      </w:r>
      <w:r w:rsidRPr="00421035">
        <w:rPr>
          <w:rStyle w:val="Hyperlink"/>
          <w:rFonts w:asciiTheme="majorBidi" w:hAnsiTheme="majorBidi" w:cstheme="majorBidi"/>
        </w:rPr>
        <w:t>(</w:t>
      </w:r>
      <w:r w:rsidR="007A4FE4" w:rsidRPr="00421035">
        <w:rPr>
          <w:rStyle w:val="Hyperlink"/>
          <w:rFonts w:asciiTheme="majorBidi" w:hAnsiTheme="majorBidi" w:cstheme="majorBidi"/>
        </w:rPr>
        <w:t>NAATI</w:t>
      </w:r>
      <w:r w:rsidRPr="00421035">
        <w:rPr>
          <w:rStyle w:val="Hyperlink"/>
          <w:rFonts w:asciiTheme="majorBidi" w:hAnsiTheme="majorBidi" w:cstheme="majorBidi"/>
        </w:rPr>
        <w:t>)</w:t>
      </w:r>
      <w:r w:rsidR="007A4FE4" w:rsidRPr="00421035">
        <w:rPr>
          <w:rStyle w:val="Hyperlink"/>
          <w:rFonts w:asciiTheme="majorBidi" w:hAnsiTheme="majorBidi" w:cstheme="majorBidi"/>
        </w:rPr>
        <w:t xml:space="preserve"> (2015)</w:t>
      </w:r>
      <w:bookmarkEnd w:id="29"/>
      <w:r w:rsidR="00674A3C" w:rsidRPr="00421035">
        <w:rPr>
          <w:rFonts w:asciiTheme="majorBidi" w:hAnsiTheme="majorBidi" w:cstheme="majorBidi"/>
        </w:rPr>
        <w:fldChar w:fldCharType="end"/>
      </w:r>
      <w:r w:rsidR="007A4FE4" w:rsidRPr="00421035">
        <w:rPr>
          <w:rFonts w:asciiTheme="majorBidi" w:hAnsiTheme="majorBidi" w:cstheme="majorBidi"/>
        </w:rPr>
        <w:t xml:space="preserve"> which defined its objective as “improving the integrity and efficiency of NAATI certification system” and in a similar fashion to the ATA recognized ISO 17024 definition of competence as the “ability to apply knowledge and skills to achieve intended results”, differentiated between </w:t>
      </w:r>
      <w:r w:rsidR="007A4FE4" w:rsidRPr="00421035">
        <w:rPr>
          <w:rFonts w:asciiTheme="majorBidi" w:hAnsiTheme="majorBidi" w:cstheme="majorBidi"/>
          <w:b/>
          <w:bCs/>
        </w:rPr>
        <w:t>competence</w:t>
      </w:r>
      <w:r w:rsidR="007A4FE4" w:rsidRPr="00421035">
        <w:rPr>
          <w:rFonts w:asciiTheme="majorBidi" w:hAnsiTheme="majorBidi" w:cstheme="majorBidi"/>
        </w:rPr>
        <w:t xml:space="preserve"> (“</w:t>
      </w:r>
      <w:proofErr w:type="spellStart"/>
      <w:r w:rsidR="007A4FE4" w:rsidRPr="00421035">
        <w:rPr>
          <w:rFonts w:asciiTheme="majorBidi" w:hAnsiTheme="majorBidi" w:cstheme="majorBidi"/>
        </w:rPr>
        <w:t>measureable</w:t>
      </w:r>
      <w:proofErr w:type="spellEnd"/>
      <w:r w:rsidR="007A4FE4" w:rsidRPr="00421035">
        <w:rPr>
          <w:rFonts w:asciiTheme="majorBidi" w:hAnsiTheme="majorBidi" w:cstheme="majorBidi"/>
        </w:rPr>
        <w:t xml:space="preserve"> specific and objective milestones describing what people have to </w:t>
      </w:r>
      <w:r w:rsidR="007A4FE4" w:rsidRPr="00421035">
        <w:rPr>
          <w:rFonts w:asciiTheme="majorBidi" w:hAnsiTheme="majorBidi" w:cstheme="majorBidi"/>
          <w:i/>
          <w:iCs/>
        </w:rPr>
        <w:t>accomplish</w:t>
      </w:r>
      <w:r w:rsidR="007A4FE4" w:rsidRPr="00421035">
        <w:rPr>
          <w:rFonts w:asciiTheme="majorBidi" w:hAnsiTheme="majorBidi" w:cstheme="majorBidi"/>
        </w:rPr>
        <w:t xml:space="preserve"> to consistently achieve or exceed the goals for their role” </w:t>
      </w:r>
      <w:r w:rsidR="001D2AAE" w:rsidRPr="00421035">
        <w:rPr>
          <w:rFonts w:asciiTheme="majorBidi" w:hAnsiTheme="majorBidi" w:cstheme="majorBidi"/>
        </w:rPr>
        <w:t>[</w:t>
      </w:r>
      <w:bookmarkStart w:id="30" w:name="Koby"/>
      <w:r w:rsidR="00674A3C" w:rsidRPr="00421035">
        <w:rPr>
          <w:rFonts w:asciiTheme="majorBidi" w:hAnsiTheme="majorBidi" w:cstheme="majorBidi"/>
        </w:rPr>
        <w:fldChar w:fldCharType="begin"/>
      </w:r>
      <w:r w:rsidR="00674A3C" w:rsidRPr="00421035">
        <w:rPr>
          <w:rFonts w:asciiTheme="majorBidi" w:hAnsiTheme="majorBidi" w:cstheme="majorBidi"/>
        </w:rPr>
        <w:instrText xml:space="preserve"> HYPERLINK  \l "z_Koby" </w:instrText>
      </w:r>
      <w:r w:rsidR="00674A3C" w:rsidRPr="00421035">
        <w:rPr>
          <w:rFonts w:asciiTheme="majorBidi" w:hAnsiTheme="majorBidi" w:cstheme="majorBidi"/>
        </w:rPr>
        <w:fldChar w:fldCharType="separate"/>
      </w:r>
      <w:r w:rsidR="001D2AAE" w:rsidRPr="00421035">
        <w:rPr>
          <w:rStyle w:val="Hyperlink"/>
          <w:rFonts w:asciiTheme="majorBidi" w:hAnsiTheme="majorBidi" w:cstheme="majorBidi"/>
        </w:rPr>
        <w:t>Koby and Melby, 2013, p. 177</w:t>
      </w:r>
      <w:bookmarkEnd w:id="30"/>
      <w:r w:rsidR="00674A3C" w:rsidRPr="00421035">
        <w:rPr>
          <w:rFonts w:asciiTheme="majorBidi" w:hAnsiTheme="majorBidi" w:cstheme="majorBidi"/>
        </w:rPr>
        <w:fldChar w:fldCharType="end"/>
      </w:r>
      <w:r w:rsidR="001D2AAE" w:rsidRPr="00421035">
        <w:rPr>
          <w:rFonts w:asciiTheme="majorBidi" w:hAnsiTheme="majorBidi" w:cstheme="majorBidi"/>
        </w:rPr>
        <w:t>]</w:t>
      </w:r>
      <w:r w:rsidR="007A4FE4" w:rsidRPr="00421035">
        <w:rPr>
          <w:rFonts w:asciiTheme="majorBidi" w:hAnsiTheme="majorBidi" w:cstheme="majorBidi"/>
        </w:rPr>
        <w:t xml:space="preserve">) and </w:t>
      </w:r>
      <w:r w:rsidR="007A4FE4" w:rsidRPr="00421035">
        <w:rPr>
          <w:rFonts w:asciiTheme="majorBidi" w:hAnsiTheme="majorBidi" w:cstheme="majorBidi"/>
          <w:b/>
          <w:bCs/>
        </w:rPr>
        <w:t>competency</w:t>
      </w:r>
      <w:r w:rsidR="007A4FE4" w:rsidRPr="00421035">
        <w:rPr>
          <w:rFonts w:asciiTheme="majorBidi" w:hAnsiTheme="majorBidi" w:cstheme="majorBidi"/>
        </w:rPr>
        <w:t xml:space="preserve"> (the knowledge, skills and attributes (KSAs) successful people have. Attributes are “inherent personal characteristics required to integrate the knowledge and skills in order to be an effective translator”). They opted for the latter in their quest of the KSAs.</w:t>
      </w:r>
      <w:r w:rsidR="00BA57BC" w:rsidRPr="00421035">
        <w:rPr>
          <w:rFonts w:asciiTheme="majorBidi" w:hAnsiTheme="majorBidi" w:cstheme="majorBidi"/>
        </w:rPr>
        <w:t xml:space="preserve"> </w:t>
      </w:r>
    </w:p>
    <w:p w14:paraId="1ECDBA4D" w14:textId="135A0628" w:rsidR="007A4FE4" w:rsidRPr="00421035" w:rsidRDefault="007A4FE4" w:rsidP="008F3745">
      <w:pPr>
        <w:spacing w:after="120" w:line="240" w:lineRule="auto"/>
        <w:ind w:left="115" w:right="72" w:firstLine="562"/>
        <w:rPr>
          <w:rFonts w:asciiTheme="majorBidi" w:hAnsiTheme="majorBidi" w:cstheme="majorBidi"/>
        </w:rPr>
      </w:pPr>
      <w:r w:rsidRPr="00421035">
        <w:rPr>
          <w:rFonts w:asciiTheme="majorBidi" w:hAnsiTheme="majorBidi" w:cstheme="majorBidi"/>
        </w:rPr>
        <w:t>Having compared the 120 knowledge and skill areas from the Public Sector Training Package (TP) with those proposed by the ATA</w:t>
      </w:r>
      <w:r w:rsidR="00616BE6" w:rsidRPr="00421035">
        <w:rPr>
          <w:rFonts w:asciiTheme="majorBidi" w:hAnsiTheme="majorBidi" w:cstheme="majorBidi"/>
        </w:rPr>
        <w:t xml:space="preserve"> (2012)</w:t>
      </w:r>
      <w:r w:rsidRPr="00421035">
        <w:rPr>
          <w:rFonts w:asciiTheme="majorBidi" w:hAnsiTheme="majorBidi" w:cstheme="majorBidi"/>
        </w:rPr>
        <w:t xml:space="preserve"> and </w:t>
      </w:r>
      <w:bookmarkStart w:id="31" w:name="EMT"/>
      <w:r w:rsidR="006E116F" w:rsidRPr="00421035">
        <w:rPr>
          <w:rFonts w:asciiTheme="majorBidi" w:hAnsiTheme="majorBidi" w:cstheme="majorBidi"/>
        </w:rPr>
        <w:fldChar w:fldCharType="begin"/>
      </w:r>
      <w:r w:rsidR="006E116F" w:rsidRPr="00421035">
        <w:rPr>
          <w:rFonts w:asciiTheme="majorBidi" w:hAnsiTheme="majorBidi" w:cstheme="majorBidi"/>
        </w:rPr>
        <w:instrText xml:space="preserve"> HYPERLINK  \l "z_EMT" </w:instrText>
      </w:r>
      <w:r w:rsidR="006E116F" w:rsidRPr="00421035">
        <w:rPr>
          <w:rFonts w:asciiTheme="majorBidi" w:hAnsiTheme="majorBidi" w:cstheme="majorBidi"/>
        </w:rPr>
        <w:fldChar w:fldCharType="separate"/>
      </w:r>
      <w:r w:rsidRPr="00421035">
        <w:rPr>
          <w:rStyle w:val="Hyperlink"/>
          <w:rFonts w:asciiTheme="majorBidi" w:hAnsiTheme="majorBidi" w:cstheme="majorBidi"/>
        </w:rPr>
        <w:t xml:space="preserve">EMT’s </w:t>
      </w:r>
      <w:r w:rsidR="00D77283" w:rsidRPr="00421035">
        <w:rPr>
          <w:rStyle w:val="Hyperlink"/>
          <w:rFonts w:asciiTheme="majorBidi" w:hAnsiTheme="majorBidi" w:cstheme="majorBidi"/>
        </w:rPr>
        <w:t>(</w:t>
      </w:r>
      <w:r w:rsidR="00616BE6" w:rsidRPr="00421035">
        <w:rPr>
          <w:rStyle w:val="Hyperlink"/>
          <w:rFonts w:asciiTheme="majorBidi" w:hAnsiTheme="majorBidi" w:cstheme="majorBidi"/>
        </w:rPr>
        <w:t>2009)</w:t>
      </w:r>
      <w:bookmarkEnd w:id="31"/>
      <w:r w:rsidR="006E116F" w:rsidRPr="00421035">
        <w:rPr>
          <w:rFonts w:asciiTheme="majorBidi" w:hAnsiTheme="majorBidi" w:cstheme="majorBidi"/>
        </w:rPr>
        <w:fldChar w:fldCharType="end"/>
      </w:r>
      <w:r w:rsidR="00616BE6" w:rsidRPr="00421035">
        <w:rPr>
          <w:rFonts w:asciiTheme="majorBidi" w:hAnsiTheme="majorBidi" w:cstheme="majorBidi"/>
        </w:rPr>
        <w:t xml:space="preserve"> </w:t>
      </w:r>
      <w:r w:rsidRPr="00421035">
        <w:rPr>
          <w:rFonts w:asciiTheme="majorBidi" w:hAnsiTheme="majorBidi" w:cstheme="majorBidi"/>
        </w:rPr>
        <w:t xml:space="preserve">competencies, NAATI identified the following eight common categories: </w:t>
      </w:r>
      <w:r w:rsidR="004C131B" w:rsidRPr="00421035">
        <w:rPr>
          <w:rFonts w:asciiTheme="majorBidi" w:hAnsiTheme="majorBidi" w:cstheme="majorBidi"/>
        </w:rPr>
        <w:t xml:space="preserve">1) </w:t>
      </w:r>
      <w:r w:rsidRPr="00421035">
        <w:rPr>
          <w:rFonts w:asciiTheme="majorBidi" w:hAnsiTheme="majorBidi" w:cstheme="majorBidi"/>
        </w:rPr>
        <w:t>Language competency</w:t>
      </w:r>
      <w:r w:rsidR="004C131B" w:rsidRPr="00421035">
        <w:rPr>
          <w:rFonts w:asciiTheme="majorBidi" w:hAnsiTheme="majorBidi" w:cstheme="majorBidi"/>
        </w:rPr>
        <w:t xml:space="preserve">, (2) </w:t>
      </w:r>
      <w:r w:rsidRPr="00421035">
        <w:rPr>
          <w:rFonts w:asciiTheme="majorBidi" w:hAnsiTheme="majorBidi" w:cstheme="majorBidi"/>
        </w:rPr>
        <w:t>Intercultural competency</w:t>
      </w:r>
      <w:r w:rsidR="004C131B" w:rsidRPr="00421035">
        <w:rPr>
          <w:rFonts w:asciiTheme="majorBidi" w:hAnsiTheme="majorBidi" w:cstheme="majorBidi"/>
        </w:rPr>
        <w:t xml:space="preserve">, </w:t>
      </w:r>
      <w:r w:rsidR="00D14B4C" w:rsidRPr="00421035">
        <w:rPr>
          <w:rFonts w:asciiTheme="majorBidi" w:hAnsiTheme="majorBidi" w:cstheme="majorBidi"/>
        </w:rPr>
        <w:t xml:space="preserve">3) Research competency, 4) </w:t>
      </w:r>
      <w:r w:rsidRPr="00421035">
        <w:rPr>
          <w:rFonts w:asciiTheme="majorBidi" w:hAnsiTheme="majorBidi" w:cstheme="majorBidi"/>
        </w:rPr>
        <w:t>Technological competency</w:t>
      </w:r>
      <w:r w:rsidR="00B97055" w:rsidRPr="00421035">
        <w:rPr>
          <w:rFonts w:asciiTheme="majorBidi" w:hAnsiTheme="majorBidi" w:cstheme="majorBidi"/>
        </w:rPr>
        <w:t xml:space="preserve">, 5) </w:t>
      </w:r>
      <w:r w:rsidRPr="00421035">
        <w:rPr>
          <w:rFonts w:asciiTheme="majorBidi" w:hAnsiTheme="majorBidi" w:cstheme="majorBidi"/>
        </w:rPr>
        <w:t>Thematic competency</w:t>
      </w:r>
      <w:r w:rsidR="00B97055" w:rsidRPr="00421035">
        <w:rPr>
          <w:rFonts w:asciiTheme="majorBidi" w:hAnsiTheme="majorBidi" w:cstheme="majorBidi"/>
        </w:rPr>
        <w:t xml:space="preserve">, 6) </w:t>
      </w:r>
      <w:r w:rsidRPr="00421035">
        <w:rPr>
          <w:rFonts w:asciiTheme="majorBidi" w:hAnsiTheme="majorBidi" w:cstheme="majorBidi"/>
        </w:rPr>
        <w:t>Transfer competency</w:t>
      </w:r>
      <w:r w:rsidR="00B97055" w:rsidRPr="00421035">
        <w:rPr>
          <w:rFonts w:asciiTheme="majorBidi" w:hAnsiTheme="majorBidi" w:cstheme="majorBidi"/>
        </w:rPr>
        <w:t xml:space="preserve">, 7) </w:t>
      </w:r>
      <w:r w:rsidRPr="00421035">
        <w:rPr>
          <w:rFonts w:asciiTheme="majorBidi" w:hAnsiTheme="majorBidi" w:cstheme="majorBidi"/>
        </w:rPr>
        <w:t>Service Provision competency</w:t>
      </w:r>
      <w:r w:rsidR="00B97055" w:rsidRPr="00421035">
        <w:rPr>
          <w:rFonts w:asciiTheme="majorBidi" w:hAnsiTheme="majorBidi" w:cstheme="majorBidi"/>
        </w:rPr>
        <w:t xml:space="preserve">, and 8) </w:t>
      </w:r>
      <w:r w:rsidRPr="00421035">
        <w:rPr>
          <w:rFonts w:asciiTheme="majorBidi" w:hAnsiTheme="majorBidi" w:cstheme="majorBidi"/>
        </w:rPr>
        <w:t>Ethical competency</w:t>
      </w:r>
      <w:r w:rsidR="00B97055" w:rsidRPr="00421035">
        <w:rPr>
          <w:rFonts w:asciiTheme="majorBidi" w:hAnsiTheme="majorBidi" w:cstheme="majorBidi"/>
        </w:rPr>
        <w:t>.</w:t>
      </w:r>
      <w:r w:rsidRPr="00421035">
        <w:rPr>
          <w:rFonts w:asciiTheme="majorBidi" w:hAnsiTheme="majorBidi" w:cstheme="majorBidi"/>
        </w:rPr>
        <w:t xml:space="preserve"> </w:t>
      </w:r>
    </w:p>
    <w:p w14:paraId="5570D212" w14:textId="757F71DA" w:rsidR="007A4FE4" w:rsidRPr="00421035" w:rsidRDefault="00F86390" w:rsidP="008F3745">
      <w:pPr>
        <w:spacing w:after="120" w:line="240" w:lineRule="auto"/>
        <w:ind w:firstLine="0"/>
        <w:jc w:val="center"/>
        <w:rPr>
          <w:rFonts w:asciiTheme="majorBidi" w:hAnsiTheme="majorBidi" w:cstheme="majorBidi"/>
          <w:sz w:val="20"/>
          <w:szCs w:val="20"/>
        </w:rPr>
      </w:pPr>
      <w:r w:rsidRPr="004E4A87">
        <w:rPr>
          <w:rFonts w:asciiTheme="majorBidi" w:hAnsiTheme="majorBidi" w:cstheme="majorBidi"/>
          <w:sz w:val="20"/>
          <w:szCs w:val="20"/>
        </w:rPr>
        <w:t>Table 2</w:t>
      </w:r>
      <w:r w:rsidR="004E4A87" w:rsidRPr="004E4A87">
        <w:rPr>
          <w:rFonts w:asciiTheme="majorBidi" w:hAnsiTheme="majorBidi" w:cstheme="majorBidi"/>
          <w:sz w:val="20"/>
          <w:szCs w:val="20"/>
        </w:rPr>
        <w:t>:</w:t>
      </w:r>
      <w:r w:rsidRPr="004E4A87">
        <w:rPr>
          <w:rFonts w:asciiTheme="majorBidi" w:hAnsiTheme="majorBidi" w:cstheme="majorBidi"/>
          <w:sz w:val="20"/>
          <w:szCs w:val="20"/>
        </w:rPr>
        <w:t xml:space="preserve"> NAATI Translator KSAs (2015</w:t>
      </w:r>
      <w:r w:rsidR="00C54FD1" w:rsidRPr="004E4A87">
        <w:rPr>
          <w:rFonts w:asciiTheme="majorBidi" w:hAnsiTheme="majorBidi" w:cstheme="majorBidi"/>
          <w:sz w:val="20"/>
          <w:szCs w:val="20"/>
        </w:rPr>
        <w:t>, p.</w:t>
      </w:r>
      <w:r w:rsidRPr="004E4A87">
        <w:rPr>
          <w:rFonts w:asciiTheme="majorBidi" w:hAnsiTheme="majorBidi" w:cstheme="majorBidi"/>
          <w:sz w:val="20"/>
          <w:szCs w:val="20"/>
        </w:rPr>
        <w:t xml:space="preserve"> 7)</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338"/>
        <w:gridCol w:w="2320"/>
        <w:gridCol w:w="2272"/>
        <w:gridCol w:w="2312"/>
      </w:tblGrid>
      <w:tr w:rsidR="007A4FE4" w:rsidRPr="00C706A4" w14:paraId="68499C58" w14:textId="77777777" w:rsidTr="004E4A87">
        <w:trPr>
          <w:jc w:val="center"/>
        </w:trPr>
        <w:tc>
          <w:tcPr>
            <w:tcW w:w="1265" w:type="pct"/>
            <w:shd w:val="clear" w:color="auto" w:fill="D9D9D9" w:themeFill="background1" w:themeFillShade="D9"/>
            <w:vAlign w:val="center"/>
          </w:tcPr>
          <w:p w14:paraId="6437DBEC"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Competency</w:t>
            </w:r>
          </w:p>
        </w:tc>
        <w:tc>
          <w:tcPr>
            <w:tcW w:w="1255" w:type="pct"/>
            <w:shd w:val="clear" w:color="auto" w:fill="D9D9D9" w:themeFill="background1" w:themeFillShade="D9"/>
            <w:vAlign w:val="center"/>
          </w:tcPr>
          <w:p w14:paraId="4DFCCF57"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Knowledge</w:t>
            </w:r>
          </w:p>
        </w:tc>
        <w:tc>
          <w:tcPr>
            <w:tcW w:w="1229" w:type="pct"/>
            <w:shd w:val="clear" w:color="auto" w:fill="D9D9D9" w:themeFill="background1" w:themeFillShade="D9"/>
            <w:vAlign w:val="center"/>
          </w:tcPr>
          <w:p w14:paraId="76AB17F1"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Skills</w:t>
            </w:r>
          </w:p>
        </w:tc>
        <w:tc>
          <w:tcPr>
            <w:tcW w:w="1251" w:type="pct"/>
            <w:shd w:val="clear" w:color="auto" w:fill="D9D9D9" w:themeFill="background1" w:themeFillShade="D9"/>
            <w:vAlign w:val="center"/>
          </w:tcPr>
          <w:p w14:paraId="1CC26280"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Attributes</w:t>
            </w:r>
          </w:p>
        </w:tc>
      </w:tr>
      <w:tr w:rsidR="007A4FE4" w:rsidRPr="00C706A4" w14:paraId="15B4E160" w14:textId="77777777" w:rsidTr="004E4A87">
        <w:trPr>
          <w:jc w:val="center"/>
        </w:trPr>
        <w:tc>
          <w:tcPr>
            <w:tcW w:w="1265" w:type="pct"/>
            <w:vAlign w:val="center"/>
          </w:tcPr>
          <w:p w14:paraId="6AFFBF9F"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Language Competency (in two languages)</w:t>
            </w:r>
          </w:p>
        </w:tc>
        <w:tc>
          <w:tcPr>
            <w:tcW w:w="1255" w:type="pct"/>
            <w:vAlign w:val="center"/>
          </w:tcPr>
          <w:p w14:paraId="706726ED"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Vocabulary knowledge</w:t>
            </w:r>
          </w:p>
          <w:p w14:paraId="404D4F27"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Grammar knowledge</w:t>
            </w:r>
          </w:p>
          <w:p w14:paraId="70E26B2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Idiomatic knowledge</w:t>
            </w:r>
          </w:p>
          <w:p w14:paraId="393584CB"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Language trends knowledge</w:t>
            </w:r>
          </w:p>
        </w:tc>
        <w:tc>
          <w:tcPr>
            <w:tcW w:w="1229" w:type="pct"/>
            <w:vAlign w:val="center"/>
          </w:tcPr>
          <w:p w14:paraId="5534407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Language proficiency enabling meaning transfer</w:t>
            </w:r>
          </w:p>
        </w:tc>
        <w:tc>
          <w:tcPr>
            <w:tcW w:w="1251" w:type="pct"/>
            <w:vMerge w:val="restart"/>
            <w:vAlign w:val="center"/>
          </w:tcPr>
          <w:p w14:paraId="509A7544"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Attentive-to-detail</w:t>
            </w:r>
          </w:p>
          <w:p w14:paraId="50918F9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Desire-to-excel</w:t>
            </w:r>
          </w:p>
          <w:p w14:paraId="7B3E5E2E"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Reliable</w:t>
            </w:r>
          </w:p>
          <w:p w14:paraId="22B0121C"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Willing to learn</w:t>
            </w:r>
          </w:p>
          <w:p w14:paraId="57B37857"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Objective</w:t>
            </w:r>
          </w:p>
          <w:p w14:paraId="1B1C75F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Accepting-of-criticism</w:t>
            </w:r>
          </w:p>
          <w:p w14:paraId="2DE6BF87"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Respectful</w:t>
            </w:r>
          </w:p>
          <w:p w14:paraId="084E715E"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Collaborative</w:t>
            </w:r>
          </w:p>
          <w:p w14:paraId="445FD60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Self-reflective</w:t>
            </w:r>
          </w:p>
          <w:p w14:paraId="2BA28AD5"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Problem-solving</w:t>
            </w:r>
          </w:p>
        </w:tc>
      </w:tr>
      <w:tr w:rsidR="007A4FE4" w:rsidRPr="00C706A4" w14:paraId="209080E4" w14:textId="77777777" w:rsidTr="004E4A87">
        <w:trPr>
          <w:jc w:val="center"/>
        </w:trPr>
        <w:tc>
          <w:tcPr>
            <w:tcW w:w="1265" w:type="pct"/>
            <w:vAlign w:val="center"/>
          </w:tcPr>
          <w:p w14:paraId="5736EB1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Intercultural Competency</w:t>
            </w:r>
          </w:p>
        </w:tc>
        <w:tc>
          <w:tcPr>
            <w:tcW w:w="1255" w:type="pct"/>
            <w:vAlign w:val="center"/>
          </w:tcPr>
          <w:p w14:paraId="70E62C5E"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Cultural, historical and political knowledge</w:t>
            </w:r>
          </w:p>
        </w:tc>
        <w:tc>
          <w:tcPr>
            <w:tcW w:w="1229" w:type="pct"/>
            <w:vAlign w:val="center"/>
          </w:tcPr>
          <w:p w14:paraId="49410FE1"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Sociolinguistic skill</w:t>
            </w:r>
          </w:p>
        </w:tc>
        <w:tc>
          <w:tcPr>
            <w:tcW w:w="1251" w:type="pct"/>
            <w:vMerge/>
            <w:vAlign w:val="center"/>
          </w:tcPr>
          <w:p w14:paraId="600AFCC8"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r w:rsidR="007A4FE4" w:rsidRPr="00C706A4" w14:paraId="20E3108D" w14:textId="77777777" w:rsidTr="004E4A87">
        <w:trPr>
          <w:jc w:val="center"/>
        </w:trPr>
        <w:tc>
          <w:tcPr>
            <w:tcW w:w="1265" w:type="pct"/>
            <w:vAlign w:val="center"/>
          </w:tcPr>
          <w:p w14:paraId="62AD6472"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Research Competency</w:t>
            </w:r>
          </w:p>
        </w:tc>
        <w:tc>
          <w:tcPr>
            <w:tcW w:w="1255" w:type="pct"/>
            <w:vAlign w:val="center"/>
          </w:tcPr>
          <w:p w14:paraId="30F35D68"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Research tools and methods knowledge</w:t>
            </w:r>
          </w:p>
        </w:tc>
        <w:tc>
          <w:tcPr>
            <w:tcW w:w="1229" w:type="pct"/>
            <w:vAlign w:val="center"/>
          </w:tcPr>
          <w:p w14:paraId="03531928"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Terminology and information research skills</w:t>
            </w:r>
          </w:p>
          <w:p w14:paraId="25F8B3C1"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Create and maintain a knowledge bank</w:t>
            </w:r>
          </w:p>
        </w:tc>
        <w:tc>
          <w:tcPr>
            <w:tcW w:w="1251" w:type="pct"/>
            <w:vMerge/>
            <w:vAlign w:val="center"/>
          </w:tcPr>
          <w:p w14:paraId="5114AAA3"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r w:rsidR="007A4FE4" w:rsidRPr="00C706A4" w14:paraId="337AC9DE" w14:textId="77777777" w:rsidTr="004E4A87">
        <w:trPr>
          <w:jc w:val="center"/>
        </w:trPr>
        <w:tc>
          <w:tcPr>
            <w:tcW w:w="1265" w:type="pct"/>
            <w:vAlign w:val="center"/>
          </w:tcPr>
          <w:p w14:paraId="41FEA2D3"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Technological Competency</w:t>
            </w:r>
          </w:p>
        </w:tc>
        <w:tc>
          <w:tcPr>
            <w:tcW w:w="1255" w:type="pct"/>
            <w:vAlign w:val="center"/>
          </w:tcPr>
          <w:p w14:paraId="60B95BEE"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Translation technology knowledge</w:t>
            </w:r>
          </w:p>
        </w:tc>
        <w:tc>
          <w:tcPr>
            <w:tcW w:w="1229" w:type="pct"/>
            <w:vAlign w:val="center"/>
          </w:tcPr>
          <w:p w14:paraId="4208AD27"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Computer skills: text production and management</w:t>
            </w:r>
          </w:p>
          <w:p w14:paraId="61E7760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Computer skills: Internet</w:t>
            </w:r>
          </w:p>
          <w:p w14:paraId="07A7C19D"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Computer skills: Computer-Assisted Translation</w:t>
            </w:r>
          </w:p>
        </w:tc>
        <w:tc>
          <w:tcPr>
            <w:tcW w:w="1251" w:type="pct"/>
            <w:vMerge/>
            <w:vAlign w:val="center"/>
          </w:tcPr>
          <w:p w14:paraId="49BB5A0F"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r w:rsidR="007A4FE4" w:rsidRPr="00C706A4" w14:paraId="6494DAEF" w14:textId="77777777" w:rsidTr="004E4A87">
        <w:trPr>
          <w:jc w:val="center"/>
        </w:trPr>
        <w:tc>
          <w:tcPr>
            <w:tcW w:w="1265" w:type="pct"/>
            <w:vAlign w:val="center"/>
          </w:tcPr>
          <w:p w14:paraId="089F0A04"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Thematic Competency</w:t>
            </w:r>
          </w:p>
        </w:tc>
        <w:tc>
          <w:tcPr>
            <w:tcW w:w="1255" w:type="pct"/>
            <w:vAlign w:val="center"/>
          </w:tcPr>
          <w:p w14:paraId="584FF00D"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General knowledge</w:t>
            </w:r>
          </w:p>
          <w:p w14:paraId="0DB91032"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Current events knowledge</w:t>
            </w:r>
          </w:p>
          <w:p w14:paraId="0FAF101B"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Subject-matter specific knowledge</w:t>
            </w:r>
          </w:p>
        </w:tc>
        <w:tc>
          <w:tcPr>
            <w:tcW w:w="1229" w:type="pct"/>
            <w:vAlign w:val="center"/>
          </w:tcPr>
          <w:p w14:paraId="4A09894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c>
          <w:tcPr>
            <w:tcW w:w="1251" w:type="pct"/>
            <w:vMerge/>
            <w:vAlign w:val="center"/>
          </w:tcPr>
          <w:p w14:paraId="6AE4BF89"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r w:rsidR="007A4FE4" w:rsidRPr="00C706A4" w14:paraId="28247D72" w14:textId="77777777" w:rsidTr="004E4A87">
        <w:trPr>
          <w:trHeight w:val="75"/>
          <w:jc w:val="center"/>
        </w:trPr>
        <w:tc>
          <w:tcPr>
            <w:tcW w:w="1265" w:type="pct"/>
            <w:vMerge w:val="restart"/>
            <w:vAlign w:val="center"/>
          </w:tcPr>
          <w:p w14:paraId="3D9FFFE1"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Transfer Competency</w:t>
            </w:r>
          </w:p>
        </w:tc>
        <w:tc>
          <w:tcPr>
            <w:tcW w:w="1255" w:type="pct"/>
            <w:vAlign w:val="center"/>
          </w:tcPr>
          <w:p w14:paraId="3E283AA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Translation methods knowledge</w:t>
            </w:r>
          </w:p>
        </w:tc>
        <w:tc>
          <w:tcPr>
            <w:tcW w:w="1229" w:type="pct"/>
            <w:vAlign w:val="center"/>
          </w:tcPr>
          <w:p w14:paraId="285EB8F7"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Textual analysis skills</w:t>
            </w:r>
          </w:p>
          <w:p w14:paraId="54EA9A38"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Meaning transfer skills</w:t>
            </w:r>
          </w:p>
          <w:p w14:paraId="472B42E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Writing skills</w:t>
            </w:r>
          </w:p>
        </w:tc>
        <w:tc>
          <w:tcPr>
            <w:tcW w:w="1251" w:type="pct"/>
            <w:vMerge/>
            <w:vAlign w:val="center"/>
          </w:tcPr>
          <w:p w14:paraId="61B2EC6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r w:rsidR="007A4FE4" w:rsidRPr="00C706A4" w14:paraId="43BB728D" w14:textId="77777777" w:rsidTr="004E4A87">
        <w:trPr>
          <w:trHeight w:val="75"/>
          <w:jc w:val="center"/>
        </w:trPr>
        <w:tc>
          <w:tcPr>
            <w:tcW w:w="1265" w:type="pct"/>
            <w:vMerge/>
            <w:vAlign w:val="center"/>
          </w:tcPr>
          <w:p w14:paraId="1AED373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c>
          <w:tcPr>
            <w:tcW w:w="1255" w:type="pct"/>
            <w:vAlign w:val="center"/>
          </w:tcPr>
          <w:p w14:paraId="196BE052"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Translation standards knowledge</w:t>
            </w:r>
          </w:p>
          <w:p w14:paraId="5A896B20"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Textual conventions knowledge</w:t>
            </w:r>
          </w:p>
        </w:tc>
        <w:tc>
          <w:tcPr>
            <w:tcW w:w="1229" w:type="pct"/>
            <w:vAlign w:val="center"/>
          </w:tcPr>
          <w:p w14:paraId="64DF9373"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Follow specifications</w:t>
            </w:r>
          </w:p>
          <w:p w14:paraId="70288109"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Revision, proofreading, and post-editing skills</w:t>
            </w:r>
          </w:p>
        </w:tc>
        <w:tc>
          <w:tcPr>
            <w:tcW w:w="1251" w:type="pct"/>
            <w:vMerge/>
            <w:vAlign w:val="center"/>
          </w:tcPr>
          <w:p w14:paraId="5CEB2370"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r w:rsidR="007A4FE4" w:rsidRPr="00C706A4" w14:paraId="5FD71B01" w14:textId="77777777" w:rsidTr="004E4A87">
        <w:trPr>
          <w:jc w:val="center"/>
        </w:trPr>
        <w:tc>
          <w:tcPr>
            <w:tcW w:w="1265" w:type="pct"/>
            <w:vAlign w:val="center"/>
          </w:tcPr>
          <w:p w14:paraId="0926768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Service Provision Competency</w:t>
            </w:r>
          </w:p>
        </w:tc>
        <w:tc>
          <w:tcPr>
            <w:tcW w:w="1255" w:type="pct"/>
            <w:vAlign w:val="center"/>
          </w:tcPr>
          <w:p w14:paraId="239DAA5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Knowledge of the business of translation</w:t>
            </w:r>
          </w:p>
        </w:tc>
        <w:tc>
          <w:tcPr>
            <w:tcW w:w="1229" w:type="pct"/>
            <w:vAlign w:val="center"/>
          </w:tcPr>
          <w:p w14:paraId="729D16F5"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Translation business skills</w:t>
            </w:r>
          </w:p>
          <w:p w14:paraId="0F86B429"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Translation business systems skills</w:t>
            </w:r>
          </w:p>
          <w:p w14:paraId="3DBA45D0"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Communication skills</w:t>
            </w:r>
          </w:p>
          <w:p w14:paraId="2E1509E4"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Interpersonal skills</w:t>
            </w:r>
          </w:p>
        </w:tc>
        <w:tc>
          <w:tcPr>
            <w:tcW w:w="1251" w:type="pct"/>
            <w:vMerge/>
            <w:vAlign w:val="center"/>
          </w:tcPr>
          <w:p w14:paraId="782934AF"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r w:rsidR="007A4FE4" w:rsidRPr="00C706A4" w14:paraId="6C1CAD6F" w14:textId="77777777" w:rsidTr="004E4A87">
        <w:trPr>
          <w:jc w:val="center"/>
        </w:trPr>
        <w:tc>
          <w:tcPr>
            <w:tcW w:w="1265" w:type="pct"/>
            <w:vAlign w:val="center"/>
          </w:tcPr>
          <w:p w14:paraId="5A33D1E6"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Ethical Competency</w:t>
            </w:r>
          </w:p>
        </w:tc>
        <w:tc>
          <w:tcPr>
            <w:tcW w:w="1255" w:type="pct"/>
            <w:vAlign w:val="center"/>
          </w:tcPr>
          <w:p w14:paraId="11084AE9"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Ethics knowledge</w:t>
            </w:r>
          </w:p>
        </w:tc>
        <w:tc>
          <w:tcPr>
            <w:tcW w:w="1229" w:type="pct"/>
            <w:vAlign w:val="center"/>
          </w:tcPr>
          <w:p w14:paraId="062E84C5"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r w:rsidRPr="00C706A4">
              <w:rPr>
                <w:rFonts w:asciiTheme="majorBidi" w:hAnsiTheme="majorBidi" w:cstheme="majorBidi"/>
                <w:sz w:val="20"/>
                <w:szCs w:val="20"/>
              </w:rPr>
              <w:t>Professional ethics</w:t>
            </w:r>
          </w:p>
        </w:tc>
        <w:tc>
          <w:tcPr>
            <w:tcW w:w="1251" w:type="pct"/>
            <w:vMerge/>
            <w:vAlign w:val="center"/>
          </w:tcPr>
          <w:p w14:paraId="41A82EEA" w14:textId="77777777" w:rsidR="007A4FE4" w:rsidRPr="00C706A4" w:rsidRDefault="007A4FE4" w:rsidP="00C706A4">
            <w:pPr>
              <w:pStyle w:val="ListParagraph"/>
              <w:spacing w:after="0" w:line="240" w:lineRule="auto"/>
              <w:ind w:left="0" w:firstLine="0"/>
              <w:contextualSpacing w:val="0"/>
              <w:rPr>
                <w:rFonts w:asciiTheme="majorBidi" w:hAnsiTheme="majorBidi" w:cstheme="majorBidi"/>
                <w:sz w:val="20"/>
                <w:szCs w:val="20"/>
              </w:rPr>
            </w:pPr>
          </w:p>
        </w:tc>
      </w:tr>
    </w:tbl>
    <w:p w14:paraId="782B8A08" w14:textId="77777777" w:rsidR="00F54E6B" w:rsidRPr="00421035" w:rsidRDefault="00F54E6B" w:rsidP="008F3745">
      <w:pPr>
        <w:spacing w:before="120" w:after="120" w:line="240" w:lineRule="auto"/>
        <w:ind w:left="115" w:right="72" w:firstLine="0"/>
        <w:rPr>
          <w:rFonts w:asciiTheme="majorBidi" w:hAnsiTheme="majorBidi" w:cstheme="majorBidi"/>
        </w:rPr>
      </w:pPr>
      <w:r w:rsidRPr="00421035">
        <w:rPr>
          <w:rFonts w:asciiTheme="majorBidi" w:hAnsiTheme="majorBidi" w:cstheme="majorBidi"/>
        </w:rPr>
        <w:t>Since the introduction of their model (1998/2000), the PACTE Group have carried out several experiments and observation</w:t>
      </w:r>
      <w:r w:rsidR="002B2D00" w:rsidRPr="00421035">
        <w:rPr>
          <w:rFonts w:asciiTheme="majorBidi" w:hAnsiTheme="majorBidi" w:cstheme="majorBidi"/>
        </w:rPr>
        <w:t>s</w:t>
      </w:r>
      <w:r w:rsidRPr="00421035">
        <w:rPr>
          <w:rFonts w:asciiTheme="majorBidi" w:hAnsiTheme="majorBidi" w:cstheme="majorBidi"/>
        </w:rPr>
        <w:t xml:space="preserve"> regarding TC which brought about considerable modifications in the </w:t>
      </w:r>
      <w:r w:rsidRPr="00421035">
        <w:rPr>
          <w:rFonts w:asciiTheme="majorBidi" w:hAnsiTheme="majorBidi" w:cstheme="majorBidi"/>
        </w:rPr>
        <w:lastRenderedPageBreak/>
        <w:t xml:space="preserve">model. For example, in the final version of the model, 1) transfer competence would not stand alone as the most important translation competence component, 2) communicative competence was rendered into bilingual competence, 3) strategic competence was considered as occupying the central role in the process of translating, 4) knowledge about translation was identified as so important to be regarded as a competence in itself, and 5) Psycho-physiological competence changed into Psycho-physiological </w:t>
      </w:r>
      <w:r w:rsidRPr="00421035">
        <w:rPr>
          <w:rFonts w:asciiTheme="majorBidi" w:hAnsiTheme="majorBidi" w:cstheme="majorBidi"/>
          <w:i/>
          <w:iCs/>
        </w:rPr>
        <w:t>components</w:t>
      </w:r>
      <w:r w:rsidRPr="00421035">
        <w:rPr>
          <w:rFonts w:asciiTheme="majorBidi" w:hAnsiTheme="majorBidi" w:cstheme="majorBidi"/>
        </w:rPr>
        <w:t>. The revised model therefore included five competences and a series of Psycho-physiological components in the following manner:</w:t>
      </w:r>
      <w:r w:rsidR="00922130" w:rsidRPr="00421035">
        <w:rPr>
          <w:rFonts w:asciiTheme="majorBidi" w:hAnsiTheme="majorBidi" w:cstheme="majorBidi"/>
        </w:rPr>
        <w:t xml:space="preserve"> </w:t>
      </w:r>
      <w:r w:rsidRPr="00421035">
        <w:rPr>
          <w:rFonts w:asciiTheme="majorBidi" w:hAnsiTheme="majorBidi" w:cstheme="majorBidi"/>
        </w:rPr>
        <w:t>Bilingual sub-competence</w:t>
      </w:r>
      <w:r w:rsidR="00922130" w:rsidRPr="00421035">
        <w:rPr>
          <w:rFonts w:asciiTheme="majorBidi" w:hAnsiTheme="majorBidi" w:cstheme="majorBidi"/>
        </w:rPr>
        <w:t xml:space="preserve">, </w:t>
      </w:r>
      <w:r w:rsidRPr="00421035">
        <w:rPr>
          <w:rFonts w:asciiTheme="majorBidi" w:hAnsiTheme="majorBidi" w:cstheme="majorBidi"/>
        </w:rPr>
        <w:t>Knowledge of Translation sub-competence</w:t>
      </w:r>
      <w:r w:rsidR="00922130" w:rsidRPr="00421035">
        <w:rPr>
          <w:rFonts w:asciiTheme="majorBidi" w:hAnsiTheme="majorBidi" w:cstheme="majorBidi"/>
        </w:rPr>
        <w:t xml:space="preserve">, </w:t>
      </w:r>
      <w:r w:rsidRPr="00421035">
        <w:rPr>
          <w:rFonts w:asciiTheme="majorBidi" w:hAnsiTheme="majorBidi" w:cstheme="majorBidi"/>
        </w:rPr>
        <w:t>Instrumental sub-competence</w:t>
      </w:r>
      <w:r w:rsidR="00922130" w:rsidRPr="00421035">
        <w:rPr>
          <w:rFonts w:asciiTheme="majorBidi" w:hAnsiTheme="majorBidi" w:cstheme="majorBidi"/>
        </w:rPr>
        <w:t xml:space="preserve">, </w:t>
      </w:r>
      <w:r w:rsidRPr="00421035">
        <w:rPr>
          <w:rFonts w:asciiTheme="majorBidi" w:hAnsiTheme="majorBidi" w:cstheme="majorBidi"/>
        </w:rPr>
        <w:t>Strategic sub-competence</w:t>
      </w:r>
      <w:r w:rsidR="00922130" w:rsidRPr="00421035">
        <w:rPr>
          <w:rFonts w:asciiTheme="majorBidi" w:hAnsiTheme="majorBidi" w:cstheme="majorBidi"/>
        </w:rPr>
        <w:t xml:space="preserve">, and </w:t>
      </w:r>
      <w:r w:rsidRPr="00421035">
        <w:rPr>
          <w:rFonts w:asciiTheme="majorBidi" w:hAnsiTheme="majorBidi" w:cstheme="majorBidi"/>
        </w:rPr>
        <w:t>Psycho-physiological components</w:t>
      </w:r>
      <w:r w:rsidR="00922130" w:rsidRPr="00421035">
        <w:rPr>
          <w:rFonts w:asciiTheme="majorBidi" w:hAnsiTheme="majorBidi" w:cstheme="majorBidi"/>
        </w:rPr>
        <w:t>.</w:t>
      </w:r>
    </w:p>
    <w:p w14:paraId="395B49A5" w14:textId="77777777" w:rsidR="00F54E6B" w:rsidRPr="00421035" w:rsidRDefault="00F54E6B" w:rsidP="00C47BCD">
      <w:pPr>
        <w:spacing w:line="240" w:lineRule="auto"/>
        <w:ind w:firstLine="0"/>
        <w:jc w:val="center"/>
        <w:rPr>
          <w:rFonts w:asciiTheme="majorBidi" w:hAnsiTheme="majorBidi" w:cstheme="majorBidi"/>
          <w:b/>
          <w:bCs/>
        </w:rPr>
      </w:pPr>
      <w:r w:rsidRPr="00421035">
        <w:rPr>
          <w:rFonts w:asciiTheme="majorBidi" w:hAnsiTheme="majorBidi" w:cstheme="majorBidi"/>
          <w:b/>
          <w:bCs/>
          <w:noProof/>
        </w:rPr>
        <w:drawing>
          <wp:inline distT="0" distB="0" distL="0" distR="0" wp14:anchorId="02CDE05D" wp14:editId="2F250E5A">
            <wp:extent cx="4089400" cy="3028950"/>
            <wp:effectExtent l="0" t="0" r="6350" b="0"/>
            <wp:docPr id="1" name="Picture 1" descr="C:\Users\Persian Golf\Desktop\Capt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ian Golf\Desktop\Capture 4.JPG"/>
                    <pic:cNvPicPr>
                      <a:picLocks noChangeAspect="1" noChangeArrowheads="1"/>
                    </pic:cNvPicPr>
                  </pic:nvPicPr>
                  <pic:blipFill>
                    <a:blip r:embed="rId8">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091242" cy="3030315"/>
                    </a:xfrm>
                    <a:prstGeom prst="rect">
                      <a:avLst/>
                    </a:prstGeom>
                    <a:noFill/>
                    <a:ln>
                      <a:noFill/>
                    </a:ln>
                  </pic:spPr>
                </pic:pic>
              </a:graphicData>
            </a:graphic>
          </wp:inline>
        </w:drawing>
      </w:r>
    </w:p>
    <w:p w14:paraId="7E2518C7" w14:textId="77777777" w:rsidR="00F54E6B" w:rsidRPr="00421035" w:rsidRDefault="009D6ECE" w:rsidP="008F3745">
      <w:pPr>
        <w:spacing w:after="120" w:line="240" w:lineRule="auto"/>
        <w:ind w:firstLine="0"/>
        <w:jc w:val="center"/>
        <w:rPr>
          <w:rFonts w:asciiTheme="majorBidi" w:hAnsiTheme="majorBidi" w:cstheme="majorBidi"/>
          <w:sz w:val="20"/>
          <w:szCs w:val="20"/>
        </w:rPr>
      </w:pPr>
      <w:r w:rsidRPr="00421035">
        <w:rPr>
          <w:rFonts w:asciiTheme="majorBidi" w:hAnsiTheme="majorBidi" w:cstheme="majorBidi"/>
          <w:sz w:val="20"/>
          <w:szCs w:val="20"/>
        </w:rPr>
        <w:t xml:space="preserve">Figure 1. </w:t>
      </w:r>
      <w:r w:rsidR="00F54E6B" w:rsidRPr="00421035">
        <w:rPr>
          <w:rFonts w:asciiTheme="majorBidi" w:hAnsiTheme="majorBidi" w:cstheme="majorBidi"/>
          <w:sz w:val="20"/>
          <w:szCs w:val="20"/>
        </w:rPr>
        <w:t xml:space="preserve">Translation Competence model (PACTE </w:t>
      </w:r>
      <w:r w:rsidR="002D0B10" w:rsidRPr="00421035">
        <w:rPr>
          <w:rFonts w:asciiTheme="majorBidi" w:hAnsiTheme="majorBidi" w:cstheme="majorBidi"/>
          <w:sz w:val="20"/>
          <w:szCs w:val="20"/>
        </w:rPr>
        <w:t>2003, extracted from PACTE</w:t>
      </w:r>
      <w:r w:rsidR="00AE17F8" w:rsidRPr="00421035">
        <w:rPr>
          <w:rFonts w:asciiTheme="majorBidi" w:hAnsiTheme="majorBidi" w:cstheme="majorBidi"/>
          <w:sz w:val="20"/>
          <w:szCs w:val="20"/>
        </w:rPr>
        <w:t>,</w:t>
      </w:r>
      <w:r w:rsidR="002D0B10" w:rsidRPr="00421035">
        <w:rPr>
          <w:rFonts w:asciiTheme="majorBidi" w:hAnsiTheme="majorBidi" w:cstheme="majorBidi"/>
          <w:sz w:val="20"/>
          <w:szCs w:val="20"/>
        </w:rPr>
        <w:t xml:space="preserve"> 2017, p.</w:t>
      </w:r>
      <w:r w:rsidR="00F54E6B" w:rsidRPr="00421035">
        <w:rPr>
          <w:rFonts w:asciiTheme="majorBidi" w:hAnsiTheme="majorBidi" w:cstheme="majorBidi"/>
          <w:sz w:val="20"/>
          <w:szCs w:val="20"/>
        </w:rPr>
        <w:t xml:space="preserve"> 40)</w:t>
      </w:r>
    </w:p>
    <w:p w14:paraId="70348253" w14:textId="77777777" w:rsidR="00F54E6B" w:rsidRPr="00421035" w:rsidRDefault="00F54E6B" w:rsidP="00C706A4">
      <w:pPr>
        <w:spacing w:after="120" w:line="240" w:lineRule="auto"/>
        <w:ind w:left="115" w:right="72" w:firstLine="0"/>
        <w:rPr>
          <w:rFonts w:asciiTheme="majorBidi" w:hAnsiTheme="majorBidi" w:cstheme="majorBidi"/>
        </w:rPr>
      </w:pPr>
      <w:r w:rsidRPr="00421035">
        <w:rPr>
          <w:rFonts w:asciiTheme="majorBidi" w:hAnsiTheme="majorBidi" w:cstheme="majorBidi"/>
        </w:rPr>
        <w:t>Based on the hypotheses formulated in their study (2003), the PACTE Group (2017) also proved the following characteristic features of TC:</w:t>
      </w:r>
      <w:r w:rsidR="00C47BCD" w:rsidRPr="00421035">
        <w:rPr>
          <w:rFonts w:asciiTheme="majorBidi" w:hAnsiTheme="majorBidi" w:cstheme="majorBidi"/>
        </w:rPr>
        <w:t xml:space="preserve"> 1) </w:t>
      </w:r>
      <w:r w:rsidRPr="00421035">
        <w:rPr>
          <w:rFonts w:asciiTheme="majorBidi" w:hAnsiTheme="majorBidi" w:cstheme="majorBidi"/>
        </w:rPr>
        <w:t>TC is the underlying system of knowledge, skills an</w:t>
      </w:r>
      <w:r w:rsidR="00C47BCD" w:rsidRPr="00421035">
        <w:rPr>
          <w:rFonts w:asciiTheme="majorBidi" w:hAnsiTheme="majorBidi" w:cstheme="majorBidi"/>
        </w:rPr>
        <w:t xml:space="preserve">d attitudes needed to translate; 2) TC is expert knowledge; 3) </w:t>
      </w:r>
      <w:r w:rsidRPr="00421035">
        <w:rPr>
          <w:rFonts w:asciiTheme="majorBidi" w:hAnsiTheme="majorBidi" w:cstheme="majorBidi"/>
        </w:rPr>
        <w:t>TC is made up of declarative and procedural knowledge,</w:t>
      </w:r>
      <w:r w:rsidR="00C47BCD" w:rsidRPr="00421035">
        <w:rPr>
          <w:rFonts w:asciiTheme="majorBidi" w:hAnsiTheme="majorBidi" w:cstheme="majorBidi"/>
        </w:rPr>
        <w:t xml:space="preserve"> but it is basically procedural; 4) </w:t>
      </w:r>
      <w:r w:rsidRPr="00421035">
        <w:rPr>
          <w:rFonts w:asciiTheme="majorBidi" w:hAnsiTheme="majorBidi" w:cstheme="majorBidi"/>
        </w:rPr>
        <w:t xml:space="preserve">TC is made up of a set of sub-competences and psycho-physiological components that are activated in every act of translation; there are relationships and hierarchies among them that are subject </w:t>
      </w:r>
      <w:r w:rsidR="00C47BCD" w:rsidRPr="00421035">
        <w:rPr>
          <w:rFonts w:asciiTheme="majorBidi" w:hAnsiTheme="majorBidi" w:cstheme="majorBidi"/>
        </w:rPr>
        <w:t xml:space="preserve">to variation; 5) </w:t>
      </w:r>
      <w:r w:rsidRPr="00421035">
        <w:rPr>
          <w:rFonts w:asciiTheme="majorBidi" w:hAnsiTheme="majorBidi" w:cstheme="majorBidi"/>
        </w:rPr>
        <w:t>The TC sub-competences are: Bilingual, Extralinguistic, Knowledge of Translat</w:t>
      </w:r>
      <w:r w:rsidR="00C47BCD" w:rsidRPr="00421035">
        <w:rPr>
          <w:rFonts w:asciiTheme="majorBidi" w:hAnsiTheme="majorBidi" w:cstheme="majorBidi"/>
        </w:rPr>
        <w:t xml:space="preserve">ion, Instrumental and Strategic; 6) </w:t>
      </w:r>
      <w:r w:rsidRPr="00421035">
        <w:rPr>
          <w:rFonts w:asciiTheme="majorBidi" w:hAnsiTheme="majorBidi" w:cstheme="majorBidi"/>
        </w:rPr>
        <w:t>The sub-competences that are specific to TC are: Knowledge of Translat</w:t>
      </w:r>
      <w:r w:rsidR="00C47BCD" w:rsidRPr="00421035">
        <w:rPr>
          <w:rFonts w:asciiTheme="majorBidi" w:hAnsiTheme="majorBidi" w:cstheme="majorBidi"/>
        </w:rPr>
        <w:t>ion, Instrumental and Strategic</w:t>
      </w:r>
      <w:r w:rsidR="00957D41" w:rsidRPr="00421035">
        <w:rPr>
          <w:rFonts w:asciiTheme="majorBidi" w:hAnsiTheme="majorBidi" w:cstheme="majorBidi"/>
        </w:rPr>
        <w:t>, and</w:t>
      </w:r>
      <w:r w:rsidR="00C47BCD" w:rsidRPr="00421035">
        <w:rPr>
          <w:rFonts w:asciiTheme="majorBidi" w:hAnsiTheme="majorBidi" w:cstheme="majorBidi"/>
        </w:rPr>
        <w:t xml:space="preserve"> 7) </w:t>
      </w:r>
      <w:r w:rsidRPr="00421035">
        <w:rPr>
          <w:rFonts w:asciiTheme="majorBidi" w:hAnsiTheme="majorBidi" w:cstheme="majorBidi"/>
        </w:rPr>
        <w:t>Strategic sub-competence occupies a central role in the relationships and hierarchies.</w:t>
      </w:r>
    </w:p>
    <w:p w14:paraId="2978AA0F" w14:textId="77777777" w:rsidR="00F54E6B" w:rsidRPr="00421035" w:rsidRDefault="002E5970" w:rsidP="00421035">
      <w:pPr>
        <w:spacing w:after="120" w:line="240" w:lineRule="auto"/>
        <w:ind w:left="115" w:right="72" w:firstLine="562"/>
        <w:rPr>
          <w:rFonts w:asciiTheme="majorBidi" w:hAnsiTheme="majorBidi" w:cstheme="majorBidi"/>
        </w:rPr>
      </w:pPr>
      <w:r w:rsidRPr="00421035">
        <w:rPr>
          <w:rFonts w:asciiTheme="majorBidi" w:hAnsiTheme="majorBidi" w:cstheme="majorBidi"/>
        </w:rPr>
        <w:t>As for the</w:t>
      </w:r>
      <w:r w:rsidR="00F54E6B" w:rsidRPr="00421035">
        <w:rPr>
          <w:rFonts w:asciiTheme="majorBidi" w:hAnsiTheme="majorBidi" w:cstheme="majorBidi"/>
        </w:rPr>
        <w:t xml:space="preserve"> acquisition of translation competen</w:t>
      </w:r>
      <w:r w:rsidR="007B3D00" w:rsidRPr="00421035">
        <w:rPr>
          <w:rFonts w:asciiTheme="majorBidi" w:hAnsiTheme="majorBidi" w:cstheme="majorBidi"/>
        </w:rPr>
        <w:t>ce (ATC), the PACTE Group (2017, p.</w:t>
      </w:r>
      <w:r w:rsidR="00F54E6B" w:rsidRPr="00421035">
        <w:rPr>
          <w:rFonts w:asciiTheme="majorBidi" w:hAnsiTheme="majorBidi" w:cstheme="majorBidi"/>
        </w:rPr>
        <w:t xml:space="preserve"> 305) also postulated that:</w:t>
      </w:r>
      <w:r w:rsidR="00F96DFD" w:rsidRPr="00421035">
        <w:rPr>
          <w:rFonts w:asciiTheme="majorBidi" w:hAnsiTheme="majorBidi" w:cstheme="majorBidi"/>
        </w:rPr>
        <w:t xml:space="preserve"> </w:t>
      </w:r>
      <w:r w:rsidR="00F54E6B" w:rsidRPr="00421035">
        <w:rPr>
          <w:rFonts w:asciiTheme="majorBidi" w:hAnsiTheme="majorBidi" w:cstheme="majorBidi"/>
        </w:rPr>
        <w:t>1</w:t>
      </w:r>
      <w:r w:rsidR="00F96DFD" w:rsidRPr="00421035">
        <w:rPr>
          <w:rFonts w:asciiTheme="majorBidi" w:hAnsiTheme="majorBidi" w:cstheme="majorBidi"/>
        </w:rPr>
        <w:t>)</w:t>
      </w:r>
      <w:r w:rsidR="00F54E6B" w:rsidRPr="00421035">
        <w:rPr>
          <w:rFonts w:asciiTheme="majorBidi" w:hAnsiTheme="majorBidi" w:cstheme="majorBidi"/>
        </w:rPr>
        <w:t xml:space="preserve"> ATC is, like all learning processes, a dynamic, non-linear, spiral process</w:t>
      </w:r>
      <w:r w:rsidR="00F96DFD" w:rsidRPr="00421035">
        <w:rPr>
          <w:rFonts w:asciiTheme="majorBidi" w:hAnsiTheme="majorBidi" w:cstheme="majorBidi"/>
        </w:rPr>
        <w:t xml:space="preserve">; </w:t>
      </w:r>
      <w:r w:rsidR="00F54E6B" w:rsidRPr="00421035">
        <w:rPr>
          <w:rFonts w:asciiTheme="majorBidi" w:hAnsiTheme="majorBidi" w:cstheme="majorBidi"/>
        </w:rPr>
        <w:t>2</w:t>
      </w:r>
      <w:r w:rsidR="00F96DFD" w:rsidRPr="00421035">
        <w:rPr>
          <w:rFonts w:asciiTheme="majorBidi" w:hAnsiTheme="majorBidi" w:cstheme="majorBidi"/>
        </w:rPr>
        <w:t>)</w:t>
      </w:r>
      <w:r w:rsidR="00F54E6B" w:rsidRPr="00421035">
        <w:rPr>
          <w:rFonts w:asciiTheme="majorBidi" w:hAnsiTheme="majorBidi" w:cstheme="majorBidi"/>
        </w:rPr>
        <w:t xml:space="preserve"> ATC involves an evolution from </w:t>
      </w:r>
      <w:r w:rsidR="00F96DFD" w:rsidRPr="00421035">
        <w:rPr>
          <w:rFonts w:asciiTheme="majorBidi" w:hAnsiTheme="majorBidi" w:cstheme="majorBidi"/>
        </w:rPr>
        <w:t>novice knowledge (pre-TC) to TC;</w:t>
      </w:r>
      <w:r w:rsidR="00181C99" w:rsidRPr="00421035">
        <w:rPr>
          <w:rFonts w:asciiTheme="majorBidi" w:hAnsiTheme="majorBidi" w:cstheme="majorBidi"/>
        </w:rPr>
        <w:t xml:space="preserve"> </w:t>
      </w:r>
      <w:r w:rsidR="00F54E6B" w:rsidRPr="00421035">
        <w:rPr>
          <w:rFonts w:asciiTheme="majorBidi" w:hAnsiTheme="majorBidi" w:cstheme="majorBidi"/>
        </w:rPr>
        <w:t>3</w:t>
      </w:r>
      <w:r w:rsidR="00181C99" w:rsidRPr="00421035">
        <w:rPr>
          <w:rFonts w:asciiTheme="majorBidi" w:hAnsiTheme="majorBidi" w:cstheme="majorBidi"/>
        </w:rPr>
        <w:t>)</w:t>
      </w:r>
      <w:r w:rsidR="00F54E6B" w:rsidRPr="00421035">
        <w:rPr>
          <w:rFonts w:asciiTheme="majorBidi" w:hAnsiTheme="majorBidi" w:cstheme="majorBidi"/>
        </w:rPr>
        <w:t xml:space="preserve"> ATC is a process in which the development of procedural knowledge – and, consequently, of the Strategi</w:t>
      </w:r>
      <w:r w:rsidR="00181C99" w:rsidRPr="00421035">
        <w:rPr>
          <w:rFonts w:asciiTheme="majorBidi" w:hAnsiTheme="majorBidi" w:cstheme="majorBidi"/>
        </w:rPr>
        <w:t xml:space="preserve">c sub-competence – is essential; </w:t>
      </w:r>
      <w:r w:rsidR="00F54E6B" w:rsidRPr="00421035">
        <w:rPr>
          <w:rFonts w:asciiTheme="majorBidi" w:hAnsiTheme="majorBidi" w:cstheme="majorBidi"/>
        </w:rPr>
        <w:t>4</w:t>
      </w:r>
      <w:r w:rsidR="00181C99" w:rsidRPr="00421035">
        <w:rPr>
          <w:rFonts w:asciiTheme="majorBidi" w:hAnsiTheme="majorBidi" w:cstheme="majorBidi"/>
        </w:rPr>
        <w:t>)</w:t>
      </w:r>
      <w:r w:rsidR="00F54E6B" w:rsidRPr="00421035">
        <w:rPr>
          <w:rFonts w:asciiTheme="majorBidi" w:hAnsiTheme="majorBidi" w:cstheme="majorBidi"/>
        </w:rPr>
        <w:t xml:space="preserve"> ATC is a process in which the sub-competences of TC</w:t>
      </w:r>
      <w:r w:rsidR="00181C99" w:rsidRPr="00421035">
        <w:rPr>
          <w:rFonts w:asciiTheme="majorBidi" w:hAnsiTheme="majorBidi" w:cstheme="majorBidi"/>
        </w:rPr>
        <w:t xml:space="preserve"> are developed and restructured; </w:t>
      </w:r>
      <w:r w:rsidR="00F54E6B" w:rsidRPr="00421035">
        <w:rPr>
          <w:rFonts w:asciiTheme="majorBidi" w:hAnsiTheme="majorBidi" w:cstheme="majorBidi"/>
        </w:rPr>
        <w:t>5</w:t>
      </w:r>
      <w:r w:rsidR="00181C99" w:rsidRPr="00421035">
        <w:rPr>
          <w:rFonts w:asciiTheme="majorBidi" w:hAnsiTheme="majorBidi" w:cstheme="majorBidi"/>
        </w:rPr>
        <w:t>)</w:t>
      </w:r>
      <w:r w:rsidR="00F54E6B" w:rsidRPr="00421035">
        <w:rPr>
          <w:rFonts w:asciiTheme="majorBidi" w:hAnsiTheme="majorBidi" w:cstheme="majorBidi"/>
        </w:rPr>
        <w:t xml:space="preserve"> In ATC, the development of the Strategic, Instrumental, and Knowledge of Translation sub-compet</w:t>
      </w:r>
      <w:r w:rsidR="00C1325E" w:rsidRPr="00421035">
        <w:rPr>
          <w:rFonts w:asciiTheme="majorBidi" w:hAnsiTheme="majorBidi" w:cstheme="majorBidi"/>
        </w:rPr>
        <w:t xml:space="preserve">ences is particularly important; </w:t>
      </w:r>
      <w:r w:rsidR="00F54E6B" w:rsidRPr="00421035">
        <w:rPr>
          <w:rFonts w:asciiTheme="majorBidi" w:hAnsiTheme="majorBidi" w:cstheme="majorBidi"/>
        </w:rPr>
        <w:t>6</w:t>
      </w:r>
      <w:r w:rsidR="00C1325E" w:rsidRPr="00421035">
        <w:rPr>
          <w:rFonts w:asciiTheme="majorBidi" w:hAnsiTheme="majorBidi" w:cstheme="majorBidi"/>
        </w:rPr>
        <w:t>)</w:t>
      </w:r>
      <w:r w:rsidR="00F54E6B" w:rsidRPr="00421035">
        <w:rPr>
          <w:rFonts w:asciiTheme="majorBidi" w:hAnsiTheme="majorBidi" w:cstheme="majorBidi"/>
        </w:rPr>
        <w:t xml:space="preserve"> In ATC, not all sub-competences develop in parallel, i.e. at the same time an</w:t>
      </w:r>
      <w:r w:rsidR="00C1325E" w:rsidRPr="00421035">
        <w:rPr>
          <w:rFonts w:asciiTheme="majorBidi" w:hAnsiTheme="majorBidi" w:cstheme="majorBidi"/>
        </w:rPr>
        <w:t xml:space="preserve">d at the same rate; </w:t>
      </w:r>
      <w:r w:rsidR="00F54E6B" w:rsidRPr="00421035">
        <w:rPr>
          <w:rFonts w:asciiTheme="majorBidi" w:hAnsiTheme="majorBidi" w:cstheme="majorBidi"/>
        </w:rPr>
        <w:t>7</w:t>
      </w:r>
      <w:r w:rsidR="00C1325E" w:rsidRPr="00421035">
        <w:rPr>
          <w:rFonts w:asciiTheme="majorBidi" w:hAnsiTheme="majorBidi" w:cstheme="majorBidi"/>
        </w:rPr>
        <w:t>)</w:t>
      </w:r>
      <w:r w:rsidR="00F54E6B" w:rsidRPr="00421035">
        <w:rPr>
          <w:rFonts w:asciiTheme="majorBidi" w:hAnsiTheme="majorBidi" w:cstheme="majorBidi"/>
        </w:rPr>
        <w:t xml:space="preserve"> ATC is dependent upon directionali</w:t>
      </w:r>
      <w:r w:rsidR="00C1325E" w:rsidRPr="00421035">
        <w:rPr>
          <w:rFonts w:asciiTheme="majorBidi" w:hAnsiTheme="majorBidi" w:cstheme="majorBidi"/>
        </w:rPr>
        <w:t xml:space="preserve">ty (direct/inverse translation), and </w:t>
      </w:r>
      <w:r w:rsidR="00F54E6B" w:rsidRPr="00421035">
        <w:rPr>
          <w:rFonts w:asciiTheme="majorBidi" w:hAnsiTheme="majorBidi" w:cstheme="majorBidi"/>
        </w:rPr>
        <w:t>8</w:t>
      </w:r>
      <w:r w:rsidR="00C1325E" w:rsidRPr="00421035">
        <w:rPr>
          <w:rFonts w:asciiTheme="majorBidi" w:hAnsiTheme="majorBidi" w:cstheme="majorBidi"/>
        </w:rPr>
        <w:t>)</w:t>
      </w:r>
      <w:r w:rsidR="00F54E6B" w:rsidRPr="00421035">
        <w:rPr>
          <w:rFonts w:asciiTheme="majorBidi" w:hAnsiTheme="majorBidi" w:cstheme="majorBidi"/>
        </w:rPr>
        <w:t xml:space="preserve"> ATC is dependent upon the learning environment.</w:t>
      </w:r>
    </w:p>
    <w:p w14:paraId="1520B753" w14:textId="77777777" w:rsidR="00F54E6B" w:rsidRPr="00421035" w:rsidRDefault="00F54E6B" w:rsidP="002849AA">
      <w:pPr>
        <w:spacing w:line="240" w:lineRule="auto"/>
        <w:ind w:left="426" w:hanging="426"/>
        <w:jc w:val="center"/>
        <w:rPr>
          <w:rFonts w:asciiTheme="majorBidi" w:hAnsiTheme="majorBidi" w:cstheme="majorBidi"/>
        </w:rPr>
      </w:pPr>
      <w:r w:rsidRPr="00421035">
        <w:rPr>
          <w:rFonts w:asciiTheme="majorBidi" w:hAnsiTheme="majorBidi" w:cstheme="majorBidi"/>
          <w:noProof/>
        </w:rPr>
        <w:lastRenderedPageBreak/>
        <w:drawing>
          <wp:inline distT="0" distB="0" distL="0" distR="0" wp14:anchorId="3BA45FE0" wp14:editId="2BFEE24D">
            <wp:extent cx="4152900" cy="2730500"/>
            <wp:effectExtent l="0" t="0" r="0" b="0"/>
            <wp:docPr id="2" name="Picture 2" descr="C:\Users\Persian Golf\Desktop\Capt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rsian Golf\Desktop\Capture 5.JPG"/>
                    <pic:cNvPicPr>
                      <a:picLocks noChangeAspect="1" noChangeArrowheads="1"/>
                    </pic:cNvPicPr>
                  </pic:nvPicPr>
                  <pic:blipFill>
                    <a:blip r:embed="rId9">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153479" cy="2730881"/>
                    </a:xfrm>
                    <a:prstGeom prst="rect">
                      <a:avLst/>
                    </a:prstGeom>
                    <a:noFill/>
                    <a:ln>
                      <a:noFill/>
                    </a:ln>
                  </pic:spPr>
                </pic:pic>
              </a:graphicData>
            </a:graphic>
          </wp:inline>
        </w:drawing>
      </w:r>
    </w:p>
    <w:p w14:paraId="2325B5A2" w14:textId="77777777" w:rsidR="00F54E6B" w:rsidRPr="00421035" w:rsidRDefault="002D3388" w:rsidP="008F3745">
      <w:pPr>
        <w:spacing w:after="120" w:line="240" w:lineRule="auto"/>
        <w:ind w:firstLine="0"/>
        <w:jc w:val="center"/>
        <w:rPr>
          <w:rFonts w:asciiTheme="majorBidi" w:hAnsiTheme="majorBidi" w:cstheme="majorBidi"/>
          <w:sz w:val="20"/>
          <w:szCs w:val="20"/>
        </w:rPr>
      </w:pPr>
      <w:r w:rsidRPr="00421035">
        <w:rPr>
          <w:rFonts w:asciiTheme="majorBidi" w:hAnsiTheme="majorBidi" w:cstheme="majorBidi"/>
          <w:sz w:val="20"/>
          <w:szCs w:val="20"/>
        </w:rPr>
        <w:t>Figure 2</w:t>
      </w:r>
      <w:r w:rsidR="004F22FD" w:rsidRPr="00421035">
        <w:rPr>
          <w:rFonts w:asciiTheme="majorBidi" w:hAnsiTheme="majorBidi" w:cstheme="majorBidi"/>
          <w:sz w:val="20"/>
          <w:szCs w:val="20"/>
        </w:rPr>
        <w:t>.</w:t>
      </w:r>
      <w:r w:rsidR="00F54E6B" w:rsidRPr="00421035">
        <w:rPr>
          <w:rFonts w:asciiTheme="majorBidi" w:hAnsiTheme="majorBidi" w:cstheme="majorBidi"/>
          <w:sz w:val="20"/>
          <w:szCs w:val="20"/>
        </w:rPr>
        <w:t xml:space="preserve"> Translation Competence </w:t>
      </w:r>
      <w:r w:rsidRPr="00421035">
        <w:rPr>
          <w:rFonts w:asciiTheme="majorBidi" w:hAnsiTheme="majorBidi" w:cstheme="majorBidi"/>
          <w:sz w:val="20"/>
          <w:szCs w:val="20"/>
        </w:rPr>
        <w:t>Acquisition M</w:t>
      </w:r>
      <w:r w:rsidR="00F54E6B" w:rsidRPr="00421035">
        <w:rPr>
          <w:rFonts w:asciiTheme="majorBidi" w:hAnsiTheme="majorBidi" w:cstheme="majorBidi"/>
          <w:sz w:val="20"/>
          <w:szCs w:val="20"/>
        </w:rPr>
        <w:t>odel (PACTE, 2017)</w:t>
      </w:r>
    </w:p>
    <w:p w14:paraId="78B5D074" w14:textId="77777777" w:rsidR="005E3DAB" w:rsidRPr="00421035" w:rsidRDefault="00354DBC" w:rsidP="00C706A4">
      <w:pPr>
        <w:spacing w:after="120" w:line="240" w:lineRule="auto"/>
        <w:ind w:left="115" w:right="72" w:firstLine="0"/>
        <w:rPr>
          <w:rFonts w:asciiTheme="majorBidi" w:hAnsiTheme="majorBidi" w:cstheme="majorBidi"/>
          <w:lang w:val="en-GB"/>
        </w:rPr>
      </w:pPr>
      <w:r w:rsidRPr="00421035">
        <w:rPr>
          <w:rFonts w:asciiTheme="majorBidi" w:hAnsiTheme="majorBidi" w:cstheme="majorBidi"/>
          <w:lang w:val="en-GB"/>
        </w:rPr>
        <w:t xml:space="preserve">In their new model, </w:t>
      </w:r>
      <w:r w:rsidR="00FC5D3B" w:rsidRPr="00421035">
        <w:rPr>
          <w:rFonts w:asciiTheme="majorBidi" w:hAnsiTheme="majorBidi" w:cstheme="majorBidi"/>
          <w:lang w:val="en-GB"/>
        </w:rPr>
        <w:t xml:space="preserve">which draws on their earlier model in 2009, </w:t>
      </w:r>
      <w:r w:rsidRPr="00421035">
        <w:rPr>
          <w:rFonts w:asciiTheme="majorBidi" w:hAnsiTheme="majorBidi" w:cstheme="majorBidi"/>
          <w:lang w:val="en-GB"/>
        </w:rPr>
        <w:t xml:space="preserve">the EMT Expert Group (2017) </w:t>
      </w:r>
      <w:r w:rsidR="00FC5D3B" w:rsidRPr="00421035">
        <w:rPr>
          <w:rFonts w:asciiTheme="majorBidi" w:hAnsiTheme="majorBidi" w:cstheme="majorBidi"/>
          <w:lang w:val="en-GB"/>
        </w:rPr>
        <w:t xml:space="preserve">highlighted five major areas of competence: </w:t>
      </w:r>
    </w:p>
    <w:p w14:paraId="720AF2B7" w14:textId="77777777" w:rsidR="00690277" w:rsidRPr="00421035" w:rsidRDefault="00690277" w:rsidP="00C706A4">
      <w:pPr>
        <w:spacing w:after="120" w:line="240" w:lineRule="auto"/>
        <w:ind w:left="115" w:right="72" w:firstLine="0"/>
        <w:rPr>
          <w:rFonts w:asciiTheme="majorBidi" w:hAnsiTheme="majorBidi" w:cstheme="majorBidi"/>
        </w:rPr>
      </w:pPr>
      <w:r w:rsidRPr="00421035">
        <w:rPr>
          <w:rFonts w:asciiTheme="majorBidi" w:hAnsiTheme="majorBidi" w:cstheme="majorBidi"/>
          <w:i/>
          <w:iCs/>
        </w:rPr>
        <w:t>Language and Culture Competence</w:t>
      </w:r>
      <w:r w:rsidRPr="00421035">
        <w:rPr>
          <w:rFonts w:asciiTheme="majorBidi" w:hAnsiTheme="majorBidi" w:cstheme="majorBidi"/>
          <w:b/>
          <w:bCs/>
          <w:i/>
          <w:iCs/>
        </w:rPr>
        <w:t xml:space="preserve"> </w:t>
      </w:r>
      <w:r w:rsidRPr="00421035">
        <w:rPr>
          <w:rFonts w:asciiTheme="majorBidi" w:hAnsiTheme="majorBidi" w:cstheme="majorBidi"/>
        </w:rPr>
        <w:t xml:space="preserve">(including general or language-specific linguistic, sociolinguistic, cultural and transcultural knowledge and skills, etc.) </w:t>
      </w:r>
    </w:p>
    <w:p w14:paraId="290E4AFF" w14:textId="77777777" w:rsidR="00690277" w:rsidRPr="00421035" w:rsidRDefault="00690277" w:rsidP="00C706A4">
      <w:pPr>
        <w:spacing w:after="120" w:line="240" w:lineRule="auto"/>
        <w:ind w:left="115" w:right="72" w:firstLine="0"/>
        <w:rPr>
          <w:rFonts w:asciiTheme="majorBidi" w:hAnsiTheme="majorBidi" w:cstheme="majorBidi"/>
        </w:rPr>
      </w:pPr>
      <w:r w:rsidRPr="00421035">
        <w:rPr>
          <w:rFonts w:asciiTheme="majorBidi" w:hAnsiTheme="majorBidi" w:cstheme="majorBidi"/>
          <w:i/>
          <w:iCs/>
        </w:rPr>
        <w:t>Translation Competence:</w:t>
      </w:r>
      <w:r w:rsidRPr="00421035">
        <w:rPr>
          <w:rFonts w:asciiTheme="majorBidi" w:hAnsiTheme="majorBidi" w:cstheme="majorBidi"/>
        </w:rPr>
        <w:t xml:space="preserve"> Considering this competence to be “at the heart of translation service provision competences”, they attribute transfer between languages as well as strategic, methodological, and thematic competences to this section. </w:t>
      </w:r>
    </w:p>
    <w:p w14:paraId="245FDD7F" w14:textId="77777777" w:rsidR="00690277" w:rsidRPr="00421035" w:rsidRDefault="00690277" w:rsidP="00C706A4">
      <w:pPr>
        <w:spacing w:after="120" w:line="240" w:lineRule="auto"/>
        <w:ind w:left="115" w:right="72" w:firstLine="0"/>
        <w:rPr>
          <w:rFonts w:asciiTheme="majorBidi" w:hAnsiTheme="majorBidi" w:cstheme="majorBidi"/>
        </w:rPr>
      </w:pPr>
      <w:r w:rsidRPr="00421035">
        <w:rPr>
          <w:rFonts w:asciiTheme="majorBidi" w:hAnsiTheme="majorBidi" w:cstheme="majorBidi"/>
          <w:i/>
          <w:iCs/>
        </w:rPr>
        <w:t>Technology Competence</w:t>
      </w:r>
      <w:r w:rsidRPr="00421035">
        <w:rPr>
          <w:rFonts w:asciiTheme="majorBidi" w:hAnsiTheme="majorBidi" w:cstheme="majorBidi"/>
        </w:rPr>
        <w:t xml:space="preserve"> (including awareness of the translation-related technologies and the ability to use them according to the task and demands of the client, etc.)</w:t>
      </w:r>
    </w:p>
    <w:p w14:paraId="0CC12835" w14:textId="77777777" w:rsidR="00690277" w:rsidRPr="00421035" w:rsidRDefault="00690277" w:rsidP="00C706A4">
      <w:pPr>
        <w:spacing w:after="120" w:line="240" w:lineRule="auto"/>
        <w:ind w:left="115" w:right="72" w:firstLine="0"/>
        <w:rPr>
          <w:rFonts w:asciiTheme="majorBidi" w:hAnsiTheme="majorBidi" w:cstheme="majorBidi"/>
          <w:b/>
          <w:bCs/>
          <w:i/>
          <w:iCs/>
        </w:rPr>
      </w:pPr>
      <w:r w:rsidRPr="00421035">
        <w:rPr>
          <w:rFonts w:asciiTheme="majorBidi" w:hAnsiTheme="majorBidi" w:cstheme="majorBidi"/>
          <w:i/>
          <w:iCs/>
        </w:rPr>
        <w:t>Personal and Interpersonal Competence</w:t>
      </w:r>
      <w:r w:rsidRPr="00421035">
        <w:rPr>
          <w:rFonts w:asciiTheme="majorBidi" w:hAnsiTheme="majorBidi" w:cstheme="majorBidi"/>
          <w:b/>
          <w:bCs/>
          <w:i/>
          <w:iCs/>
        </w:rPr>
        <w:t xml:space="preserve"> </w:t>
      </w:r>
      <w:r w:rsidRPr="00421035">
        <w:rPr>
          <w:rFonts w:asciiTheme="majorBidi" w:hAnsiTheme="majorBidi" w:cstheme="majorBidi"/>
        </w:rPr>
        <w:t>(including skills and abilities like managing the time, stress, budget, etc., ability to meet the requirements of teamwork, ability to use social media, self-evaluation, etc.)</w:t>
      </w:r>
    </w:p>
    <w:p w14:paraId="69302F46" w14:textId="77777777" w:rsidR="00690277" w:rsidRPr="00421035" w:rsidRDefault="00690277" w:rsidP="00C706A4">
      <w:pPr>
        <w:spacing w:after="120" w:line="240" w:lineRule="auto"/>
        <w:ind w:left="115" w:right="72" w:firstLine="0"/>
        <w:rPr>
          <w:rFonts w:asciiTheme="majorBidi" w:hAnsiTheme="majorBidi" w:cstheme="majorBidi"/>
          <w:b/>
          <w:bCs/>
          <w:i/>
          <w:iCs/>
        </w:rPr>
      </w:pPr>
      <w:r w:rsidRPr="00421035">
        <w:rPr>
          <w:rFonts w:asciiTheme="majorBidi" w:hAnsiTheme="majorBidi" w:cstheme="majorBidi"/>
          <w:i/>
          <w:iCs/>
        </w:rPr>
        <w:t>Service Provision Competence</w:t>
      </w:r>
      <w:r w:rsidRPr="00421035">
        <w:rPr>
          <w:rFonts w:asciiTheme="majorBidi" w:hAnsiTheme="majorBidi" w:cstheme="majorBidi"/>
        </w:rPr>
        <w:t>:</w:t>
      </w:r>
      <w:r w:rsidRPr="00421035">
        <w:rPr>
          <w:rFonts w:asciiTheme="majorBidi" w:hAnsiTheme="majorBidi" w:cstheme="majorBidi"/>
          <w:b/>
          <w:bCs/>
          <w:i/>
          <w:iCs/>
        </w:rPr>
        <w:t xml:space="preserve"> </w:t>
      </w:r>
      <w:r w:rsidRPr="00421035">
        <w:rPr>
          <w:rFonts w:asciiTheme="majorBidi" w:hAnsiTheme="majorBidi" w:cstheme="majorBidi"/>
        </w:rPr>
        <w:t>(including the ability to meet market demands, the ability to negotiate with the potential client, the ability to comply with the defined codes and standards, etc.).</w:t>
      </w:r>
    </w:p>
    <w:bookmarkStart w:id="32" w:name="House"/>
    <w:p w14:paraId="78928F35" w14:textId="33467B26" w:rsidR="00C46C88" w:rsidRPr="00421035" w:rsidRDefault="00381C83" w:rsidP="00421035">
      <w:pPr>
        <w:spacing w:after="120" w:line="240" w:lineRule="auto"/>
        <w:ind w:left="115" w:right="72" w:firstLine="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"z_House" </w:instrText>
      </w:r>
      <w:r w:rsidRPr="00421035">
        <w:rPr>
          <w:rFonts w:asciiTheme="majorBidi" w:hAnsiTheme="majorBidi" w:cstheme="majorBidi"/>
        </w:rPr>
        <w:fldChar w:fldCharType="separate"/>
      </w:r>
      <w:r w:rsidR="00C46C88" w:rsidRPr="00421035">
        <w:rPr>
          <w:rStyle w:val="Hyperlink"/>
          <w:rFonts w:asciiTheme="majorBidi" w:hAnsiTheme="majorBidi" w:cstheme="majorBidi"/>
        </w:rPr>
        <w:t>House (2018</w:t>
      </w:r>
      <w:r w:rsidR="00E77173" w:rsidRPr="00421035">
        <w:rPr>
          <w:rStyle w:val="Hyperlink"/>
          <w:rFonts w:asciiTheme="majorBidi" w:hAnsiTheme="majorBidi" w:cstheme="majorBidi"/>
        </w:rPr>
        <w:t>, p.</w:t>
      </w:r>
      <w:r w:rsidR="00C46C88" w:rsidRPr="00421035">
        <w:rPr>
          <w:rStyle w:val="Hyperlink"/>
          <w:rFonts w:asciiTheme="majorBidi" w:hAnsiTheme="majorBidi" w:cstheme="majorBidi"/>
        </w:rPr>
        <w:t xml:space="preserve"> 24)</w:t>
      </w:r>
      <w:bookmarkEnd w:id="32"/>
      <w:r w:rsidRPr="00421035">
        <w:rPr>
          <w:rFonts w:asciiTheme="majorBidi" w:hAnsiTheme="majorBidi" w:cstheme="majorBidi"/>
        </w:rPr>
        <w:fldChar w:fldCharType="end"/>
      </w:r>
      <w:r w:rsidR="00C46C88" w:rsidRPr="00421035">
        <w:rPr>
          <w:rFonts w:asciiTheme="majorBidi" w:hAnsiTheme="majorBidi" w:cstheme="majorBidi"/>
        </w:rPr>
        <w:t>, contending that translation competence encompasses three elements</w:t>
      </w:r>
      <w:r w:rsidR="00FC5D3B" w:rsidRPr="00421035">
        <w:rPr>
          <w:rFonts w:asciiTheme="majorBidi" w:hAnsiTheme="majorBidi" w:cstheme="majorBidi"/>
        </w:rPr>
        <w:t xml:space="preserve"> including</w:t>
      </w:r>
      <w:r w:rsidR="00C46C88" w:rsidRPr="00421035">
        <w:rPr>
          <w:rFonts w:asciiTheme="majorBidi" w:hAnsiTheme="majorBidi" w:cstheme="majorBidi"/>
        </w:rPr>
        <w:t xml:space="preserve"> </w:t>
      </w:r>
      <w:r w:rsidR="00FC5D3B" w:rsidRPr="00421035">
        <w:rPr>
          <w:rFonts w:asciiTheme="majorBidi" w:hAnsiTheme="majorBidi" w:cstheme="majorBidi"/>
        </w:rPr>
        <w:t xml:space="preserve">a) </w:t>
      </w:r>
      <w:r w:rsidR="00C46C88" w:rsidRPr="00421035">
        <w:rPr>
          <w:rFonts w:asciiTheme="majorBidi" w:hAnsiTheme="majorBidi" w:cstheme="majorBidi"/>
        </w:rPr>
        <w:t xml:space="preserve">source language receptive competence, </w:t>
      </w:r>
      <w:r w:rsidR="00FC5D3B" w:rsidRPr="00421035">
        <w:rPr>
          <w:rFonts w:asciiTheme="majorBidi" w:hAnsiTheme="majorBidi" w:cstheme="majorBidi"/>
        </w:rPr>
        <w:t xml:space="preserve">b) </w:t>
      </w:r>
      <w:r w:rsidR="00C46C88" w:rsidRPr="00421035">
        <w:rPr>
          <w:rFonts w:asciiTheme="majorBidi" w:hAnsiTheme="majorBidi" w:cstheme="majorBidi"/>
        </w:rPr>
        <w:t>ability to transfer the message from the source language to the target language</w:t>
      </w:r>
      <w:r w:rsidR="00FC5D3B" w:rsidRPr="00421035">
        <w:rPr>
          <w:rFonts w:asciiTheme="majorBidi" w:hAnsiTheme="majorBidi" w:cstheme="majorBidi"/>
        </w:rPr>
        <w:t>,</w:t>
      </w:r>
      <w:r w:rsidR="00C46C88" w:rsidRPr="00421035">
        <w:rPr>
          <w:rFonts w:asciiTheme="majorBidi" w:hAnsiTheme="majorBidi" w:cstheme="majorBidi"/>
        </w:rPr>
        <w:t xml:space="preserve"> and </w:t>
      </w:r>
      <w:r w:rsidR="00FC5D3B" w:rsidRPr="00421035">
        <w:rPr>
          <w:rFonts w:asciiTheme="majorBidi" w:hAnsiTheme="majorBidi" w:cstheme="majorBidi"/>
        </w:rPr>
        <w:t xml:space="preserve">c) </w:t>
      </w:r>
      <w:r w:rsidR="00C46C88" w:rsidRPr="00421035">
        <w:rPr>
          <w:rFonts w:asciiTheme="majorBidi" w:hAnsiTheme="majorBidi" w:cstheme="majorBidi"/>
        </w:rPr>
        <w:t>mastery of target linguistic resources, emphasized that it is transfer skills that identify translators from bilinguals.</w:t>
      </w:r>
    </w:p>
    <w:p w14:paraId="298CCAFB" w14:textId="77777777" w:rsidR="007D1B98" w:rsidRPr="00421035" w:rsidRDefault="007D1B98" w:rsidP="008F3745">
      <w:pPr>
        <w:autoSpaceDE w:val="0"/>
        <w:autoSpaceDN w:val="0"/>
        <w:adjustRightInd w:val="0"/>
        <w:spacing w:after="120" w:line="240" w:lineRule="auto"/>
        <w:ind w:left="115" w:firstLine="0"/>
        <w:rPr>
          <w:rStyle w:val="Emphasis"/>
          <w:rFonts w:asciiTheme="majorBidi" w:hAnsiTheme="majorBidi" w:cstheme="majorBidi"/>
        </w:rPr>
      </w:pPr>
      <w:r w:rsidRPr="00421035">
        <w:rPr>
          <w:rStyle w:val="Emphasis"/>
          <w:rFonts w:asciiTheme="majorBidi" w:hAnsiTheme="majorBidi" w:cstheme="majorBidi"/>
        </w:rPr>
        <w:t>2.1. Interpreting Competence</w:t>
      </w:r>
      <w:r w:rsidR="002F49C9" w:rsidRPr="00421035">
        <w:rPr>
          <w:rStyle w:val="Emphasis"/>
          <w:rFonts w:asciiTheme="majorBidi" w:hAnsiTheme="majorBidi" w:cstheme="majorBidi"/>
        </w:rPr>
        <w:t xml:space="preserve"> Models</w:t>
      </w:r>
    </w:p>
    <w:p w14:paraId="1953DA39" w14:textId="78D21E34" w:rsidR="00D203E3" w:rsidRPr="00421035" w:rsidRDefault="0044220F" w:rsidP="008F3745">
      <w:pPr>
        <w:spacing w:after="120" w:line="240" w:lineRule="auto"/>
        <w:ind w:left="115" w:right="72" w:firstLine="0"/>
        <w:rPr>
          <w:rFonts w:asciiTheme="majorBidi" w:hAnsiTheme="majorBidi" w:cstheme="majorBidi"/>
        </w:rPr>
      </w:pPr>
      <w:r w:rsidRPr="00421035">
        <w:rPr>
          <w:rFonts w:asciiTheme="majorBidi" w:hAnsiTheme="majorBidi" w:cstheme="majorBidi"/>
        </w:rPr>
        <w:t xml:space="preserve">Compared to translation competence, interpreting competence has been under-researched so far (see </w:t>
      </w:r>
      <w:bookmarkStart w:id="33" w:name="Kaczmarek"/>
      <w:r w:rsidR="00381C83" w:rsidRPr="00421035">
        <w:rPr>
          <w:rFonts w:asciiTheme="majorBidi" w:hAnsiTheme="majorBidi" w:cstheme="majorBidi"/>
        </w:rPr>
        <w:fldChar w:fldCharType="begin"/>
      </w:r>
      <w:r w:rsidR="00381C83" w:rsidRPr="00421035">
        <w:rPr>
          <w:rFonts w:asciiTheme="majorBidi" w:hAnsiTheme="majorBidi" w:cstheme="majorBidi"/>
        </w:rPr>
        <w:instrText xml:space="preserve"> HYPERLINK  \l "z_Kaczmarek" </w:instrText>
      </w:r>
      <w:r w:rsidR="00381C83" w:rsidRPr="00421035">
        <w:rPr>
          <w:rFonts w:asciiTheme="majorBidi" w:hAnsiTheme="majorBidi" w:cstheme="majorBidi"/>
        </w:rPr>
        <w:fldChar w:fldCharType="separate"/>
      </w:r>
      <w:r w:rsidRPr="00421035">
        <w:rPr>
          <w:rStyle w:val="Hyperlink"/>
          <w:rFonts w:asciiTheme="majorBidi" w:hAnsiTheme="majorBidi" w:cstheme="majorBidi"/>
        </w:rPr>
        <w:t>Kaczmarek, 2010</w:t>
      </w:r>
      <w:bookmarkEnd w:id="33"/>
      <w:r w:rsidR="00381C83" w:rsidRPr="00421035">
        <w:rPr>
          <w:rFonts w:asciiTheme="majorBidi" w:hAnsiTheme="majorBidi" w:cstheme="majorBidi"/>
        </w:rPr>
        <w:fldChar w:fldCharType="end"/>
      </w:r>
      <w:r w:rsidRPr="00421035">
        <w:rPr>
          <w:rFonts w:asciiTheme="majorBidi" w:hAnsiTheme="majorBidi" w:cstheme="majorBidi"/>
        </w:rPr>
        <w:t xml:space="preserve">). One of the main reasons is that like many ordinary people, some scholars do not believe in the separation of the two and hold that the job interpreters and translators handle is not very different. Gile (1995) for example, maintains that it is interpreters that separate themselves from translators; what translators and interpreters do </w:t>
      </w:r>
      <w:proofErr w:type="gramStart"/>
      <w:r w:rsidRPr="00421035">
        <w:rPr>
          <w:rFonts w:asciiTheme="majorBidi" w:hAnsiTheme="majorBidi" w:cstheme="majorBidi"/>
        </w:rPr>
        <w:t>has</w:t>
      </w:r>
      <w:proofErr w:type="gramEnd"/>
      <w:r w:rsidRPr="00421035">
        <w:rPr>
          <w:rFonts w:asciiTheme="majorBidi" w:hAnsiTheme="majorBidi" w:cstheme="majorBidi"/>
        </w:rPr>
        <w:t xml:space="preserve"> a lot in common although there are differences too. Therefore, most of the translation competence definitions and models presented above were in fact meant to be used both in translation and interpreting situations. However, </w:t>
      </w:r>
      <w:r w:rsidR="00396B9F" w:rsidRPr="00421035">
        <w:rPr>
          <w:rFonts w:asciiTheme="majorBidi" w:hAnsiTheme="majorBidi" w:cstheme="majorBidi"/>
        </w:rPr>
        <w:t>this section has</w:t>
      </w:r>
      <w:r w:rsidRPr="00421035">
        <w:rPr>
          <w:rFonts w:asciiTheme="majorBidi" w:hAnsiTheme="majorBidi" w:cstheme="majorBidi"/>
        </w:rPr>
        <w:t xml:space="preserve"> embark</w:t>
      </w:r>
      <w:r w:rsidR="00396B9F" w:rsidRPr="00421035">
        <w:rPr>
          <w:rFonts w:asciiTheme="majorBidi" w:hAnsiTheme="majorBidi" w:cstheme="majorBidi"/>
        </w:rPr>
        <w:t>ed</w:t>
      </w:r>
      <w:r w:rsidRPr="00421035">
        <w:rPr>
          <w:rFonts w:asciiTheme="majorBidi" w:hAnsiTheme="majorBidi" w:cstheme="majorBidi"/>
        </w:rPr>
        <w:t xml:space="preserve"> on presenting the most salient studies regarding interpreting competence in a chronological manner.</w:t>
      </w:r>
    </w:p>
    <w:p w14:paraId="40E78AC8" w14:textId="5B1CFDDD" w:rsidR="0024083C" w:rsidRPr="00421035" w:rsidRDefault="0024083C" w:rsidP="008F3745">
      <w:pPr>
        <w:spacing w:after="120" w:line="240" w:lineRule="auto"/>
        <w:ind w:left="115" w:right="72" w:firstLine="562"/>
        <w:rPr>
          <w:rFonts w:asciiTheme="majorBidi" w:hAnsiTheme="majorBidi" w:cstheme="majorBidi"/>
        </w:rPr>
      </w:pPr>
      <w:r w:rsidRPr="00421035">
        <w:rPr>
          <w:rFonts w:asciiTheme="majorBidi" w:hAnsiTheme="majorBidi" w:cstheme="majorBidi"/>
        </w:rPr>
        <w:t xml:space="preserve">Without directly referring to the concept of competence, </w:t>
      </w:r>
      <w:bookmarkStart w:id="34" w:name="Sanz"/>
      <w:r w:rsidR="00C80E8E" w:rsidRPr="00421035">
        <w:rPr>
          <w:rFonts w:asciiTheme="majorBidi" w:hAnsiTheme="majorBidi" w:cstheme="majorBidi"/>
        </w:rPr>
        <w:fldChar w:fldCharType="begin"/>
      </w:r>
      <w:r w:rsidR="00C80E8E" w:rsidRPr="00421035">
        <w:rPr>
          <w:rFonts w:asciiTheme="majorBidi" w:hAnsiTheme="majorBidi" w:cstheme="majorBidi"/>
        </w:rPr>
        <w:instrText xml:space="preserve"> HYPERLINK  \l "z_Sanz" </w:instrText>
      </w:r>
      <w:r w:rsidR="00C80E8E" w:rsidRPr="00421035">
        <w:rPr>
          <w:rFonts w:asciiTheme="majorBidi" w:hAnsiTheme="majorBidi" w:cstheme="majorBidi"/>
        </w:rPr>
        <w:fldChar w:fldCharType="separate"/>
      </w:r>
      <w:r w:rsidRPr="00421035">
        <w:rPr>
          <w:rStyle w:val="Hyperlink"/>
          <w:rFonts w:asciiTheme="majorBidi" w:hAnsiTheme="majorBidi" w:cstheme="majorBidi"/>
        </w:rPr>
        <w:t>Sanz</w:t>
      </w:r>
      <w:bookmarkEnd w:id="34"/>
      <w:r w:rsidR="00C80E8E" w:rsidRPr="00421035">
        <w:rPr>
          <w:rFonts w:asciiTheme="majorBidi" w:hAnsiTheme="majorBidi" w:cstheme="majorBidi"/>
        </w:rPr>
        <w:fldChar w:fldCharType="end"/>
      </w:r>
      <w:r w:rsidRPr="00421035">
        <w:rPr>
          <w:rFonts w:asciiTheme="majorBidi" w:hAnsiTheme="majorBidi" w:cstheme="majorBidi"/>
        </w:rPr>
        <w:t xml:space="preserve"> (</w:t>
      </w:r>
      <w:hyperlink w:anchor="z_Sanz" w:history="1">
        <w:r w:rsidRPr="00421035">
          <w:rPr>
            <w:rStyle w:val="Hyperlink"/>
            <w:rFonts w:asciiTheme="majorBidi" w:hAnsiTheme="majorBidi" w:cstheme="majorBidi"/>
          </w:rPr>
          <w:t>1930</w:t>
        </w:r>
      </w:hyperlink>
      <w:r w:rsidRPr="00421035">
        <w:rPr>
          <w:rFonts w:asciiTheme="majorBidi" w:hAnsiTheme="majorBidi" w:cstheme="majorBidi"/>
        </w:rPr>
        <w:t xml:space="preserve">, cited in </w:t>
      </w:r>
      <w:bookmarkStart w:id="35" w:name="Pöchhacker16"/>
      <w:r w:rsidR="00C80E8E" w:rsidRPr="00421035">
        <w:rPr>
          <w:rFonts w:asciiTheme="majorBidi" w:hAnsiTheme="majorBidi" w:cstheme="majorBidi"/>
        </w:rPr>
        <w:fldChar w:fldCharType="begin"/>
      </w:r>
      <w:r w:rsidR="00C80E8E" w:rsidRPr="00421035">
        <w:rPr>
          <w:rFonts w:asciiTheme="majorBidi" w:hAnsiTheme="majorBidi" w:cstheme="majorBidi"/>
        </w:rPr>
        <w:instrText xml:space="preserve"> HYPERLINK  \l "z_Pöchhacker16" </w:instrText>
      </w:r>
      <w:r w:rsidR="00C80E8E" w:rsidRPr="00421035">
        <w:rPr>
          <w:rFonts w:asciiTheme="majorBidi" w:hAnsiTheme="majorBidi" w:cstheme="majorBidi"/>
        </w:rPr>
        <w:fldChar w:fldCharType="separate"/>
      </w:r>
      <w:r w:rsidRPr="00421035">
        <w:rPr>
          <w:rStyle w:val="Hyperlink"/>
          <w:rFonts w:asciiTheme="majorBidi" w:hAnsiTheme="majorBidi" w:cstheme="majorBidi"/>
        </w:rPr>
        <w:t>Pöchhacker</w:t>
      </w:r>
      <w:r w:rsidR="00170460" w:rsidRPr="00421035">
        <w:rPr>
          <w:rStyle w:val="Hyperlink"/>
          <w:rFonts w:asciiTheme="majorBidi" w:hAnsiTheme="majorBidi" w:cstheme="majorBidi"/>
        </w:rPr>
        <w:t>, 2016, p.</w:t>
      </w:r>
      <w:r w:rsidRPr="00421035">
        <w:rPr>
          <w:rStyle w:val="Hyperlink"/>
          <w:rFonts w:asciiTheme="majorBidi" w:hAnsiTheme="majorBidi" w:cstheme="majorBidi"/>
        </w:rPr>
        <w:t xml:space="preserve"> 164)</w:t>
      </w:r>
      <w:bookmarkEnd w:id="35"/>
      <w:r w:rsidR="00C80E8E" w:rsidRPr="00421035">
        <w:rPr>
          <w:rFonts w:asciiTheme="majorBidi" w:hAnsiTheme="majorBidi" w:cstheme="majorBidi"/>
        </w:rPr>
        <w:fldChar w:fldCharType="end"/>
      </w:r>
      <w:r w:rsidRPr="00421035">
        <w:rPr>
          <w:rFonts w:asciiTheme="majorBidi" w:hAnsiTheme="majorBidi" w:cstheme="majorBidi"/>
        </w:rPr>
        <w:t xml:space="preserve"> presented the following list of qualities a parliamentary interpreter requires in a </w:t>
      </w:r>
      <w:r w:rsidRPr="00421035">
        <w:rPr>
          <w:rFonts w:asciiTheme="majorBidi" w:hAnsiTheme="majorBidi" w:cstheme="majorBidi"/>
        </w:rPr>
        <w:lastRenderedPageBreak/>
        <w:t xml:space="preserve">professional situation: (1) </w:t>
      </w:r>
      <w:r w:rsidRPr="00421035">
        <w:rPr>
          <w:rFonts w:asciiTheme="majorBidi" w:hAnsiTheme="majorBidi" w:cstheme="majorBidi"/>
          <w:i/>
          <w:iCs/>
        </w:rPr>
        <w:t>cognitive abilities</w:t>
      </w:r>
      <w:r w:rsidRPr="00421035">
        <w:rPr>
          <w:rFonts w:asciiTheme="majorBidi" w:hAnsiTheme="majorBidi" w:cstheme="majorBidi"/>
        </w:rPr>
        <w:t xml:space="preserve"> (e.g. intelligence, intuition, memory) and (2) </w:t>
      </w:r>
      <w:r w:rsidRPr="00421035">
        <w:rPr>
          <w:rFonts w:asciiTheme="majorBidi" w:hAnsiTheme="majorBidi" w:cstheme="majorBidi"/>
          <w:i/>
          <w:iCs/>
        </w:rPr>
        <w:t>moral and affective</w:t>
      </w:r>
      <w:r w:rsidRPr="00421035">
        <w:rPr>
          <w:rFonts w:asciiTheme="majorBidi" w:hAnsiTheme="majorBidi" w:cstheme="majorBidi"/>
        </w:rPr>
        <w:t xml:space="preserve"> </w:t>
      </w:r>
      <w:r w:rsidRPr="00421035">
        <w:rPr>
          <w:rFonts w:asciiTheme="majorBidi" w:hAnsiTheme="majorBidi" w:cstheme="majorBidi"/>
          <w:i/>
          <w:iCs/>
        </w:rPr>
        <w:t>qualities</w:t>
      </w:r>
      <w:r w:rsidRPr="00421035">
        <w:rPr>
          <w:rFonts w:asciiTheme="majorBidi" w:hAnsiTheme="majorBidi" w:cstheme="majorBidi"/>
        </w:rPr>
        <w:t xml:space="preserve"> (e.g. tact, discretion, alertness, poise).</w:t>
      </w:r>
    </w:p>
    <w:p w14:paraId="0DC3FED7" w14:textId="0C33CE83" w:rsidR="00044DF3" w:rsidRPr="00421035" w:rsidRDefault="00044DF3" w:rsidP="008F3745">
      <w:pPr>
        <w:spacing w:after="120" w:line="240" w:lineRule="auto"/>
        <w:ind w:left="115" w:right="72" w:firstLine="562"/>
        <w:rPr>
          <w:rFonts w:asciiTheme="majorBidi" w:hAnsiTheme="majorBidi" w:cstheme="majorBidi"/>
        </w:rPr>
      </w:pPr>
      <w:r w:rsidRPr="00421035">
        <w:rPr>
          <w:rFonts w:asciiTheme="majorBidi" w:hAnsiTheme="majorBidi" w:cstheme="majorBidi"/>
        </w:rPr>
        <w:t xml:space="preserve">In her </w:t>
      </w:r>
      <w:r w:rsidRPr="00421035">
        <w:rPr>
          <w:rFonts w:asciiTheme="majorBidi" w:hAnsiTheme="majorBidi" w:cstheme="majorBidi"/>
          <w:i/>
          <w:iCs/>
        </w:rPr>
        <w:t>Aptitude Testing for Simultaneous Interpretation at the University of Ottawa</w:t>
      </w:r>
      <w:r w:rsidRPr="00421035">
        <w:rPr>
          <w:rFonts w:asciiTheme="majorBidi" w:hAnsiTheme="majorBidi" w:cstheme="majorBidi"/>
          <w:lang w:bidi="fa-IR"/>
        </w:rPr>
        <w:t xml:space="preserve">, Sylvie </w:t>
      </w:r>
      <w:bookmarkStart w:id="36" w:name="Lambert"/>
      <w:r w:rsidR="00674A3C" w:rsidRPr="00421035">
        <w:rPr>
          <w:rFonts w:asciiTheme="majorBidi" w:hAnsiTheme="majorBidi" w:cstheme="majorBidi"/>
          <w:lang w:bidi="fa-IR"/>
        </w:rPr>
        <w:fldChar w:fldCharType="begin"/>
      </w:r>
      <w:r w:rsidR="00674A3C" w:rsidRPr="00421035">
        <w:rPr>
          <w:rFonts w:asciiTheme="majorBidi" w:hAnsiTheme="majorBidi" w:cstheme="majorBidi"/>
          <w:lang w:bidi="fa-IR"/>
        </w:rPr>
        <w:instrText xml:space="preserve"> HYPERLINK  \l "z_Lambert" </w:instrText>
      </w:r>
      <w:r w:rsidR="00674A3C" w:rsidRPr="00421035">
        <w:rPr>
          <w:rFonts w:asciiTheme="majorBidi" w:hAnsiTheme="majorBidi" w:cstheme="majorBidi"/>
          <w:lang w:bidi="fa-IR"/>
        </w:rPr>
        <w:fldChar w:fldCharType="separate"/>
      </w:r>
      <w:r w:rsidRPr="00421035">
        <w:rPr>
          <w:rStyle w:val="Hyperlink"/>
          <w:rFonts w:asciiTheme="majorBidi" w:hAnsiTheme="majorBidi" w:cstheme="majorBidi"/>
          <w:lang w:bidi="fa-IR"/>
        </w:rPr>
        <w:t>Lambert (1991)</w:t>
      </w:r>
      <w:bookmarkEnd w:id="36"/>
      <w:r w:rsidR="00674A3C" w:rsidRPr="00421035">
        <w:rPr>
          <w:rFonts w:asciiTheme="majorBidi" w:hAnsiTheme="majorBidi" w:cstheme="majorBidi"/>
          <w:lang w:bidi="fa-IR"/>
        </w:rPr>
        <w:fldChar w:fldCharType="end"/>
      </w:r>
      <w:r w:rsidRPr="00421035">
        <w:rPr>
          <w:rFonts w:asciiTheme="majorBidi" w:hAnsiTheme="majorBidi" w:cstheme="majorBidi"/>
          <w:lang w:bidi="fa-IR"/>
        </w:rPr>
        <w:t xml:space="preserve"> identified the following most important characteristics that all incoming candidates must be possessed of:</w:t>
      </w:r>
      <w:r w:rsidRPr="00421035">
        <w:rPr>
          <w:rFonts w:asciiTheme="majorBidi" w:hAnsiTheme="majorBidi" w:cstheme="majorBidi"/>
        </w:rPr>
        <w:t xml:space="preserve"> </w:t>
      </w:r>
      <w:r w:rsidRPr="00421035">
        <w:rPr>
          <w:rFonts w:asciiTheme="majorBidi" w:hAnsiTheme="majorBidi" w:cstheme="majorBidi"/>
          <w:i/>
          <w:iCs/>
        </w:rPr>
        <w:t>command of A and B languages</w:t>
      </w:r>
      <w:r w:rsidRPr="00421035">
        <w:rPr>
          <w:rFonts w:asciiTheme="majorBidi" w:hAnsiTheme="majorBidi" w:cstheme="majorBidi"/>
        </w:rPr>
        <w:t xml:space="preserve">, </w:t>
      </w:r>
      <w:r w:rsidRPr="00421035">
        <w:rPr>
          <w:rFonts w:asciiTheme="majorBidi" w:hAnsiTheme="majorBidi" w:cstheme="majorBidi"/>
          <w:i/>
          <w:iCs/>
        </w:rPr>
        <w:t>the ability to transfer meaning</w:t>
      </w:r>
      <w:r w:rsidRPr="00421035">
        <w:rPr>
          <w:rFonts w:asciiTheme="majorBidi" w:hAnsiTheme="majorBidi" w:cstheme="majorBidi"/>
        </w:rPr>
        <w:t xml:space="preserve">, </w:t>
      </w:r>
      <w:r w:rsidRPr="00421035">
        <w:rPr>
          <w:rFonts w:asciiTheme="majorBidi" w:hAnsiTheme="majorBidi" w:cstheme="majorBidi"/>
          <w:i/>
          <w:iCs/>
        </w:rPr>
        <w:t>general knowledge</w:t>
      </w:r>
      <w:r w:rsidRPr="00421035">
        <w:rPr>
          <w:rFonts w:asciiTheme="majorBidi" w:hAnsiTheme="majorBidi" w:cstheme="majorBidi"/>
        </w:rPr>
        <w:t xml:space="preserve">, </w:t>
      </w:r>
      <w:r w:rsidRPr="00421035">
        <w:rPr>
          <w:rFonts w:asciiTheme="majorBidi" w:hAnsiTheme="majorBidi" w:cstheme="majorBidi"/>
          <w:i/>
          <w:iCs/>
        </w:rPr>
        <w:t>pronunciation and</w:t>
      </w:r>
      <w:r w:rsidRPr="00421035">
        <w:rPr>
          <w:rFonts w:asciiTheme="majorBidi" w:hAnsiTheme="majorBidi" w:cstheme="majorBidi"/>
        </w:rPr>
        <w:t xml:space="preserve"> </w:t>
      </w:r>
      <w:r w:rsidRPr="00421035">
        <w:rPr>
          <w:rFonts w:asciiTheme="majorBidi" w:hAnsiTheme="majorBidi" w:cstheme="majorBidi"/>
          <w:i/>
          <w:iCs/>
        </w:rPr>
        <w:t>enunciation</w:t>
      </w:r>
      <w:r w:rsidRPr="00421035">
        <w:rPr>
          <w:rFonts w:asciiTheme="majorBidi" w:hAnsiTheme="majorBidi" w:cstheme="majorBidi"/>
        </w:rPr>
        <w:t xml:space="preserve">, </w:t>
      </w:r>
      <w:r w:rsidRPr="00421035">
        <w:rPr>
          <w:rFonts w:asciiTheme="majorBidi" w:hAnsiTheme="majorBidi" w:cstheme="majorBidi"/>
          <w:i/>
          <w:iCs/>
        </w:rPr>
        <w:t>personality traits</w:t>
      </w:r>
      <w:r w:rsidRPr="00421035">
        <w:rPr>
          <w:rFonts w:asciiTheme="majorBidi" w:hAnsiTheme="majorBidi" w:cstheme="majorBidi"/>
        </w:rPr>
        <w:t xml:space="preserve">, and </w:t>
      </w:r>
      <w:r w:rsidRPr="00421035">
        <w:rPr>
          <w:rFonts w:asciiTheme="majorBidi" w:hAnsiTheme="majorBidi" w:cstheme="majorBidi"/>
          <w:i/>
          <w:iCs/>
        </w:rPr>
        <w:t xml:space="preserve">specific interpretation-related skills </w:t>
      </w:r>
      <w:r w:rsidRPr="00421035">
        <w:rPr>
          <w:rFonts w:asciiTheme="majorBidi" w:hAnsiTheme="majorBidi" w:cstheme="majorBidi"/>
        </w:rPr>
        <w:t>(including memory skills and the ability to listen and speak simultaneously).</w:t>
      </w:r>
    </w:p>
    <w:p w14:paraId="33142BF6" w14:textId="77777777" w:rsidR="007C1460" w:rsidRPr="00421035" w:rsidRDefault="00D04972" w:rsidP="008F3745">
      <w:pPr>
        <w:spacing w:after="120" w:line="240" w:lineRule="auto"/>
        <w:ind w:left="115" w:right="72" w:firstLine="562"/>
        <w:rPr>
          <w:rFonts w:asciiTheme="majorBidi" w:hAnsiTheme="majorBidi" w:cstheme="majorBidi"/>
        </w:rPr>
      </w:pPr>
      <w:r w:rsidRPr="00421035">
        <w:rPr>
          <w:rFonts w:asciiTheme="majorBidi" w:hAnsiTheme="majorBidi" w:cstheme="majorBidi"/>
        </w:rPr>
        <w:t>Gile (1995/2009, p.</w:t>
      </w:r>
      <w:r w:rsidR="007C1460" w:rsidRPr="00421035">
        <w:rPr>
          <w:rFonts w:asciiTheme="majorBidi" w:hAnsiTheme="majorBidi" w:cstheme="majorBidi"/>
        </w:rPr>
        <w:t xml:space="preserve"> 3), holding the </w:t>
      </w:r>
      <w:r w:rsidR="006D772D" w:rsidRPr="00421035">
        <w:rPr>
          <w:rFonts w:asciiTheme="majorBidi" w:hAnsiTheme="majorBidi" w:cstheme="majorBidi"/>
        </w:rPr>
        <w:t>idea</w:t>
      </w:r>
      <w:r w:rsidR="007C1460" w:rsidRPr="00421035">
        <w:rPr>
          <w:rFonts w:asciiTheme="majorBidi" w:hAnsiTheme="majorBidi" w:cstheme="majorBidi"/>
        </w:rPr>
        <w:t xml:space="preserve"> that the differences between translation and interpreting have been blown out of proportion by interpreters, relates the differences between translation and interpreting merely to the “cognitive stress” interpreters go through in the time-constrained process. In his </w:t>
      </w:r>
      <w:r w:rsidR="007C1460" w:rsidRPr="00421035">
        <w:rPr>
          <w:rFonts w:asciiTheme="majorBidi" w:hAnsiTheme="majorBidi" w:cstheme="majorBidi"/>
          <w:b/>
          <w:bCs/>
          <w:i/>
          <w:iCs/>
        </w:rPr>
        <w:t>Effort Model</w:t>
      </w:r>
      <w:r w:rsidR="000C36E3" w:rsidRPr="00421035">
        <w:rPr>
          <w:rFonts w:asciiTheme="majorBidi" w:hAnsiTheme="majorBidi" w:cstheme="majorBidi"/>
        </w:rPr>
        <w:t>, Gile (pp.</w:t>
      </w:r>
      <w:r w:rsidR="007C1460" w:rsidRPr="00421035">
        <w:rPr>
          <w:rFonts w:asciiTheme="majorBidi" w:hAnsiTheme="majorBidi" w:cstheme="majorBidi"/>
        </w:rPr>
        <w:t xml:space="preserve"> 158-159) also believes that:</w:t>
      </w:r>
    </w:p>
    <w:p w14:paraId="27E75C81" w14:textId="77777777" w:rsidR="007C1460" w:rsidRPr="00421035" w:rsidRDefault="007C1460" w:rsidP="008F3745">
      <w:pPr>
        <w:numPr>
          <w:ilvl w:val="1"/>
          <w:numId w:val="5"/>
        </w:numPr>
        <w:spacing w:after="120" w:line="240" w:lineRule="auto"/>
        <w:ind w:left="115" w:right="72" w:firstLine="0"/>
        <w:rPr>
          <w:rFonts w:asciiTheme="majorBidi" w:hAnsiTheme="majorBidi" w:cstheme="majorBidi"/>
        </w:rPr>
      </w:pPr>
      <w:r w:rsidRPr="00421035">
        <w:rPr>
          <w:rFonts w:asciiTheme="majorBidi" w:hAnsiTheme="majorBidi" w:cstheme="majorBidi"/>
        </w:rPr>
        <w:t>Interpreting requires some sort of “mental energy” that is only available in limited supply.</w:t>
      </w:r>
    </w:p>
    <w:p w14:paraId="71D4760F" w14:textId="77777777" w:rsidR="007C1460" w:rsidRPr="00421035" w:rsidRDefault="007C1460" w:rsidP="008F3745">
      <w:pPr>
        <w:numPr>
          <w:ilvl w:val="1"/>
          <w:numId w:val="5"/>
        </w:numPr>
        <w:spacing w:after="120" w:line="240" w:lineRule="auto"/>
        <w:ind w:left="115" w:right="72" w:firstLine="0"/>
        <w:rPr>
          <w:rFonts w:asciiTheme="majorBidi" w:hAnsiTheme="majorBidi" w:cstheme="majorBidi"/>
        </w:rPr>
      </w:pPr>
      <w:r w:rsidRPr="00421035">
        <w:rPr>
          <w:rFonts w:asciiTheme="majorBidi" w:hAnsiTheme="majorBidi" w:cstheme="majorBidi"/>
        </w:rPr>
        <w:t>Interpreting takes up almost all of this mental energy, and sometimes requires more than is available, at which times performance deteriorates.</w:t>
      </w:r>
    </w:p>
    <w:p w14:paraId="7EC21C4D" w14:textId="3D345FC8" w:rsidR="007C1460" w:rsidRPr="00421035" w:rsidRDefault="007C1460" w:rsidP="008F3745">
      <w:pPr>
        <w:spacing w:after="120" w:line="240" w:lineRule="auto"/>
        <w:ind w:left="115" w:right="72" w:firstLine="562"/>
        <w:rPr>
          <w:rFonts w:asciiTheme="majorBidi" w:hAnsiTheme="majorBidi" w:cstheme="majorBidi"/>
        </w:rPr>
      </w:pPr>
      <w:r w:rsidRPr="00421035">
        <w:rPr>
          <w:rFonts w:asciiTheme="majorBidi" w:hAnsiTheme="majorBidi" w:cstheme="majorBidi"/>
        </w:rPr>
        <w:t>Pointing to the relationship between the interpreter’s overload and their performance break-downs, which as he asserted was first discuss</w:t>
      </w:r>
      <w:r w:rsidR="00886BAF" w:rsidRPr="00421035">
        <w:rPr>
          <w:rFonts w:asciiTheme="majorBidi" w:hAnsiTheme="majorBidi" w:cstheme="majorBidi"/>
        </w:rPr>
        <w:t xml:space="preserve">ed by </w:t>
      </w:r>
      <w:bookmarkStart w:id="37" w:name="Pinter"/>
      <w:r w:rsidR="00C80E8E" w:rsidRPr="00421035">
        <w:rPr>
          <w:rFonts w:asciiTheme="majorBidi" w:hAnsiTheme="majorBidi" w:cstheme="majorBidi"/>
        </w:rPr>
        <w:fldChar w:fldCharType="begin"/>
      </w:r>
      <w:r w:rsidR="00C80E8E" w:rsidRPr="00421035">
        <w:rPr>
          <w:rFonts w:asciiTheme="majorBidi" w:hAnsiTheme="majorBidi" w:cstheme="majorBidi"/>
        </w:rPr>
        <w:instrText xml:space="preserve"> HYPERLINK  \l "z_Pinter" </w:instrText>
      </w:r>
      <w:r w:rsidR="00C80E8E" w:rsidRPr="00421035">
        <w:rPr>
          <w:rFonts w:asciiTheme="majorBidi" w:hAnsiTheme="majorBidi" w:cstheme="majorBidi"/>
        </w:rPr>
        <w:fldChar w:fldCharType="separate"/>
      </w:r>
      <w:r w:rsidR="00886BAF" w:rsidRPr="00421035">
        <w:rPr>
          <w:rStyle w:val="Hyperlink"/>
          <w:rFonts w:asciiTheme="majorBidi" w:hAnsiTheme="majorBidi" w:cstheme="majorBidi"/>
        </w:rPr>
        <w:t>Pinter (1969)</w:t>
      </w:r>
      <w:bookmarkEnd w:id="37"/>
      <w:r w:rsidR="00C80E8E" w:rsidRPr="00421035">
        <w:rPr>
          <w:rFonts w:asciiTheme="majorBidi" w:hAnsiTheme="majorBidi" w:cstheme="majorBidi"/>
        </w:rPr>
        <w:fldChar w:fldCharType="end"/>
      </w:r>
      <w:r w:rsidR="00886BAF" w:rsidRPr="00421035">
        <w:rPr>
          <w:rFonts w:asciiTheme="majorBidi" w:hAnsiTheme="majorBidi" w:cstheme="majorBidi"/>
        </w:rPr>
        <w:t>, Gile (p.</w:t>
      </w:r>
      <w:r w:rsidRPr="00421035">
        <w:rPr>
          <w:rFonts w:asciiTheme="majorBidi" w:hAnsiTheme="majorBidi" w:cstheme="majorBidi"/>
        </w:rPr>
        <w:t xml:space="preserve"> 160) referred to the components of interpreting or as he calls “Efforts”:</w:t>
      </w:r>
      <w:r w:rsidR="00BA57BC" w:rsidRPr="00421035">
        <w:rPr>
          <w:rFonts w:asciiTheme="majorBidi" w:hAnsiTheme="majorBidi" w:cstheme="majorBidi"/>
        </w:rPr>
        <w:t xml:space="preserve"> </w:t>
      </w:r>
      <w:r w:rsidRPr="00421035">
        <w:rPr>
          <w:rFonts w:asciiTheme="majorBidi" w:hAnsiTheme="majorBidi" w:cstheme="majorBidi"/>
          <w:i/>
          <w:iCs/>
        </w:rPr>
        <w:t>a listening and analysis component</w:t>
      </w:r>
      <w:r w:rsidRPr="00421035">
        <w:rPr>
          <w:rFonts w:asciiTheme="majorBidi" w:hAnsiTheme="majorBidi" w:cstheme="majorBidi"/>
        </w:rPr>
        <w:t xml:space="preserve">, </w:t>
      </w:r>
      <w:r w:rsidRPr="00421035">
        <w:rPr>
          <w:rFonts w:asciiTheme="majorBidi" w:hAnsiTheme="majorBidi" w:cstheme="majorBidi"/>
          <w:i/>
          <w:iCs/>
        </w:rPr>
        <w:t>a speech production component,</w:t>
      </w:r>
      <w:r w:rsidRPr="00421035">
        <w:rPr>
          <w:rFonts w:asciiTheme="majorBidi" w:hAnsiTheme="majorBidi" w:cstheme="majorBidi"/>
        </w:rPr>
        <w:t xml:space="preserve"> and </w:t>
      </w:r>
      <w:r w:rsidRPr="00421035">
        <w:rPr>
          <w:rFonts w:asciiTheme="majorBidi" w:hAnsiTheme="majorBidi" w:cstheme="majorBidi"/>
          <w:i/>
          <w:iCs/>
        </w:rPr>
        <w:t>a short-term memory component</w:t>
      </w:r>
      <w:r w:rsidRPr="00421035">
        <w:rPr>
          <w:rFonts w:asciiTheme="majorBidi" w:hAnsiTheme="majorBidi" w:cstheme="majorBidi"/>
        </w:rPr>
        <w:t xml:space="preserve">. It merits mentioning that the term ‘efforts’, as Gile emphasizes, refers to the “effortful nature” of the components, meaning that “they include deliberate action which requires decisions and resources”. </w:t>
      </w:r>
    </w:p>
    <w:bookmarkStart w:id="38" w:name="Kalina"/>
    <w:p w14:paraId="4DCA8DE8" w14:textId="3A6A4255" w:rsidR="00AF5929" w:rsidRPr="00421035" w:rsidRDefault="00381C83" w:rsidP="00C706A4">
      <w:pPr>
        <w:spacing w:after="120" w:line="240" w:lineRule="auto"/>
        <w:ind w:left="115" w:right="72" w:firstLine="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"z_Kalina" </w:instrText>
      </w:r>
      <w:r w:rsidRPr="00421035">
        <w:rPr>
          <w:rFonts w:asciiTheme="majorBidi" w:hAnsiTheme="majorBidi" w:cstheme="majorBidi"/>
        </w:rPr>
        <w:fldChar w:fldCharType="separate"/>
      </w:r>
      <w:r w:rsidR="00AF5929" w:rsidRPr="00421035">
        <w:rPr>
          <w:rStyle w:val="Hyperlink"/>
          <w:rFonts w:asciiTheme="majorBidi" w:hAnsiTheme="majorBidi" w:cstheme="majorBidi"/>
        </w:rPr>
        <w:t>Kalina (</w:t>
      </w:r>
      <w:r w:rsidR="00261109" w:rsidRPr="00421035">
        <w:rPr>
          <w:rStyle w:val="Hyperlink"/>
          <w:rFonts w:asciiTheme="majorBidi" w:hAnsiTheme="majorBidi" w:cstheme="majorBidi"/>
        </w:rPr>
        <w:t>2000</w:t>
      </w:r>
      <w:r w:rsidR="00F7418A" w:rsidRPr="00421035">
        <w:rPr>
          <w:rStyle w:val="Hyperlink"/>
          <w:rFonts w:asciiTheme="majorBidi" w:hAnsiTheme="majorBidi" w:cstheme="majorBidi"/>
        </w:rPr>
        <w:t>, p.</w:t>
      </w:r>
      <w:r w:rsidR="004E4A87">
        <w:rPr>
          <w:rStyle w:val="Hyperlink"/>
          <w:rFonts w:asciiTheme="majorBidi" w:hAnsiTheme="majorBidi" w:cstheme="majorBidi"/>
        </w:rPr>
        <w:t xml:space="preserve"> </w:t>
      </w:r>
      <w:r w:rsidR="00AF5929" w:rsidRPr="00421035">
        <w:rPr>
          <w:rStyle w:val="Hyperlink"/>
          <w:rFonts w:asciiTheme="majorBidi" w:hAnsiTheme="majorBidi" w:cstheme="majorBidi"/>
        </w:rPr>
        <w:t>5)</w:t>
      </w:r>
      <w:bookmarkEnd w:id="38"/>
      <w:r w:rsidRPr="00421035">
        <w:rPr>
          <w:rFonts w:asciiTheme="majorBidi" w:hAnsiTheme="majorBidi" w:cstheme="majorBidi"/>
        </w:rPr>
        <w:fldChar w:fldCharType="end"/>
      </w:r>
      <w:r w:rsidR="00AF5929" w:rsidRPr="00421035">
        <w:rPr>
          <w:rFonts w:asciiTheme="majorBidi" w:hAnsiTheme="majorBidi" w:cstheme="majorBidi"/>
        </w:rPr>
        <w:t xml:space="preserve"> defines interpreting competence as the ability to “process texts” using special strategies in a communication situation where two or more languages are involved. As she </w:t>
      </w:r>
      <w:r w:rsidR="001D5D33" w:rsidRPr="00421035">
        <w:rPr>
          <w:rFonts w:asciiTheme="majorBidi" w:hAnsiTheme="majorBidi" w:cstheme="majorBidi"/>
        </w:rPr>
        <w:t>emphasized</w:t>
      </w:r>
      <w:r w:rsidR="00AF5929" w:rsidRPr="00421035">
        <w:rPr>
          <w:rFonts w:asciiTheme="majorBidi" w:hAnsiTheme="majorBidi" w:cstheme="majorBidi"/>
        </w:rPr>
        <w:t xml:space="preserve">, these strategies are different from those used in monolingual situations. The interpreter here acts as an interlingual mediator. This process is considerably constrained by time, “lack of semantic autonomy” and “the potential interference between closely connected processes of production and comprehension”. Kalina also maintains that this competence is not merely a linguistic phenomenon; rather, it makes use of psycholinguistic and cognitive psychology as well. The significant role played by memory is also highlighted by the author. Confirming that there are some competences or what she calls “basic competences” which translators and interpreters have in common, Kalina also refers to </w:t>
      </w:r>
      <w:r w:rsidR="00D55408" w:rsidRPr="00421035">
        <w:rPr>
          <w:rFonts w:asciiTheme="majorBidi" w:hAnsiTheme="majorBidi" w:cstheme="majorBidi"/>
        </w:rPr>
        <w:t xml:space="preserve">the </w:t>
      </w:r>
      <w:r w:rsidR="00AF5929" w:rsidRPr="00421035">
        <w:rPr>
          <w:rFonts w:asciiTheme="majorBidi" w:hAnsiTheme="majorBidi" w:cstheme="majorBidi"/>
        </w:rPr>
        <w:t>differences among them. The basi</w:t>
      </w:r>
      <w:r w:rsidR="001F534C" w:rsidRPr="00421035">
        <w:rPr>
          <w:rFonts w:asciiTheme="majorBidi" w:hAnsiTheme="majorBidi" w:cstheme="majorBidi"/>
        </w:rPr>
        <w:t xml:space="preserve">c competences in her view are: </w:t>
      </w:r>
      <w:r w:rsidR="00AF5929" w:rsidRPr="00421035">
        <w:rPr>
          <w:rFonts w:asciiTheme="majorBidi" w:hAnsiTheme="majorBidi" w:cstheme="majorBidi"/>
          <w:i/>
          <w:iCs/>
        </w:rPr>
        <w:t>linguistic competence,</w:t>
      </w:r>
      <w:r w:rsidR="001F534C" w:rsidRPr="00421035">
        <w:rPr>
          <w:rFonts w:asciiTheme="majorBidi" w:hAnsiTheme="majorBidi" w:cstheme="majorBidi"/>
        </w:rPr>
        <w:t xml:space="preserve"> </w:t>
      </w:r>
      <w:r w:rsidR="00AF5929" w:rsidRPr="00421035">
        <w:rPr>
          <w:rFonts w:asciiTheme="majorBidi" w:hAnsiTheme="majorBidi" w:cstheme="majorBidi"/>
          <w:i/>
          <w:iCs/>
        </w:rPr>
        <w:t>cultural competence</w:t>
      </w:r>
      <w:r w:rsidR="001F534C" w:rsidRPr="00421035">
        <w:rPr>
          <w:rFonts w:asciiTheme="majorBidi" w:hAnsiTheme="majorBidi" w:cstheme="majorBidi"/>
          <w:i/>
          <w:iCs/>
        </w:rPr>
        <w:t>,</w:t>
      </w:r>
      <w:r w:rsidR="001F534C" w:rsidRPr="00421035">
        <w:rPr>
          <w:rFonts w:asciiTheme="majorBidi" w:hAnsiTheme="majorBidi" w:cstheme="majorBidi"/>
        </w:rPr>
        <w:t xml:space="preserve"> </w:t>
      </w:r>
      <w:r w:rsidR="00AF5929" w:rsidRPr="00421035">
        <w:rPr>
          <w:rFonts w:asciiTheme="majorBidi" w:hAnsiTheme="majorBidi" w:cstheme="majorBidi"/>
          <w:i/>
          <w:iCs/>
        </w:rPr>
        <w:t>world and relevant special knowledge</w:t>
      </w:r>
      <w:r w:rsidR="001F534C" w:rsidRPr="00421035">
        <w:rPr>
          <w:rFonts w:asciiTheme="majorBidi" w:hAnsiTheme="majorBidi" w:cstheme="majorBidi"/>
        </w:rPr>
        <w:t xml:space="preserve">, </w:t>
      </w:r>
      <w:r w:rsidR="00AF5929" w:rsidRPr="00421035">
        <w:rPr>
          <w:rFonts w:asciiTheme="majorBidi" w:hAnsiTheme="majorBidi" w:cstheme="majorBidi"/>
          <w:i/>
          <w:iCs/>
        </w:rPr>
        <w:t>Text processing and production competence</w:t>
      </w:r>
      <w:r w:rsidR="001F534C" w:rsidRPr="00421035">
        <w:rPr>
          <w:rFonts w:asciiTheme="majorBidi" w:hAnsiTheme="majorBidi" w:cstheme="majorBidi"/>
        </w:rPr>
        <w:t xml:space="preserve">, </w:t>
      </w:r>
      <w:r w:rsidR="00AF5929" w:rsidRPr="00421035">
        <w:rPr>
          <w:rFonts w:asciiTheme="majorBidi" w:hAnsiTheme="majorBidi" w:cstheme="majorBidi"/>
          <w:i/>
          <w:iCs/>
        </w:rPr>
        <w:t>stylistic competence</w:t>
      </w:r>
      <w:r w:rsidR="00AF5929" w:rsidRPr="00421035">
        <w:rPr>
          <w:rFonts w:asciiTheme="majorBidi" w:hAnsiTheme="majorBidi" w:cstheme="majorBidi"/>
        </w:rPr>
        <w:t xml:space="preserve"> or “the ability to make swift decisions and to access one’s knowledge and relate textual information to previous knowledge”</w:t>
      </w:r>
      <w:r w:rsidR="001F534C" w:rsidRPr="00421035">
        <w:rPr>
          <w:rFonts w:asciiTheme="majorBidi" w:hAnsiTheme="majorBidi" w:cstheme="majorBidi"/>
        </w:rPr>
        <w:t xml:space="preserve">, and </w:t>
      </w:r>
      <w:r w:rsidR="00AF5929" w:rsidRPr="00421035">
        <w:rPr>
          <w:rFonts w:asciiTheme="majorBidi" w:hAnsiTheme="majorBidi" w:cstheme="majorBidi"/>
          <w:i/>
          <w:iCs/>
        </w:rPr>
        <w:t>competence to tackle interlingual problems</w:t>
      </w:r>
      <w:r w:rsidR="00AF5929" w:rsidRPr="00421035">
        <w:rPr>
          <w:rFonts w:asciiTheme="majorBidi" w:hAnsiTheme="majorBidi" w:cstheme="majorBidi"/>
        </w:rPr>
        <w:t xml:space="preserve">. </w:t>
      </w:r>
    </w:p>
    <w:bookmarkStart w:id="39" w:name="Hale"/>
    <w:p w14:paraId="6EB2EE0C" w14:textId="4427F0AE" w:rsidR="00E86E2E" w:rsidRPr="00421035" w:rsidRDefault="00381C83" w:rsidP="001B3D1E">
      <w:pPr>
        <w:spacing w:after="120" w:line="240" w:lineRule="auto"/>
        <w:ind w:left="115" w:right="72" w:firstLine="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"z_Hale" </w:instrText>
      </w:r>
      <w:r w:rsidRPr="00421035">
        <w:rPr>
          <w:rFonts w:asciiTheme="majorBidi" w:hAnsiTheme="majorBidi" w:cstheme="majorBidi"/>
        </w:rPr>
        <w:fldChar w:fldCharType="separate"/>
      </w:r>
      <w:r w:rsidR="008C7D93" w:rsidRPr="00421035">
        <w:rPr>
          <w:rStyle w:val="Hyperlink"/>
          <w:rFonts w:asciiTheme="majorBidi" w:hAnsiTheme="majorBidi" w:cstheme="majorBidi"/>
        </w:rPr>
        <w:t>Hale (2007)</w:t>
      </w:r>
      <w:bookmarkEnd w:id="39"/>
      <w:r w:rsidRPr="00421035">
        <w:rPr>
          <w:rFonts w:asciiTheme="majorBidi" w:hAnsiTheme="majorBidi" w:cstheme="majorBidi"/>
        </w:rPr>
        <w:fldChar w:fldCharType="end"/>
      </w:r>
      <w:r w:rsidR="008C7D93" w:rsidRPr="00421035">
        <w:rPr>
          <w:rFonts w:asciiTheme="majorBidi" w:hAnsiTheme="majorBidi" w:cstheme="majorBidi"/>
        </w:rPr>
        <w:t xml:space="preserve"> outlined the following knowledge and competencies required for Community Interpreting:</w:t>
      </w:r>
      <w:r w:rsidR="00F20328" w:rsidRPr="00421035">
        <w:rPr>
          <w:rFonts w:asciiTheme="majorBidi" w:hAnsiTheme="majorBidi" w:cstheme="majorBidi"/>
        </w:rPr>
        <w:t xml:space="preserve"> </w:t>
      </w:r>
      <w:r w:rsidR="008C7D93" w:rsidRPr="00421035">
        <w:rPr>
          <w:rFonts w:asciiTheme="majorBidi" w:hAnsiTheme="majorBidi" w:cstheme="majorBidi"/>
        </w:rPr>
        <w:t>1)</w:t>
      </w:r>
      <w:r w:rsidR="005E29BE" w:rsidRPr="00421035">
        <w:rPr>
          <w:rFonts w:asciiTheme="majorBidi" w:hAnsiTheme="majorBidi" w:cstheme="majorBidi"/>
        </w:rPr>
        <w:t xml:space="preserve"> </w:t>
      </w:r>
      <w:r w:rsidR="008C7D93" w:rsidRPr="00421035">
        <w:rPr>
          <w:rFonts w:asciiTheme="majorBidi" w:hAnsiTheme="majorBidi" w:cstheme="majorBidi"/>
        </w:rPr>
        <w:t xml:space="preserve">Knowledge of professional issues </w:t>
      </w:r>
      <w:r w:rsidR="005F005A" w:rsidRPr="00421035">
        <w:rPr>
          <w:rFonts w:asciiTheme="majorBidi" w:hAnsiTheme="majorBidi" w:cstheme="majorBidi"/>
        </w:rPr>
        <w:t xml:space="preserve">including </w:t>
      </w:r>
      <w:r w:rsidR="008C7D93" w:rsidRPr="00421035">
        <w:rPr>
          <w:rFonts w:asciiTheme="majorBidi" w:hAnsiTheme="majorBidi" w:cstheme="majorBidi"/>
        </w:rPr>
        <w:t>a clear knowledge of the role and ethical requirements of community interpreters</w:t>
      </w:r>
      <w:r w:rsidR="00F20328" w:rsidRPr="00421035">
        <w:rPr>
          <w:rFonts w:asciiTheme="majorBidi" w:hAnsiTheme="majorBidi" w:cstheme="majorBidi"/>
        </w:rPr>
        <w:t xml:space="preserve">, </w:t>
      </w:r>
      <w:r w:rsidR="005F005A" w:rsidRPr="00421035">
        <w:rPr>
          <w:rFonts w:asciiTheme="majorBidi" w:hAnsiTheme="majorBidi" w:cstheme="majorBidi"/>
        </w:rPr>
        <w:t xml:space="preserve">2) </w:t>
      </w:r>
      <w:r w:rsidR="008C7D93" w:rsidRPr="00421035">
        <w:rPr>
          <w:rFonts w:asciiTheme="majorBidi" w:hAnsiTheme="majorBidi" w:cstheme="majorBidi"/>
        </w:rPr>
        <w:t xml:space="preserve">Advanced language competence </w:t>
      </w:r>
      <w:r w:rsidR="005F005A" w:rsidRPr="00421035">
        <w:rPr>
          <w:rFonts w:asciiTheme="majorBidi" w:hAnsiTheme="majorBidi" w:cstheme="majorBidi"/>
        </w:rPr>
        <w:t xml:space="preserve">encompassing </w:t>
      </w:r>
      <w:r w:rsidR="008C7D93" w:rsidRPr="00421035">
        <w:rPr>
          <w:rFonts w:asciiTheme="majorBidi" w:hAnsiTheme="majorBidi" w:cstheme="majorBidi"/>
        </w:rPr>
        <w:t>advanced bilingual grammatical, semantic and pragmatic competence (awareness of the different registers of the source and target languages, knowledge of general and specialized terminology, acceptable pronunciation, etc.)</w:t>
      </w:r>
      <w:r w:rsidR="00F20328" w:rsidRPr="00421035">
        <w:rPr>
          <w:rFonts w:asciiTheme="majorBidi" w:hAnsiTheme="majorBidi" w:cstheme="majorBidi"/>
        </w:rPr>
        <w:t>,</w:t>
      </w:r>
      <w:r w:rsidR="008C7D93" w:rsidRPr="00421035">
        <w:rPr>
          <w:rFonts w:asciiTheme="majorBidi" w:hAnsiTheme="majorBidi" w:cstheme="majorBidi"/>
        </w:rPr>
        <w:t xml:space="preserve"> </w:t>
      </w:r>
      <w:r w:rsidR="00F20328" w:rsidRPr="00421035">
        <w:rPr>
          <w:rFonts w:asciiTheme="majorBidi" w:hAnsiTheme="majorBidi" w:cstheme="majorBidi"/>
        </w:rPr>
        <w:t xml:space="preserve">3) </w:t>
      </w:r>
      <w:r w:rsidR="008C7D93" w:rsidRPr="00421035">
        <w:rPr>
          <w:rFonts w:asciiTheme="majorBidi" w:hAnsiTheme="majorBidi" w:cstheme="majorBidi"/>
        </w:rPr>
        <w:t>Excellent listening and comprehension skills</w:t>
      </w:r>
      <w:r w:rsidR="00F20328" w:rsidRPr="00421035">
        <w:rPr>
          <w:rFonts w:asciiTheme="majorBidi" w:hAnsiTheme="majorBidi" w:cstheme="majorBidi"/>
        </w:rPr>
        <w:t xml:space="preserve">, </w:t>
      </w:r>
      <w:r w:rsidR="008C7D93" w:rsidRPr="00421035">
        <w:rPr>
          <w:rFonts w:asciiTheme="majorBidi" w:hAnsiTheme="majorBidi" w:cstheme="majorBidi"/>
        </w:rPr>
        <w:t>4)</w:t>
      </w:r>
      <w:r w:rsidR="00B038E6" w:rsidRPr="00421035">
        <w:rPr>
          <w:rFonts w:asciiTheme="majorBidi" w:hAnsiTheme="majorBidi" w:cstheme="majorBidi"/>
        </w:rPr>
        <w:t xml:space="preserve"> </w:t>
      </w:r>
      <w:r w:rsidR="008C7D93" w:rsidRPr="00421035">
        <w:rPr>
          <w:rFonts w:asciiTheme="majorBidi" w:hAnsiTheme="majorBidi" w:cstheme="majorBidi"/>
        </w:rPr>
        <w:t>Excellent memory skills</w:t>
      </w:r>
      <w:r w:rsidR="00F20328" w:rsidRPr="00421035">
        <w:rPr>
          <w:rFonts w:asciiTheme="majorBidi" w:hAnsiTheme="majorBidi" w:cstheme="majorBidi"/>
        </w:rPr>
        <w:t>,</w:t>
      </w:r>
      <w:r w:rsidR="00BA57BC" w:rsidRPr="00421035">
        <w:rPr>
          <w:rFonts w:asciiTheme="majorBidi" w:hAnsiTheme="majorBidi" w:cstheme="majorBidi"/>
        </w:rPr>
        <w:t xml:space="preserve"> </w:t>
      </w:r>
      <w:r w:rsidR="00AD0D76" w:rsidRPr="00421035">
        <w:rPr>
          <w:rFonts w:asciiTheme="majorBidi" w:hAnsiTheme="majorBidi" w:cstheme="majorBidi"/>
        </w:rPr>
        <w:t xml:space="preserve">5) </w:t>
      </w:r>
      <w:r w:rsidR="008C7D93" w:rsidRPr="00421035">
        <w:rPr>
          <w:rFonts w:asciiTheme="majorBidi" w:hAnsiTheme="majorBidi" w:cstheme="majorBidi"/>
        </w:rPr>
        <w:t>Adequate public speaking skills</w:t>
      </w:r>
      <w:r w:rsidR="00F20328" w:rsidRPr="00421035">
        <w:rPr>
          <w:rFonts w:asciiTheme="majorBidi" w:hAnsiTheme="majorBidi" w:cstheme="majorBidi"/>
        </w:rPr>
        <w:t xml:space="preserve">, </w:t>
      </w:r>
      <w:r w:rsidR="00AD0D76" w:rsidRPr="00421035">
        <w:rPr>
          <w:rFonts w:asciiTheme="majorBidi" w:hAnsiTheme="majorBidi" w:cstheme="majorBidi"/>
        </w:rPr>
        <w:t xml:space="preserve">6) </w:t>
      </w:r>
      <w:r w:rsidR="008C7D93" w:rsidRPr="00421035">
        <w:rPr>
          <w:rFonts w:asciiTheme="majorBidi" w:hAnsiTheme="majorBidi" w:cstheme="majorBidi"/>
        </w:rPr>
        <w:t>Adequate note-taking skills</w:t>
      </w:r>
      <w:r w:rsidR="00F20328" w:rsidRPr="00421035">
        <w:rPr>
          <w:rFonts w:asciiTheme="majorBidi" w:hAnsiTheme="majorBidi" w:cstheme="majorBidi"/>
        </w:rPr>
        <w:t xml:space="preserve">, </w:t>
      </w:r>
      <w:r w:rsidR="00AD0D76" w:rsidRPr="00421035">
        <w:rPr>
          <w:rFonts w:asciiTheme="majorBidi" w:hAnsiTheme="majorBidi" w:cstheme="majorBidi"/>
        </w:rPr>
        <w:t xml:space="preserve">7) </w:t>
      </w:r>
      <w:r w:rsidR="008C7D93" w:rsidRPr="00421035">
        <w:rPr>
          <w:rFonts w:asciiTheme="majorBidi" w:hAnsiTheme="majorBidi" w:cstheme="majorBidi"/>
        </w:rPr>
        <w:t>Advanced interpreting skills (short and long consecutive interpreting, simultaneous interpreting and sight translation)</w:t>
      </w:r>
      <w:r w:rsidR="00F20328" w:rsidRPr="00421035">
        <w:rPr>
          <w:rFonts w:asciiTheme="majorBidi" w:hAnsiTheme="majorBidi" w:cstheme="majorBidi"/>
        </w:rPr>
        <w:t xml:space="preserve">, 8) </w:t>
      </w:r>
      <w:r w:rsidR="008C7D93" w:rsidRPr="00421035">
        <w:rPr>
          <w:rFonts w:asciiTheme="majorBidi" w:hAnsiTheme="majorBidi" w:cstheme="majorBidi"/>
        </w:rPr>
        <w:t xml:space="preserve">Good management skills </w:t>
      </w:r>
      <w:r w:rsidR="00994EBC" w:rsidRPr="00421035">
        <w:rPr>
          <w:rFonts w:asciiTheme="majorBidi" w:hAnsiTheme="majorBidi" w:cstheme="majorBidi"/>
        </w:rPr>
        <w:t xml:space="preserve">including </w:t>
      </w:r>
      <w:r w:rsidR="008C7D93" w:rsidRPr="00421035">
        <w:rPr>
          <w:rFonts w:asciiTheme="majorBidi" w:hAnsiTheme="majorBidi" w:cstheme="majorBidi"/>
        </w:rPr>
        <w:t>the ability and know-how of assessment as well as the ability to coordinate and control the interpreted situation</w:t>
      </w:r>
      <w:r w:rsidR="00F20328" w:rsidRPr="00421035">
        <w:rPr>
          <w:rFonts w:asciiTheme="majorBidi" w:hAnsiTheme="majorBidi" w:cstheme="majorBidi"/>
        </w:rPr>
        <w:t xml:space="preserve">, </w:t>
      </w:r>
      <w:r w:rsidR="00C60DB5" w:rsidRPr="00421035">
        <w:rPr>
          <w:rFonts w:asciiTheme="majorBidi" w:hAnsiTheme="majorBidi" w:cstheme="majorBidi"/>
        </w:rPr>
        <w:t xml:space="preserve">9) A </w:t>
      </w:r>
      <w:r w:rsidR="008C7D93" w:rsidRPr="00421035">
        <w:rPr>
          <w:rFonts w:asciiTheme="majorBidi" w:hAnsiTheme="majorBidi" w:cstheme="majorBidi"/>
        </w:rPr>
        <w:t>knowledge of the context and subject matter</w:t>
      </w:r>
      <w:r w:rsidR="00F20328" w:rsidRPr="00421035">
        <w:rPr>
          <w:rFonts w:asciiTheme="majorBidi" w:hAnsiTheme="majorBidi" w:cstheme="majorBidi"/>
        </w:rPr>
        <w:t xml:space="preserve">, 10) </w:t>
      </w:r>
      <w:r w:rsidR="008C7D93" w:rsidRPr="00421035">
        <w:rPr>
          <w:rFonts w:asciiTheme="majorBidi" w:hAnsiTheme="majorBidi" w:cstheme="majorBidi"/>
        </w:rPr>
        <w:t>An understanding of the goals of the institutions where the interpreting is taking place, as well as of their discoursal practices</w:t>
      </w:r>
      <w:r w:rsidR="00F20328" w:rsidRPr="00421035">
        <w:rPr>
          <w:rFonts w:asciiTheme="majorBidi" w:hAnsiTheme="majorBidi" w:cstheme="majorBidi"/>
        </w:rPr>
        <w:t xml:space="preserve">, </w:t>
      </w:r>
      <w:r w:rsidR="008C7D93" w:rsidRPr="00421035">
        <w:rPr>
          <w:rFonts w:asciiTheme="majorBidi" w:hAnsiTheme="majorBidi" w:cstheme="majorBidi"/>
        </w:rPr>
        <w:t>11)</w:t>
      </w:r>
      <w:r w:rsidR="008F269E" w:rsidRPr="00421035">
        <w:rPr>
          <w:rFonts w:asciiTheme="majorBidi" w:hAnsiTheme="majorBidi" w:cstheme="majorBidi"/>
        </w:rPr>
        <w:t xml:space="preserve"> </w:t>
      </w:r>
      <w:r w:rsidR="008C7D93" w:rsidRPr="00421035">
        <w:rPr>
          <w:rFonts w:asciiTheme="majorBidi" w:hAnsiTheme="majorBidi" w:cstheme="majorBidi"/>
        </w:rPr>
        <w:t>Cross-cultural awareness</w:t>
      </w:r>
      <w:r w:rsidR="00F20328" w:rsidRPr="00421035">
        <w:rPr>
          <w:rFonts w:asciiTheme="majorBidi" w:hAnsiTheme="majorBidi" w:cstheme="majorBidi"/>
        </w:rPr>
        <w:t>,</w:t>
      </w:r>
      <w:r w:rsidR="00B038E6" w:rsidRPr="00421035">
        <w:rPr>
          <w:rFonts w:asciiTheme="majorBidi" w:hAnsiTheme="majorBidi" w:cstheme="majorBidi"/>
        </w:rPr>
        <w:t xml:space="preserve"> and</w:t>
      </w:r>
      <w:r w:rsidR="00F20328" w:rsidRPr="00421035">
        <w:rPr>
          <w:rFonts w:asciiTheme="majorBidi" w:hAnsiTheme="majorBidi" w:cstheme="majorBidi"/>
        </w:rPr>
        <w:t xml:space="preserve"> 12) </w:t>
      </w:r>
      <w:r w:rsidR="008C7D93" w:rsidRPr="00421035">
        <w:rPr>
          <w:rFonts w:asciiTheme="majorBidi" w:hAnsiTheme="majorBidi" w:cstheme="majorBidi"/>
        </w:rPr>
        <w:t>A knowledge of the theories that underpin the practice</w:t>
      </w:r>
      <w:r w:rsidR="00BA57BC" w:rsidRPr="00421035">
        <w:rPr>
          <w:rFonts w:asciiTheme="majorBidi" w:hAnsiTheme="majorBidi" w:cstheme="majorBidi"/>
        </w:rPr>
        <w:t xml:space="preserve"> </w:t>
      </w:r>
      <w:r w:rsidR="005E29BE" w:rsidRPr="00421035">
        <w:rPr>
          <w:rFonts w:asciiTheme="majorBidi" w:hAnsiTheme="majorBidi" w:cstheme="majorBidi"/>
        </w:rPr>
        <w:t xml:space="preserve">including a </w:t>
      </w:r>
      <w:r w:rsidR="008C7D93" w:rsidRPr="00421035">
        <w:rPr>
          <w:rFonts w:asciiTheme="majorBidi" w:hAnsiTheme="majorBidi" w:cstheme="majorBidi"/>
        </w:rPr>
        <w:t>knowledge of linguistics, sociolinguistics, pragmatics, discourse analysis, translation theory</w:t>
      </w:r>
      <w:r w:rsidR="005E29BE" w:rsidRPr="00421035">
        <w:rPr>
          <w:rFonts w:asciiTheme="majorBidi" w:hAnsiTheme="majorBidi" w:cstheme="majorBidi"/>
        </w:rPr>
        <w:t>.</w:t>
      </w:r>
    </w:p>
    <w:bookmarkStart w:id="40" w:name="Corsellis"/>
    <w:p w14:paraId="0D5E9A57" w14:textId="58E88449" w:rsidR="00B14EA1" w:rsidRPr="00421035" w:rsidRDefault="006E116F" w:rsidP="00C706A4">
      <w:pPr>
        <w:spacing w:after="120" w:line="240" w:lineRule="auto"/>
        <w:ind w:left="115" w:right="72" w:firstLine="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"z_Corsellis" </w:instrText>
      </w:r>
      <w:r w:rsidRPr="00421035">
        <w:rPr>
          <w:rFonts w:asciiTheme="majorBidi" w:hAnsiTheme="majorBidi" w:cstheme="majorBidi"/>
        </w:rPr>
        <w:fldChar w:fldCharType="separate"/>
      </w:r>
      <w:r w:rsidR="00150F68" w:rsidRPr="00421035">
        <w:rPr>
          <w:rStyle w:val="Hyperlink"/>
          <w:rFonts w:asciiTheme="majorBidi" w:hAnsiTheme="majorBidi" w:cstheme="majorBidi"/>
        </w:rPr>
        <w:t>Corsellis (2008)</w:t>
      </w:r>
      <w:bookmarkEnd w:id="40"/>
      <w:r w:rsidRPr="00421035">
        <w:rPr>
          <w:rFonts w:asciiTheme="majorBidi" w:hAnsiTheme="majorBidi" w:cstheme="majorBidi"/>
        </w:rPr>
        <w:fldChar w:fldCharType="end"/>
      </w:r>
      <w:r w:rsidR="00150F68" w:rsidRPr="00421035">
        <w:rPr>
          <w:rFonts w:asciiTheme="majorBidi" w:hAnsiTheme="majorBidi" w:cstheme="majorBidi"/>
        </w:rPr>
        <w:t xml:space="preserve"> identified the following skills required by a public service interpreter:</w:t>
      </w:r>
      <w:r w:rsidR="00C706A4">
        <w:rPr>
          <w:rFonts w:asciiTheme="majorBidi" w:hAnsiTheme="majorBidi" w:cstheme="majorBidi"/>
        </w:rPr>
        <w:t xml:space="preserve"> </w:t>
      </w:r>
      <w:r w:rsidR="00150F68" w:rsidRPr="00421035">
        <w:rPr>
          <w:rFonts w:asciiTheme="majorBidi" w:hAnsiTheme="majorBidi" w:cstheme="majorBidi"/>
        </w:rPr>
        <w:t>knowledge of the relevant public service, its structure, procedures, processes and personnel</w:t>
      </w:r>
      <w:r w:rsidR="00C706A4">
        <w:rPr>
          <w:rFonts w:asciiTheme="majorBidi" w:hAnsiTheme="majorBidi" w:cstheme="majorBidi"/>
        </w:rPr>
        <w:t xml:space="preserve">; </w:t>
      </w:r>
      <w:r w:rsidR="00150F68" w:rsidRPr="00421035">
        <w:rPr>
          <w:rFonts w:asciiTheme="majorBidi" w:hAnsiTheme="majorBidi" w:cstheme="majorBidi"/>
        </w:rPr>
        <w:t xml:space="preserve">written </w:t>
      </w:r>
      <w:r w:rsidR="00150F68" w:rsidRPr="00421035">
        <w:rPr>
          <w:rFonts w:asciiTheme="majorBidi" w:hAnsiTheme="majorBidi" w:cstheme="majorBidi"/>
        </w:rPr>
        <w:lastRenderedPageBreak/>
        <w:t>and spoken fluency in both the relevant languages, including the commonly used range of relevant registers and terminology</w:t>
      </w:r>
      <w:r w:rsidR="00C706A4">
        <w:rPr>
          <w:rFonts w:asciiTheme="majorBidi" w:hAnsiTheme="majorBidi" w:cstheme="majorBidi"/>
        </w:rPr>
        <w:t xml:space="preserve">; </w:t>
      </w:r>
      <w:r w:rsidR="00150F68" w:rsidRPr="00421035">
        <w:rPr>
          <w:rFonts w:asciiTheme="majorBidi" w:hAnsiTheme="majorBidi" w:cstheme="majorBidi"/>
        </w:rPr>
        <w:t>the ability to transfer meaning accurately between languages, both ways, including</w:t>
      </w:r>
      <w:r w:rsidR="00C706A4">
        <w:rPr>
          <w:rFonts w:asciiTheme="majorBidi" w:hAnsiTheme="majorBidi" w:cstheme="majorBidi"/>
        </w:rPr>
        <w:t xml:space="preserve"> </w:t>
      </w:r>
      <w:r w:rsidR="00150F68" w:rsidRPr="00421035">
        <w:rPr>
          <w:rFonts w:asciiTheme="majorBidi" w:hAnsiTheme="majorBidi" w:cstheme="majorBidi"/>
        </w:rPr>
        <w:t>two-way consecutive interpreting</w:t>
      </w:r>
      <w:r w:rsidR="00C706A4">
        <w:rPr>
          <w:rFonts w:asciiTheme="majorBidi" w:hAnsiTheme="majorBidi" w:cstheme="majorBidi"/>
        </w:rPr>
        <w:t xml:space="preserve">, </w:t>
      </w:r>
      <w:r w:rsidR="00150F68" w:rsidRPr="00421035">
        <w:rPr>
          <w:rFonts w:asciiTheme="majorBidi" w:hAnsiTheme="majorBidi" w:cstheme="majorBidi"/>
        </w:rPr>
        <w:t>whispered simultaneous interpreting (including the ability to go in both directions)</w:t>
      </w:r>
      <w:r w:rsidR="00C706A4">
        <w:rPr>
          <w:rFonts w:asciiTheme="majorBidi" w:hAnsiTheme="majorBidi" w:cstheme="majorBidi"/>
        </w:rPr>
        <w:t xml:space="preserve">, </w:t>
      </w:r>
      <w:r w:rsidR="00150F68" w:rsidRPr="00421035">
        <w:rPr>
          <w:rFonts w:asciiTheme="majorBidi" w:hAnsiTheme="majorBidi" w:cstheme="majorBidi"/>
        </w:rPr>
        <w:t>sight translation</w:t>
      </w:r>
      <w:r w:rsidR="00C706A4">
        <w:rPr>
          <w:rFonts w:asciiTheme="majorBidi" w:hAnsiTheme="majorBidi" w:cstheme="majorBidi"/>
        </w:rPr>
        <w:t xml:space="preserve">, and </w:t>
      </w:r>
      <w:r w:rsidR="00150F68" w:rsidRPr="00421035">
        <w:rPr>
          <w:rFonts w:asciiTheme="majorBidi" w:hAnsiTheme="majorBidi" w:cstheme="majorBidi"/>
        </w:rPr>
        <w:t>translation of short written texts</w:t>
      </w:r>
      <w:r w:rsidR="00C706A4">
        <w:rPr>
          <w:rFonts w:asciiTheme="majorBidi" w:hAnsiTheme="majorBidi" w:cstheme="majorBidi"/>
        </w:rPr>
        <w:t xml:space="preserve">; </w:t>
      </w:r>
      <w:r w:rsidR="00150F68" w:rsidRPr="00421035">
        <w:rPr>
          <w:rFonts w:asciiTheme="majorBidi" w:hAnsiTheme="majorBidi" w:cstheme="majorBidi"/>
        </w:rPr>
        <w:t>understanding of the code of ethics and of strategies to implement it</w:t>
      </w:r>
      <w:r w:rsidR="00C706A4">
        <w:rPr>
          <w:rFonts w:asciiTheme="majorBidi" w:hAnsiTheme="majorBidi" w:cstheme="majorBidi"/>
        </w:rPr>
        <w:t xml:space="preserve">; and </w:t>
      </w:r>
      <w:r w:rsidR="00150F68" w:rsidRPr="00421035">
        <w:rPr>
          <w:rFonts w:asciiTheme="majorBidi" w:hAnsiTheme="majorBidi" w:cstheme="majorBidi"/>
        </w:rPr>
        <w:t>strategies for professional and personal continuous development.</w:t>
      </w:r>
    </w:p>
    <w:p w14:paraId="043C759D" w14:textId="368D3CDF" w:rsidR="000C74A4" w:rsidRPr="00421035" w:rsidRDefault="000C74A4" w:rsidP="001B3D1E">
      <w:pPr>
        <w:spacing w:after="120" w:line="240" w:lineRule="auto"/>
        <w:ind w:left="115" w:right="72" w:firstLine="562"/>
        <w:rPr>
          <w:rFonts w:asciiTheme="majorBidi" w:hAnsiTheme="majorBidi" w:cstheme="majorBidi"/>
        </w:rPr>
      </w:pPr>
      <w:r w:rsidRPr="00421035">
        <w:rPr>
          <w:rFonts w:asciiTheme="majorBidi" w:hAnsiTheme="majorBidi" w:cstheme="majorBidi"/>
        </w:rPr>
        <w:t>Pöchhacker (</w:t>
      </w:r>
      <w:r w:rsidR="00154451" w:rsidRPr="00421035">
        <w:rPr>
          <w:rFonts w:asciiTheme="majorBidi" w:hAnsiTheme="majorBidi" w:cstheme="majorBidi"/>
        </w:rPr>
        <w:t>2015, pp.</w:t>
      </w:r>
      <w:r w:rsidRPr="00421035">
        <w:rPr>
          <w:rFonts w:asciiTheme="majorBidi" w:hAnsiTheme="majorBidi" w:cstheme="majorBidi"/>
        </w:rPr>
        <w:t xml:space="preserve"> 17-18) identified the following as the most important knowledge and skills an interpreter has to be possessed of: excellent knowledge of working languages</w:t>
      </w:r>
      <w:r w:rsidR="00F8395A" w:rsidRPr="00421035">
        <w:rPr>
          <w:rFonts w:asciiTheme="majorBidi" w:hAnsiTheme="majorBidi" w:cstheme="majorBidi"/>
        </w:rPr>
        <w:t>,</w:t>
      </w:r>
      <w:r w:rsidRPr="00421035">
        <w:rPr>
          <w:rFonts w:asciiTheme="majorBidi" w:hAnsiTheme="majorBidi" w:cstheme="majorBidi"/>
        </w:rPr>
        <w:t xml:space="preserve"> general world knowledge and a wide range of interests</w:t>
      </w:r>
      <w:r w:rsidR="00F8395A" w:rsidRPr="00421035">
        <w:rPr>
          <w:rFonts w:asciiTheme="majorBidi" w:hAnsiTheme="majorBidi" w:cstheme="majorBidi"/>
        </w:rPr>
        <w:t>,</w:t>
      </w:r>
      <w:r w:rsidRPr="00421035">
        <w:rPr>
          <w:rFonts w:asciiTheme="majorBidi" w:hAnsiTheme="majorBidi" w:cstheme="majorBidi"/>
        </w:rPr>
        <w:t xml:space="preserve"> comprehension and analytical skills</w:t>
      </w:r>
      <w:r w:rsidR="00F8395A" w:rsidRPr="00421035">
        <w:rPr>
          <w:rFonts w:asciiTheme="majorBidi" w:hAnsiTheme="majorBidi" w:cstheme="majorBidi"/>
        </w:rPr>
        <w:t xml:space="preserve">, </w:t>
      </w:r>
      <w:r w:rsidRPr="00421035">
        <w:rPr>
          <w:rFonts w:asciiTheme="majorBidi" w:hAnsiTheme="majorBidi" w:cstheme="majorBidi"/>
        </w:rPr>
        <w:t>memory</w:t>
      </w:r>
      <w:r w:rsidR="00F8395A" w:rsidRPr="00421035">
        <w:rPr>
          <w:rFonts w:asciiTheme="majorBidi" w:hAnsiTheme="majorBidi" w:cstheme="majorBidi"/>
        </w:rPr>
        <w:t xml:space="preserve">, </w:t>
      </w:r>
      <w:r w:rsidRPr="00421035">
        <w:rPr>
          <w:rFonts w:asciiTheme="majorBidi" w:hAnsiTheme="majorBidi" w:cstheme="majorBidi"/>
        </w:rPr>
        <w:t>verbal fluency and expressive ability</w:t>
      </w:r>
      <w:r w:rsidR="00F8395A" w:rsidRPr="00421035">
        <w:rPr>
          <w:rFonts w:asciiTheme="majorBidi" w:hAnsiTheme="majorBidi" w:cstheme="majorBidi"/>
        </w:rPr>
        <w:t xml:space="preserve">, </w:t>
      </w:r>
      <w:r w:rsidRPr="00421035">
        <w:rPr>
          <w:rFonts w:asciiTheme="majorBidi" w:hAnsiTheme="majorBidi" w:cstheme="majorBidi"/>
        </w:rPr>
        <w:t>language transfer and communication skills</w:t>
      </w:r>
      <w:r w:rsidR="00F8395A" w:rsidRPr="00421035">
        <w:rPr>
          <w:rFonts w:asciiTheme="majorBidi" w:hAnsiTheme="majorBidi" w:cstheme="majorBidi"/>
        </w:rPr>
        <w:t>,</w:t>
      </w:r>
      <w:r w:rsidRPr="00421035">
        <w:rPr>
          <w:rFonts w:asciiTheme="majorBidi" w:hAnsiTheme="majorBidi" w:cstheme="majorBidi"/>
        </w:rPr>
        <w:t xml:space="preserve"> stress resistance and stamina</w:t>
      </w:r>
      <w:r w:rsidR="00F8395A" w:rsidRPr="00421035">
        <w:rPr>
          <w:rFonts w:asciiTheme="majorBidi" w:hAnsiTheme="majorBidi" w:cstheme="majorBidi"/>
        </w:rPr>
        <w:t>,</w:t>
      </w:r>
      <w:r w:rsidRPr="00421035">
        <w:rPr>
          <w:rFonts w:asciiTheme="majorBidi" w:hAnsiTheme="majorBidi" w:cstheme="majorBidi"/>
        </w:rPr>
        <w:t xml:space="preserve"> good voice quality and confident delivery</w:t>
      </w:r>
      <w:r w:rsidR="00F8395A" w:rsidRPr="00421035">
        <w:rPr>
          <w:rFonts w:asciiTheme="majorBidi" w:hAnsiTheme="majorBidi" w:cstheme="majorBidi"/>
        </w:rPr>
        <w:t>,</w:t>
      </w:r>
      <w:r w:rsidRPr="00421035">
        <w:rPr>
          <w:rFonts w:asciiTheme="majorBidi" w:hAnsiTheme="majorBidi" w:cstheme="majorBidi"/>
        </w:rPr>
        <w:t xml:space="preserve"> </w:t>
      </w:r>
      <w:r w:rsidR="00F8395A" w:rsidRPr="00421035">
        <w:rPr>
          <w:rFonts w:asciiTheme="majorBidi" w:hAnsiTheme="majorBidi" w:cstheme="majorBidi"/>
        </w:rPr>
        <w:t>and</w:t>
      </w:r>
      <w:r w:rsidRPr="00421035">
        <w:rPr>
          <w:rFonts w:asciiTheme="majorBidi" w:hAnsiTheme="majorBidi" w:cstheme="majorBidi"/>
        </w:rPr>
        <w:t xml:space="preserve"> team spirit</w:t>
      </w:r>
      <w:r w:rsidR="00F8395A" w:rsidRPr="00421035">
        <w:rPr>
          <w:rFonts w:asciiTheme="majorBidi" w:hAnsiTheme="majorBidi" w:cstheme="majorBidi"/>
        </w:rPr>
        <w:t>.</w:t>
      </w:r>
      <w:r w:rsidRPr="00421035">
        <w:rPr>
          <w:rFonts w:asciiTheme="majorBidi" w:hAnsiTheme="majorBidi" w:cstheme="majorBidi"/>
        </w:rPr>
        <w:t xml:space="preserve"> He also added </w:t>
      </w:r>
      <w:r w:rsidRPr="00421035">
        <w:rPr>
          <w:rFonts w:asciiTheme="majorBidi" w:hAnsiTheme="majorBidi" w:cstheme="majorBidi"/>
          <w:i/>
          <w:iCs/>
        </w:rPr>
        <w:t>psychomotor skills</w:t>
      </w:r>
      <w:r w:rsidRPr="00421035">
        <w:rPr>
          <w:rFonts w:asciiTheme="majorBidi" w:hAnsiTheme="majorBidi" w:cstheme="majorBidi"/>
        </w:rPr>
        <w:t xml:space="preserve"> and </w:t>
      </w:r>
      <w:r w:rsidRPr="00421035">
        <w:rPr>
          <w:rFonts w:asciiTheme="majorBidi" w:hAnsiTheme="majorBidi" w:cstheme="majorBidi"/>
          <w:i/>
          <w:iCs/>
        </w:rPr>
        <w:t>interpersonal interaction</w:t>
      </w:r>
      <w:r w:rsidRPr="00421035">
        <w:rPr>
          <w:rFonts w:asciiTheme="majorBidi" w:hAnsiTheme="majorBidi" w:cstheme="majorBidi"/>
        </w:rPr>
        <w:t xml:space="preserve"> skills to the list in particular modes of interpreting; they are respectively required for signed language interpreting and dialogue interpreting.</w:t>
      </w:r>
      <w:r w:rsidR="00BA57BC" w:rsidRPr="00421035">
        <w:rPr>
          <w:rFonts w:asciiTheme="majorBidi" w:hAnsiTheme="majorBidi" w:cstheme="majorBidi"/>
        </w:rPr>
        <w:t xml:space="preserve"> </w:t>
      </w:r>
    </w:p>
    <w:p w14:paraId="17993AF4" w14:textId="24FA372B" w:rsidR="00EB3483" w:rsidRPr="004E4A87" w:rsidRDefault="00EB3483" w:rsidP="00CC6F00">
      <w:pPr>
        <w:spacing w:after="120" w:line="240" w:lineRule="auto"/>
        <w:ind w:left="115" w:right="72" w:firstLine="562"/>
        <w:rPr>
          <w:rFonts w:asciiTheme="majorBidi" w:hAnsiTheme="majorBidi" w:cstheme="majorBidi"/>
        </w:rPr>
      </w:pPr>
      <w:r w:rsidRPr="00421035">
        <w:rPr>
          <w:rFonts w:asciiTheme="majorBidi" w:hAnsiTheme="majorBidi" w:cstheme="majorBidi"/>
        </w:rPr>
        <w:t xml:space="preserve">What NAATI (2016) did regarding the definition and categorization of interpreting competence was almost the same as their earlier work in 2015 </w:t>
      </w:r>
      <w:r w:rsidR="00B54652" w:rsidRPr="00421035">
        <w:rPr>
          <w:rFonts w:asciiTheme="majorBidi" w:hAnsiTheme="majorBidi" w:cstheme="majorBidi"/>
        </w:rPr>
        <w:t>concerning translation competence. They</w:t>
      </w:r>
      <w:r w:rsidRPr="00421035">
        <w:rPr>
          <w:rFonts w:asciiTheme="majorBidi" w:hAnsiTheme="majorBidi" w:cstheme="majorBidi"/>
        </w:rPr>
        <w:t xml:space="preserve"> identified the following eight common categories for interpreting competence or as they put it “competency”: </w:t>
      </w:r>
      <w:r w:rsidR="00B54652" w:rsidRPr="00421035">
        <w:rPr>
          <w:rFonts w:asciiTheme="majorBidi" w:hAnsiTheme="majorBidi" w:cstheme="majorBidi"/>
        </w:rPr>
        <w:t xml:space="preserve">language competency, </w:t>
      </w:r>
      <w:r w:rsidR="00B54652" w:rsidRPr="004E4A87">
        <w:rPr>
          <w:rFonts w:asciiTheme="majorBidi" w:hAnsiTheme="majorBidi" w:cstheme="majorBidi"/>
        </w:rPr>
        <w:t xml:space="preserve">intercultural competency, research competency, technological competency, thematic competency, transfer competency, service provision competency, and ethical competency. </w:t>
      </w:r>
      <w:r w:rsidRPr="004E4A87">
        <w:rPr>
          <w:rFonts w:asciiTheme="majorBidi" w:hAnsiTheme="majorBidi" w:cstheme="majorBidi"/>
        </w:rPr>
        <w:t xml:space="preserve">The competency areas </w:t>
      </w:r>
      <w:r w:rsidR="00B54652" w:rsidRPr="004E4A87">
        <w:rPr>
          <w:rFonts w:asciiTheme="majorBidi" w:hAnsiTheme="majorBidi" w:cstheme="majorBidi"/>
        </w:rPr>
        <w:t>specified</w:t>
      </w:r>
      <w:r w:rsidRPr="004E4A87">
        <w:rPr>
          <w:rFonts w:asciiTheme="majorBidi" w:hAnsiTheme="majorBidi" w:cstheme="majorBidi"/>
        </w:rPr>
        <w:t xml:space="preserve"> by NAATI for interpreters are the same as those they earlier presented for translators, but as the following table illustrates, there are some differences in the knowledge, skills, </w:t>
      </w:r>
      <w:r w:rsidR="00657DC4" w:rsidRPr="004E4A87">
        <w:rPr>
          <w:rFonts w:asciiTheme="majorBidi" w:hAnsiTheme="majorBidi" w:cstheme="majorBidi"/>
        </w:rPr>
        <w:t>and attributes (KSAs) required.</w:t>
      </w:r>
    </w:p>
    <w:p w14:paraId="6C775B06" w14:textId="4CEF8449" w:rsidR="00F86390" w:rsidRPr="004E4A87" w:rsidRDefault="00F86390" w:rsidP="001B3D1E">
      <w:pPr>
        <w:spacing w:after="120" w:line="240" w:lineRule="auto"/>
        <w:ind w:firstLine="0"/>
        <w:jc w:val="center"/>
        <w:rPr>
          <w:rFonts w:asciiTheme="majorBidi" w:hAnsiTheme="majorBidi" w:cstheme="majorBidi"/>
          <w:sz w:val="20"/>
          <w:szCs w:val="20"/>
        </w:rPr>
      </w:pPr>
      <w:r w:rsidRPr="004E4A87">
        <w:rPr>
          <w:rFonts w:asciiTheme="majorBidi" w:hAnsiTheme="majorBidi" w:cstheme="majorBidi"/>
          <w:sz w:val="20"/>
          <w:szCs w:val="20"/>
        </w:rPr>
        <w:t>Table 3</w:t>
      </w:r>
      <w:r w:rsidR="004E4A87" w:rsidRPr="004E4A87">
        <w:rPr>
          <w:rFonts w:asciiTheme="majorBidi" w:hAnsiTheme="majorBidi" w:cstheme="majorBidi"/>
          <w:sz w:val="20"/>
          <w:szCs w:val="20"/>
        </w:rPr>
        <w:t>:</w:t>
      </w:r>
      <w:r w:rsidRPr="004E4A87">
        <w:rPr>
          <w:rFonts w:asciiTheme="majorBidi" w:hAnsiTheme="majorBidi" w:cstheme="majorBidi"/>
          <w:sz w:val="20"/>
          <w:szCs w:val="20"/>
        </w:rPr>
        <w:t xml:space="preserve"> NAATI Interpreter KSAs (2016</w:t>
      </w:r>
      <w:r w:rsidR="00C54FD1" w:rsidRPr="004E4A87">
        <w:rPr>
          <w:rFonts w:asciiTheme="majorBidi" w:hAnsiTheme="majorBidi" w:cstheme="majorBidi"/>
          <w:sz w:val="20"/>
          <w:szCs w:val="20"/>
        </w:rPr>
        <w:t>, p.</w:t>
      </w:r>
      <w:r w:rsidRPr="004E4A87">
        <w:rPr>
          <w:rFonts w:asciiTheme="majorBidi" w:hAnsiTheme="majorBidi" w:cstheme="majorBidi"/>
          <w:sz w:val="20"/>
          <w:szCs w:val="20"/>
        </w:rPr>
        <w:t xml:space="preserve"> 8)</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70"/>
        <w:gridCol w:w="2153"/>
        <w:gridCol w:w="2109"/>
        <w:gridCol w:w="2146"/>
      </w:tblGrid>
      <w:tr w:rsidR="00EB3483" w:rsidRPr="00CC6F00" w14:paraId="5948FD40" w14:textId="77777777" w:rsidTr="001B3D1E">
        <w:trPr>
          <w:jc w:val="center"/>
        </w:trPr>
        <w:tc>
          <w:tcPr>
            <w:tcW w:w="2170" w:type="dxa"/>
            <w:shd w:val="clear" w:color="auto" w:fill="D9D9D9" w:themeFill="background1" w:themeFillShade="D9"/>
            <w:vAlign w:val="center"/>
          </w:tcPr>
          <w:p w14:paraId="39EBD61A"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Competency</w:t>
            </w:r>
          </w:p>
        </w:tc>
        <w:tc>
          <w:tcPr>
            <w:tcW w:w="2153" w:type="dxa"/>
            <w:shd w:val="clear" w:color="auto" w:fill="D9D9D9" w:themeFill="background1" w:themeFillShade="D9"/>
            <w:vAlign w:val="center"/>
          </w:tcPr>
          <w:p w14:paraId="2781684E"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Knowledge</w:t>
            </w:r>
          </w:p>
        </w:tc>
        <w:tc>
          <w:tcPr>
            <w:tcW w:w="2109" w:type="dxa"/>
            <w:shd w:val="clear" w:color="auto" w:fill="D9D9D9" w:themeFill="background1" w:themeFillShade="D9"/>
            <w:vAlign w:val="center"/>
          </w:tcPr>
          <w:p w14:paraId="2A8B4F67"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Skills</w:t>
            </w:r>
          </w:p>
        </w:tc>
        <w:tc>
          <w:tcPr>
            <w:tcW w:w="2146" w:type="dxa"/>
            <w:shd w:val="clear" w:color="auto" w:fill="D9D9D9" w:themeFill="background1" w:themeFillShade="D9"/>
            <w:vAlign w:val="center"/>
          </w:tcPr>
          <w:p w14:paraId="3D71FECE"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Attributes</w:t>
            </w:r>
          </w:p>
        </w:tc>
      </w:tr>
      <w:tr w:rsidR="00EB3483" w:rsidRPr="00CC6F00" w14:paraId="2605FCAD" w14:textId="77777777" w:rsidTr="001B3D1E">
        <w:trPr>
          <w:jc w:val="center"/>
        </w:trPr>
        <w:tc>
          <w:tcPr>
            <w:tcW w:w="2170" w:type="dxa"/>
            <w:vAlign w:val="center"/>
          </w:tcPr>
          <w:p w14:paraId="602866FA"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Language Competency (in two languages)</w:t>
            </w:r>
          </w:p>
        </w:tc>
        <w:tc>
          <w:tcPr>
            <w:tcW w:w="2153" w:type="dxa"/>
            <w:vAlign w:val="center"/>
          </w:tcPr>
          <w:p w14:paraId="09035FC9"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Vocabulary knowledge</w:t>
            </w:r>
          </w:p>
          <w:p w14:paraId="617E6920"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Grammar knowledge</w:t>
            </w:r>
          </w:p>
          <w:p w14:paraId="4993D8E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Idiomatic knowledge</w:t>
            </w:r>
          </w:p>
          <w:p w14:paraId="47F5CFF1"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Language trends knowledge</w:t>
            </w:r>
          </w:p>
        </w:tc>
        <w:tc>
          <w:tcPr>
            <w:tcW w:w="2109" w:type="dxa"/>
            <w:vAlign w:val="center"/>
          </w:tcPr>
          <w:p w14:paraId="3C373435"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Language proficiency enabling meaning transfer</w:t>
            </w:r>
          </w:p>
        </w:tc>
        <w:tc>
          <w:tcPr>
            <w:tcW w:w="2146" w:type="dxa"/>
            <w:vMerge w:val="restart"/>
            <w:vAlign w:val="center"/>
          </w:tcPr>
          <w:p w14:paraId="2CDA9F0F"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Attentive-to-detail</w:t>
            </w:r>
          </w:p>
          <w:p w14:paraId="5A14D911"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Desire-to-excel</w:t>
            </w:r>
          </w:p>
          <w:p w14:paraId="6CD83A1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Reliable</w:t>
            </w:r>
          </w:p>
          <w:p w14:paraId="3E3A5BA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Willing to learn</w:t>
            </w:r>
          </w:p>
          <w:p w14:paraId="5FDBE07A"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Objective</w:t>
            </w:r>
          </w:p>
          <w:p w14:paraId="113F7FF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Respectful</w:t>
            </w:r>
          </w:p>
          <w:p w14:paraId="4C1DD451"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Collaborative</w:t>
            </w:r>
          </w:p>
          <w:p w14:paraId="2F67053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Self-reflective</w:t>
            </w:r>
          </w:p>
          <w:p w14:paraId="1E40B886"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Problem-solving</w:t>
            </w:r>
          </w:p>
          <w:p w14:paraId="33F3AB78"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confident</w:t>
            </w:r>
          </w:p>
        </w:tc>
      </w:tr>
      <w:tr w:rsidR="00EB3483" w:rsidRPr="00CC6F00" w14:paraId="5EC39A7A" w14:textId="77777777" w:rsidTr="001B3D1E">
        <w:trPr>
          <w:jc w:val="center"/>
        </w:trPr>
        <w:tc>
          <w:tcPr>
            <w:tcW w:w="2170" w:type="dxa"/>
            <w:vAlign w:val="center"/>
          </w:tcPr>
          <w:p w14:paraId="4EBB49C5"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Intercultural Competency</w:t>
            </w:r>
          </w:p>
        </w:tc>
        <w:tc>
          <w:tcPr>
            <w:tcW w:w="2153" w:type="dxa"/>
            <w:vAlign w:val="center"/>
          </w:tcPr>
          <w:p w14:paraId="0209EB01"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Cultural, historical and political knowledge</w:t>
            </w:r>
          </w:p>
        </w:tc>
        <w:tc>
          <w:tcPr>
            <w:tcW w:w="2109" w:type="dxa"/>
            <w:vAlign w:val="center"/>
          </w:tcPr>
          <w:p w14:paraId="51893012"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Sociolinguistic skill</w:t>
            </w:r>
          </w:p>
        </w:tc>
        <w:tc>
          <w:tcPr>
            <w:tcW w:w="2146" w:type="dxa"/>
            <w:vMerge/>
            <w:vAlign w:val="center"/>
          </w:tcPr>
          <w:p w14:paraId="170610EA"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r w:rsidR="00EB3483" w:rsidRPr="00CC6F00" w14:paraId="407954B6" w14:textId="77777777" w:rsidTr="001B3D1E">
        <w:trPr>
          <w:jc w:val="center"/>
        </w:trPr>
        <w:tc>
          <w:tcPr>
            <w:tcW w:w="2170" w:type="dxa"/>
            <w:vAlign w:val="center"/>
          </w:tcPr>
          <w:p w14:paraId="110A2060"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Research Competency</w:t>
            </w:r>
          </w:p>
        </w:tc>
        <w:tc>
          <w:tcPr>
            <w:tcW w:w="2153" w:type="dxa"/>
            <w:vAlign w:val="center"/>
          </w:tcPr>
          <w:p w14:paraId="4C88C57C"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Research tools and methods knowledge</w:t>
            </w:r>
          </w:p>
        </w:tc>
        <w:tc>
          <w:tcPr>
            <w:tcW w:w="2109" w:type="dxa"/>
            <w:vAlign w:val="center"/>
          </w:tcPr>
          <w:p w14:paraId="360D123F"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Terminology and information research skill</w:t>
            </w:r>
          </w:p>
          <w:p w14:paraId="2E81B974"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Create and maintain a knowledge bank</w:t>
            </w:r>
          </w:p>
        </w:tc>
        <w:tc>
          <w:tcPr>
            <w:tcW w:w="2146" w:type="dxa"/>
            <w:vMerge/>
            <w:vAlign w:val="center"/>
          </w:tcPr>
          <w:p w14:paraId="41B46451"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r w:rsidR="00EB3483" w:rsidRPr="00CC6F00" w14:paraId="0FC1BEFF" w14:textId="77777777" w:rsidTr="001B3D1E">
        <w:trPr>
          <w:jc w:val="center"/>
        </w:trPr>
        <w:tc>
          <w:tcPr>
            <w:tcW w:w="2170" w:type="dxa"/>
            <w:vAlign w:val="center"/>
          </w:tcPr>
          <w:p w14:paraId="09B3A96E"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Technological Competency</w:t>
            </w:r>
          </w:p>
        </w:tc>
        <w:tc>
          <w:tcPr>
            <w:tcW w:w="2153" w:type="dxa"/>
            <w:vAlign w:val="center"/>
          </w:tcPr>
          <w:p w14:paraId="4C77963C"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Interpreting technology knowledge</w:t>
            </w:r>
          </w:p>
        </w:tc>
        <w:tc>
          <w:tcPr>
            <w:tcW w:w="2109" w:type="dxa"/>
            <w:vAlign w:val="center"/>
          </w:tcPr>
          <w:p w14:paraId="22CB5B42"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Interpreting through communication media</w:t>
            </w:r>
          </w:p>
          <w:p w14:paraId="6E78B62F" w14:textId="34532EC0"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Information and communications</w:t>
            </w:r>
            <w:r w:rsidR="00BA57BC" w:rsidRPr="00CC6F00">
              <w:rPr>
                <w:rFonts w:asciiTheme="majorBidi" w:hAnsiTheme="majorBidi" w:cstheme="majorBidi"/>
                <w:sz w:val="20"/>
                <w:szCs w:val="20"/>
              </w:rPr>
              <w:t xml:space="preserve"> </w:t>
            </w:r>
            <w:r w:rsidRPr="00CC6F00">
              <w:rPr>
                <w:rFonts w:asciiTheme="majorBidi" w:hAnsiTheme="majorBidi" w:cstheme="majorBidi"/>
                <w:sz w:val="20"/>
                <w:szCs w:val="20"/>
              </w:rPr>
              <w:t>technology (ICT) skill</w:t>
            </w:r>
          </w:p>
        </w:tc>
        <w:tc>
          <w:tcPr>
            <w:tcW w:w="2146" w:type="dxa"/>
            <w:vMerge/>
            <w:vAlign w:val="center"/>
          </w:tcPr>
          <w:p w14:paraId="27F226A8"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r w:rsidR="00EB3483" w:rsidRPr="00CC6F00" w14:paraId="1B1EAFB5" w14:textId="77777777" w:rsidTr="001B3D1E">
        <w:trPr>
          <w:jc w:val="center"/>
        </w:trPr>
        <w:tc>
          <w:tcPr>
            <w:tcW w:w="2170" w:type="dxa"/>
            <w:vAlign w:val="center"/>
          </w:tcPr>
          <w:p w14:paraId="16C8E673"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Thematic Competency</w:t>
            </w:r>
          </w:p>
        </w:tc>
        <w:tc>
          <w:tcPr>
            <w:tcW w:w="2153" w:type="dxa"/>
            <w:vAlign w:val="center"/>
          </w:tcPr>
          <w:p w14:paraId="343D8AE4"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General knowledge</w:t>
            </w:r>
          </w:p>
          <w:p w14:paraId="380620C0"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Current events knowledge</w:t>
            </w:r>
          </w:p>
          <w:p w14:paraId="5E232A02"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Subject-matter specific knowledge</w:t>
            </w:r>
          </w:p>
          <w:p w14:paraId="060F7AC7"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Institution-specific knowledge</w:t>
            </w:r>
          </w:p>
        </w:tc>
        <w:tc>
          <w:tcPr>
            <w:tcW w:w="2109" w:type="dxa"/>
            <w:vAlign w:val="center"/>
          </w:tcPr>
          <w:p w14:paraId="1AE5D4E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c>
          <w:tcPr>
            <w:tcW w:w="2146" w:type="dxa"/>
            <w:vMerge/>
            <w:vAlign w:val="center"/>
          </w:tcPr>
          <w:p w14:paraId="7E263726"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r w:rsidR="00EB3483" w:rsidRPr="00CC6F00" w14:paraId="3B4FE1D8" w14:textId="77777777" w:rsidTr="001B3D1E">
        <w:trPr>
          <w:trHeight w:val="75"/>
          <w:jc w:val="center"/>
        </w:trPr>
        <w:tc>
          <w:tcPr>
            <w:tcW w:w="2170" w:type="dxa"/>
            <w:vMerge w:val="restart"/>
            <w:vAlign w:val="center"/>
          </w:tcPr>
          <w:p w14:paraId="034772D2"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Transfer Competency</w:t>
            </w:r>
          </w:p>
        </w:tc>
        <w:tc>
          <w:tcPr>
            <w:tcW w:w="2153" w:type="dxa"/>
            <w:vAlign w:val="center"/>
          </w:tcPr>
          <w:p w14:paraId="670CA160"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Interpreting modes knowledge</w:t>
            </w:r>
          </w:p>
        </w:tc>
        <w:tc>
          <w:tcPr>
            <w:tcW w:w="2109" w:type="dxa"/>
            <w:vAlign w:val="center"/>
          </w:tcPr>
          <w:p w14:paraId="6A97DDD4"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Discourse analysis skills</w:t>
            </w:r>
          </w:p>
          <w:p w14:paraId="5F260BD2"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Discourse management skill</w:t>
            </w:r>
          </w:p>
          <w:p w14:paraId="51A05027"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 xml:space="preserve">Meaning transfer </w:t>
            </w:r>
          </w:p>
          <w:p w14:paraId="0E2FD258"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Memory skills</w:t>
            </w:r>
          </w:p>
          <w:p w14:paraId="5BA53C34"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Rhetorical skill</w:t>
            </w:r>
          </w:p>
        </w:tc>
        <w:tc>
          <w:tcPr>
            <w:tcW w:w="2146" w:type="dxa"/>
            <w:vMerge/>
            <w:vAlign w:val="center"/>
          </w:tcPr>
          <w:p w14:paraId="6D03869B"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r w:rsidR="00EB3483" w:rsidRPr="00CC6F00" w14:paraId="18A3C169" w14:textId="77777777" w:rsidTr="001B3D1E">
        <w:trPr>
          <w:trHeight w:val="75"/>
          <w:jc w:val="center"/>
        </w:trPr>
        <w:tc>
          <w:tcPr>
            <w:tcW w:w="2170" w:type="dxa"/>
            <w:vMerge/>
            <w:vAlign w:val="center"/>
          </w:tcPr>
          <w:p w14:paraId="0297E6E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c>
          <w:tcPr>
            <w:tcW w:w="2153" w:type="dxa"/>
            <w:vAlign w:val="center"/>
          </w:tcPr>
          <w:p w14:paraId="1882C234"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Interpreting standards knowledge</w:t>
            </w:r>
          </w:p>
          <w:p w14:paraId="6B610FE5"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c>
          <w:tcPr>
            <w:tcW w:w="2109" w:type="dxa"/>
            <w:vAlign w:val="center"/>
          </w:tcPr>
          <w:p w14:paraId="05ABAE38"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Self-assessment skill</w:t>
            </w:r>
          </w:p>
        </w:tc>
        <w:tc>
          <w:tcPr>
            <w:tcW w:w="2146" w:type="dxa"/>
            <w:vMerge/>
            <w:vAlign w:val="center"/>
          </w:tcPr>
          <w:p w14:paraId="26474EB8"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r w:rsidR="00EB3483" w:rsidRPr="00CC6F00" w14:paraId="4E34FB45" w14:textId="77777777" w:rsidTr="001B3D1E">
        <w:trPr>
          <w:jc w:val="center"/>
        </w:trPr>
        <w:tc>
          <w:tcPr>
            <w:tcW w:w="2170" w:type="dxa"/>
            <w:vAlign w:val="center"/>
          </w:tcPr>
          <w:p w14:paraId="5D3FA771"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Service Provision Competency</w:t>
            </w:r>
          </w:p>
        </w:tc>
        <w:tc>
          <w:tcPr>
            <w:tcW w:w="2153" w:type="dxa"/>
            <w:vAlign w:val="center"/>
          </w:tcPr>
          <w:p w14:paraId="6E079322"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Knowledge of the business of interpreting</w:t>
            </w:r>
          </w:p>
        </w:tc>
        <w:tc>
          <w:tcPr>
            <w:tcW w:w="2109" w:type="dxa"/>
            <w:vAlign w:val="center"/>
          </w:tcPr>
          <w:p w14:paraId="33A46D92"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Interpreting business skill</w:t>
            </w:r>
          </w:p>
          <w:p w14:paraId="460C5B5F"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Communication skill</w:t>
            </w:r>
          </w:p>
          <w:p w14:paraId="631A237A"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Interpersonal skill</w:t>
            </w:r>
          </w:p>
        </w:tc>
        <w:tc>
          <w:tcPr>
            <w:tcW w:w="2146" w:type="dxa"/>
            <w:vMerge/>
            <w:vAlign w:val="center"/>
          </w:tcPr>
          <w:p w14:paraId="7CCFE299"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r w:rsidR="00EB3483" w:rsidRPr="00CC6F00" w14:paraId="4F1420B6" w14:textId="77777777" w:rsidTr="001B3D1E">
        <w:trPr>
          <w:jc w:val="center"/>
        </w:trPr>
        <w:tc>
          <w:tcPr>
            <w:tcW w:w="2170" w:type="dxa"/>
            <w:vAlign w:val="center"/>
          </w:tcPr>
          <w:p w14:paraId="61987149"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Ethical Competency</w:t>
            </w:r>
          </w:p>
        </w:tc>
        <w:tc>
          <w:tcPr>
            <w:tcW w:w="2153" w:type="dxa"/>
            <w:vAlign w:val="center"/>
          </w:tcPr>
          <w:p w14:paraId="303EFAF3"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Ethics knowledge</w:t>
            </w:r>
          </w:p>
        </w:tc>
        <w:tc>
          <w:tcPr>
            <w:tcW w:w="2109" w:type="dxa"/>
            <w:vAlign w:val="center"/>
          </w:tcPr>
          <w:p w14:paraId="7B2E18A9"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r w:rsidRPr="00CC6F00">
              <w:rPr>
                <w:rFonts w:asciiTheme="majorBidi" w:hAnsiTheme="majorBidi" w:cstheme="majorBidi"/>
                <w:sz w:val="20"/>
                <w:szCs w:val="20"/>
              </w:rPr>
              <w:t>Professional ethics</w:t>
            </w:r>
          </w:p>
        </w:tc>
        <w:tc>
          <w:tcPr>
            <w:tcW w:w="2146" w:type="dxa"/>
            <w:vMerge/>
            <w:vAlign w:val="center"/>
          </w:tcPr>
          <w:p w14:paraId="32750A2D" w14:textId="77777777" w:rsidR="00EB3483" w:rsidRPr="00CC6F00" w:rsidRDefault="00EB3483" w:rsidP="00CC6F00">
            <w:pPr>
              <w:pStyle w:val="ListParagraph"/>
              <w:spacing w:after="0" w:line="240" w:lineRule="auto"/>
              <w:ind w:left="0" w:firstLine="0"/>
              <w:rPr>
                <w:rFonts w:asciiTheme="majorBidi" w:hAnsiTheme="majorBidi" w:cstheme="majorBidi"/>
                <w:sz w:val="20"/>
                <w:szCs w:val="20"/>
              </w:rPr>
            </w:pPr>
          </w:p>
        </w:tc>
      </w:tr>
    </w:tbl>
    <w:p w14:paraId="334080F7" w14:textId="77777777" w:rsidR="004E4A87" w:rsidRDefault="004E4A87" w:rsidP="001B3D1E">
      <w:pPr>
        <w:spacing w:after="120" w:line="240" w:lineRule="auto"/>
        <w:ind w:left="115" w:right="72" w:firstLine="0"/>
        <w:rPr>
          <w:rFonts w:asciiTheme="majorBidi" w:hAnsiTheme="majorBidi" w:cstheme="majorBidi"/>
        </w:rPr>
      </w:pPr>
      <w:bookmarkStart w:id="41" w:name="Meng"/>
    </w:p>
    <w:p w14:paraId="033D599A" w14:textId="2E308AA0" w:rsidR="008C7D93" w:rsidRPr="004E4A87" w:rsidRDefault="00204A7F" w:rsidP="00CC6F00">
      <w:pPr>
        <w:spacing w:after="120" w:line="240" w:lineRule="auto"/>
        <w:ind w:left="115" w:right="72" w:firstLine="0"/>
        <w:rPr>
          <w:rFonts w:asciiTheme="majorBidi" w:hAnsiTheme="majorBidi" w:cstheme="majorBidi"/>
        </w:rPr>
      </w:pPr>
      <w:hyperlink w:anchor="z_Meng" w:history="1">
        <w:r w:rsidR="008B0CBA" w:rsidRPr="00421035">
          <w:rPr>
            <w:rStyle w:val="Hyperlink"/>
            <w:rFonts w:asciiTheme="majorBidi" w:hAnsiTheme="majorBidi" w:cstheme="majorBidi"/>
          </w:rPr>
          <w:t>Meng (2017, pp.</w:t>
        </w:r>
        <w:r w:rsidR="008F0A79" w:rsidRPr="00421035">
          <w:rPr>
            <w:rStyle w:val="Hyperlink"/>
            <w:rFonts w:asciiTheme="majorBidi" w:hAnsiTheme="majorBidi" w:cstheme="majorBidi"/>
          </w:rPr>
          <w:t xml:space="preserve"> 115</w:t>
        </w:r>
        <w:r w:rsidR="00C73052" w:rsidRPr="00421035">
          <w:rPr>
            <w:rStyle w:val="Hyperlink"/>
            <w:rFonts w:asciiTheme="majorBidi" w:hAnsiTheme="majorBidi" w:cstheme="majorBidi"/>
          </w:rPr>
          <w:t>-116</w:t>
        </w:r>
        <w:r w:rsidR="008F0A79" w:rsidRPr="00421035">
          <w:rPr>
            <w:rStyle w:val="Hyperlink"/>
            <w:rFonts w:asciiTheme="majorBidi" w:hAnsiTheme="majorBidi" w:cstheme="majorBidi"/>
          </w:rPr>
          <w:t>)</w:t>
        </w:r>
        <w:bookmarkEnd w:id="41"/>
      </w:hyperlink>
      <w:r w:rsidR="008F0A79" w:rsidRPr="00421035">
        <w:rPr>
          <w:rFonts w:asciiTheme="majorBidi" w:hAnsiTheme="majorBidi" w:cstheme="majorBidi"/>
        </w:rPr>
        <w:t xml:space="preserve"> regarded linguistic competence (vocabulary, grammar, culture, professional knowledge, etc.) as the most important competence among others, believing that this competence has a key role in expressing the ideas or the “output of information”. </w:t>
      </w:r>
      <w:r w:rsidR="00C73052" w:rsidRPr="00421035">
        <w:rPr>
          <w:rFonts w:asciiTheme="majorBidi" w:hAnsiTheme="majorBidi" w:cstheme="majorBidi"/>
        </w:rPr>
        <w:t xml:space="preserve">He </w:t>
      </w:r>
      <w:r w:rsidR="008F0A79" w:rsidRPr="00421035">
        <w:rPr>
          <w:rFonts w:asciiTheme="majorBidi" w:hAnsiTheme="majorBidi" w:cstheme="majorBidi"/>
        </w:rPr>
        <w:t>also identified the follo</w:t>
      </w:r>
      <w:r w:rsidR="00D57709" w:rsidRPr="00421035">
        <w:rPr>
          <w:rFonts w:asciiTheme="majorBidi" w:hAnsiTheme="majorBidi" w:cstheme="majorBidi"/>
        </w:rPr>
        <w:t xml:space="preserve">wing interpreting competences: </w:t>
      </w:r>
      <w:r w:rsidR="008F0A79" w:rsidRPr="00421035">
        <w:rPr>
          <w:rFonts w:asciiTheme="majorBidi" w:hAnsiTheme="majorBidi" w:cstheme="majorBidi"/>
        </w:rPr>
        <w:t>bilingual ability</w:t>
      </w:r>
      <w:r w:rsidR="00D57709" w:rsidRPr="00421035">
        <w:rPr>
          <w:rFonts w:asciiTheme="majorBidi" w:hAnsiTheme="majorBidi" w:cstheme="majorBidi"/>
        </w:rPr>
        <w:t xml:space="preserve">, </w:t>
      </w:r>
      <w:r w:rsidR="008F0A79" w:rsidRPr="00421035">
        <w:rPr>
          <w:rFonts w:asciiTheme="majorBidi" w:hAnsiTheme="majorBidi" w:cstheme="majorBidi"/>
        </w:rPr>
        <w:t>the ability of clear and accurate expression in target language</w:t>
      </w:r>
      <w:r w:rsidR="00D57709" w:rsidRPr="00421035">
        <w:rPr>
          <w:rFonts w:asciiTheme="majorBidi" w:hAnsiTheme="majorBidi" w:cstheme="majorBidi"/>
        </w:rPr>
        <w:t>,</w:t>
      </w:r>
      <w:r w:rsidR="008F0A79" w:rsidRPr="00421035">
        <w:rPr>
          <w:rFonts w:asciiTheme="majorBidi" w:hAnsiTheme="majorBidi" w:cstheme="majorBidi"/>
        </w:rPr>
        <w:t xml:space="preserve"> excellent memory and note-taking skills</w:t>
      </w:r>
      <w:r w:rsidR="00D57709" w:rsidRPr="00421035">
        <w:rPr>
          <w:rFonts w:asciiTheme="majorBidi" w:hAnsiTheme="majorBidi" w:cstheme="majorBidi"/>
        </w:rPr>
        <w:t xml:space="preserve">, </w:t>
      </w:r>
      <w:r w:rsidR="008F0A79" w:rsidRPr="00421035">
        <w:rPr>
          <w:rFonts w:asciiTheme="majorBidi" w:hAnsiTheme="majorBidi" w:cstheme="majorBidi"/>
        </w:rPr>
        <w:t xml:space="preserve">quick response </w:t>
      </w:r>
      <w:r w:rsidR="00D57709" w:rsidRPr="00421035">
        <w:rPr>
          <w:rFonts w:asciiTheme="majorBidi" w:hAnsiTheme="majorBidi" w:cstheme="majorBidi"/>
        </w:rPr>
        <w:t xml:space="preserve">and emergency-dealing abilities, </w:t>
      </w:r>
      <w:r w:rsidR="00D57709" w:rsidRPr="004E4A87">
        <w:rPr>
          <w:rFonts w:asciiTheme="majorBidi" w:hAnsiTheme="majorBidi" w:cstheme="majorBidi"/>
        </w:rPr>
        <w:t>and</w:t>
      </w:r>
      <w:r w:rsidR="008F0A79" w:rsidRPr="004E4A87">
        <w:rPr>
          <w:rFonts w:asciiTheme="majorBidi" w:hAnsiTheme="majorBidi" w:cstheme="majorBidi"/>
        </w:rPr>
        <w:t xml:space="preserve"> encyclopedic knowledge</w:t>
      </w:r>
      <w:r w:rsidR="007C172D" w:rsidRPr="004E4A87">
        <w:rPr>
          <w:rFonts w:asciiTheme="majorBidi" w:hAnsiTheme="majorBidi" w:cstheme="majorBidi"/>
        </w:rPr>
        <w:t>.</w:t>
      </w:r>
      <w:r w:rsidR="00CC6F00">
        <w:rPr>
          <w:rFonts w:asciiTheme="majorBidi" w:hAnsiTheme="majorBidi" w:cstheme="majorBidi"/>
        </w:rPr>
        <w:t xml:space="preserve"> </w:t>
      </w:r>
      <w:r w:rsidR="00686745" w:rsidRPr="004E4A87">
        <w:rPr>
          <w:rFonts w:asciiTheme="majorBidi" w:hAnsiTheme="majorBidi" w:cstheme="majorBidi"/>
        </w:rPr>
        <w:t>Regarding Consecutive Interpreting competence and drawin</w:t>
      </w:r>
      <w:r w:rsidR="0070584B" w:rsidRPr="004E4A87">
        <w:rPr>
          <w:rFonts w:asciiTheme="majorBidi" w:hAnsiTheme="majorBidi" w:cstheme="majorBidi"/>
        </w:rPr>
        <w:t xml:space="preserve">g on Gile (1995), </w:t>
      </w:r>
      <w:bookmarkStart w:id="42" w:name="Gillies"/>
      <w:r w:rsidR="00381C83" w:rsidRPr="004E4A87">
        <w:rPr>
          <w:rFonts w:asciiTheme="majorBidi" w:hAnsiTheme="majorBidi" w:cstheme="majorBidi"/>
        </w:rPr>
        <w:fldChar w:fldCharType="begin"/>
      </w:r>
      <w:r w:rsidR="00381C83" w:rsidRPr="004E4A87">
        <w:rPr>
          <w:rFonts w:asciiTheme="majorBidi" w:hAnsiTheme="majorBidi" w:cstheme="majorBidi"/>
        </w:rPr>
        <w:instrText xml:space="preserve"> HYPERLINK  \l "z_Gillies" </w:instrText>
      </w:r>
      <w:r w:rsidR="00381C83" w:rsidRPr="004E4A87">
        <w:rPr>
          <w:rFonts w:asciiTheme="majorBidi" w:hAnsiTheme="majorBidi" w:cstheme="majorBidi"/>
        </w:rPr>
        <w:fldChar w:fldCharType="separate"/>
      </w:r>
      <w:r w:rsidR="0070584B" w:rsidRPr="004E4A87">
        <w:rPr>
          <w:rStyle w:val="Hyperlink"/>
          <w:rFonts w:asciiTheme="majorBidi" w:hAnsiTheme="majorBidi" w:cstheme="majorBidi"/>
        </w:rPr>
        <w:t>Gillies (2019, pp.</w:t>
      </w:r>
      <w:r w:rsidR="00686745" w:rsidRPr="004E4A87">
        <w:rPr>
          <w:rStyle w:val="Hyperlink"/>
          <w:rFonts w:asciiTheme="majorBidi" w:hAnsiTheme="majorBidi" w:cstheme="majorBidi"/>
        </w:rPr>
        <w:t xml:space="preserve"> 146)</w:t>
      </w:r>
      <w:bookmarkEnd w:id="42"/>
      <w:r w:rsidR="00381C83" w:rsidRPr="004E4A87">
        <w:rPr>
          <w:rFonts w:asciiTheme="majorBidi" w:hAnsiTheme="majorBidi" w:cstheme="majorBidi"/>
        </w:rPr>
        <w:fldChar w:fldCharType="end"/>
      </w:r>
      <w:r w:rsidR="00686745" w:rsidRPr="004E4A87">
        <w:rPr>
          <w:rFonts w:asciiTheme="majorBidi" w:hAnsiTheme="majorBidi" w:cstheme="majorBidi"/>
        </w:rPr>
        <w:t xml:space="preserve"> attributes skills to two main phases; the first phase takes in </w:t>
      </w:r>
      <w:r w:rsidR="00686745" w:rsidRPr="004E4A87">
        <w:rPr>
          <w:rFonts w:asciiTheme="majorBidi" w:hAnsiTheme="majorBidi" w:cstheme="majorBidi"/>
          <w:i/>
          <w:iCs/>
        </w:rPr>
        <w:t>listening and analysis</w:t>
      </w:r>
      <w:r w:rsidR="00686745" w:rsidRPr="004E4A87">
        <w:rPr>
          <w:rFonts w:asciiTheme="majorBidi" w:hAnsiTheme="majorBidi" w:cstheme="majorBidi"/>
        </w:rPr>
        <w:t xml:space="preserve">, </w:t>
      </w:r>
      <w:r w:rsidR="00686745" w:rsidRPr="004E4A87">
        <w:rPr>
          <w:rFonts w:asciiTheme="majorBidi" w:hAnsiTheme="majorBidi" w:cstheme="majorBidi"/>
          <w:i/>
          <w:iCs/>
        </w:rPr>
        <w:t>note-taking</w:t>
      </w:r>
      <w:r w:rsidR="00686745" w:rsidRPr="004E4A87">
        <w:rPr>
          <w:rFonts w:asciiTheme="majorBidi" w:hAnsiTheme="majorBidi" w:cstheme="majorBidi"/>
        </w:rPr>
        <w:t xml:space="preserve">, </w:t>
      </w:r>
      <w:r w:rsidR="00686745" w:rsidRPr="004E4A87">
        <w:rPr>
          <w:rFonts w:asciiTheme="majorBidi" w:hAnsiTheme="majorBidi" w:cstheme="majorBidi"/>
          <w:i/>
          <w:iCs/>
        </w:rPr>
        <w:t>short-term memory operations</w:t>
      </w:r>
      <w:r w:rsidR="00686745" w:rsidRPr="004E4A87">
        <w:rPr>
          <w:rFonts w:asciiTheme="majorBidi" w:hAnsiTheme="majorBidi" w:cstheme="majorBidi"/>
        </w:rPr>
        <w:t xml:space="preserve">, and </w:t>
      </w:r>
      <w:r w:rsidR="00686745" w:rsidRPr="004E4A87">
        <w:rPr>
          <w:rFonts w:asciiTheme="majorBidi" w:hAnsiTheme="majorBidi" w:cstheme="majorBidi"/>
          <w:i/>
          <w:iCs/>
        </w:rPr>
        <w:t>coordination</w:t>
      </w:r>
      <w:r w:rsidR="00686745" w:rsidRPr="004E4A87">
        <w:rPr>
          <w:rFonts w:asciiTheme="majorBidi" w:hAnsiTheme="majorBidi" w:cstheme="majorBidi"/>
        </w:rPr>
        <w:t xml:space="preserve"> (effort management); the second phase involves </w:t>
      </w:r>
      <w:r w:rsidR="00686745" w:rsidRPr="004E4A87">
        <w:rPr>
          <w:rFonts w:asciiTheme="majorBidi" w:hAnsiTheme="majorBidi" w:cstheme="majorBidi"/>
          <w:i/>
          <w:iCs/>
        </w:rPr>
        <w:t>recalling</w:t>
      </w:r>
      <w:r w:rsidR="00686745" w:rsidRPr="004E4A87">
        <w:rPr>
          <w:rFonts w:asciiTheme="majorBidi" w:hAnsiTheme="majorBidi" w:cstheme="majorBidi"/>
        </w:rPr>
        <w:t xml:space="preserve">, </w:t>
      </w:r>
      <w:r w:rsidR="00686745" w:rsidRPr="004E4A87">
        <w:rPr>
          <w:rFonts w:asciiTheme="majorBidi" w:hAnsiTheme="majorBidi" w:cstheme="majorBidi"/>
          <w:i/>
          <w:iCs/>
        </w:rPr>
        <w:t>note-reading</w:t>
      </w:r>
      <w:r w:rsidR="00686745" w:rsidRPr="004E4A87">
        <w:rPr>
          <w:rFonts w:asciiTheme="majorBidi" w:hAnsiTheme="majorBidi" w:cstheme="majorBidi"/>
        </w:rPr>
        <w:t xml:space="preserve">, and </w:t>
      </w:r>
      <w:r w:rsidR="00686745" w:rsidRPr="004E4A87">
        <w:rPr>
          <w:rFonts w:asciiTheme="majorBidi" w:hAnsiTheme="majorBidi" w:cstheme="majorBidi"/>
          <w:i/>
          <w:iCs/>
        </w:rPr>
        <w:t>production</w:t>
      </w:r>
      <w:r w:rsidR="00686745" w:rsidRPr="004E4A87">
        <w:rPr>
          <w:rFonts w:asciiTheme="majorBidi" w:hAnsiTheme="majorBidi" w:cstheme="majorBidi"/>
        </w:rPr>
        <w:t xml:space="preserve">. </w:t>
      </w:r>
    </w:p>
    <w:p w14:paraId="63A3166D" w14:textId="77777777" w:rsidR="00D45557" w:rsidRPr="004E4A87" w:rsidRDefault="002019D3" w:rsidP="001B3D1E">
      <w:pPr>
        <w:spacing w:after="120" w:line="240" w:lineRule="auto"/>
        <w:ind w:left="115" w:right="72" w:firstLine="562"/>
        <w:rPr>
          <w:rFonts w:asciiTheme="majorBidi" w:hAnsiTheme="majorBidi" w:cstheme="majorBidi"/>
          <w:sz w:val="20"/>
          <w:szCs w:val="20"/>
        </w:rPr>
      </w:pPr>
      <w:r w:rsidRPr="004E4A87">
        <w:rPr>
          <w:rFonts w:asciiTheme="majorBidi" w:hAnsiTheme="majorBidi" w:cstheme="majorBidi"/>
        </w:rPr>
        <w:t>Having said all of the above</w:t>
      </w:r>
      <w:r w:rsidR="00D45557" w:rsidRPr="004E4A87">
        <w:rPr>
          <w:rFonts w:asciiTheme="majorBidi" w:hAnsiTheme="majorBidi" w:cstheme="majorBidi"/>
        </w:rPr>
        <w:t>, it still remains to be answered in what competence domains one should be proficient enough to carry out a successful communication</w:t>
      </w:r>
      <w:r w:rsidR="00E611A9" w:rsidRPr="004E4A87">
        <w:rPr>
          <w:rFonts w:asciiTheme="majorBidi" w:hAnsiTheme="majorBidi" w:cstheme="majorBidi"/>
        </w:rPr>
        <w:t xml:space="preserve"> (translation and interpreting)</w:t>
      </w:r>
      <w:r w:rsidR="00D45557" w:rsidRPr="004E4A87">
        <w:rPr>
          <w:rFonts w:asciiTheme="majorBidi" w:hAnsiTheme="majorBidi" w:cstheme="majorBidi"/>
        </w:rPr>
        <w:t xml:space="preserve"> and whether translation competence and interpreting competence should be regarded as referring to the same phenomenon</w:t>
      </w:r>
      <w:r w:rsidR="008A6DFB" w:rsidRPr="004E4A87">
        <w:rPr>
          <w:rFonts w:asciiTheme="majorBidi" w:hAnsiTheme="majorBidi" w:cstheme="majorBidi"/>
        </w:rPr>
        <w:t xml:space="preserve"> and requiring the same qualifications</w:t>
      </w:r>
      <w:r w:rsidR="00D45557" w:rsidRPr="004E4A87">
        <w:rPr>
          <w:rFonts w:asciiTheme="majorBidi" w:hAnsiTheme="majorBidi" w:cstheme="majorBidi"/>
        </w:rPr>
        <w:t xml:space="preserve">. </w:t>
      </w:r>
    </w:p>
    <w:p w14:paraId="02A03742" w14:textId="77777777" w:rsidR="00EE6B88" w:rsidRPr="004E4A87" w:rsidRDefault="00EE6B88" w:rsidP="001B3D1E">
      <w:pPr>
        <w:spacing w:after="120" w:line="240" w:lineRule="auto"/>
        <w:ind w:left="115" w:firstLine="0"/>
        <w:rPr>
          <w:rStyle w:val="Strong"/>
          <w:rFonts w:asciiTheme="majorBidi" w:hAnsiTheme="majorBidi" w:cstheme="majorBidi"/>
        </w:rPr>
      </w:pPr>
      <w:r w:rsidRPr="004E4A87">
        <w:rPr>
          <w:rStyle w:val="Strong"/>
          <w:rFonts w:asciiTheme="majorBidi" w:hAnsiTheme="majorBidi" w:cstheme="majorBidi"/>
        </w:rPr>
        <w:t>3. Methodology</w:t>
      </w:r>
    </w:p>
    <w:p w14:paraId="5774996B" w14:textId="6F86600D" w:rsidR="001043EE" w:rsidRPr="004E4A87" w:rsidRDefault="00A346F2" w:rsidP="003C1286">
      <w:pPr>
        <w:spacing w:after="120" w:line="240" w:lineRule="auto"/>
        <w:ind w:left="115" w:right="72" w:firstLine="0"/>
        <w:rPr>
          <w:rStyle w:val="Strong"/>
          <w:rFonts w:asciiTheme="majorBidi" w:hAnsiTheme="majorBidi" w:cstheme="majorBidi"/>
          <w:b w:val="0"/>
          <w:bCs w:val="0"/>
        </w:rPr>
      </w:pPr>
      <w:r w:rsidRPr="004E4A87">
        <w:rPr>
          <w:rStyle w:val="Strong"/>
          <w:rFonts w:asciiTheme="majorBidi" w:hAnsiTheme="majorBidi" w:cstheme="majorBidi"/>
          <w:b w:val="0"/>
          <w:bCs w:val="0"/>
        </w:rPr>
        <w:t>As t</w:t>
      </w:r>
      <w:r w:rsidR="00580900" w:rsidRPr="004E4A87">
        <w:rPr>
          <w:rStyle w:val="Strong"/>
          <w:rFonts w:asciiTheme="majorBidi" w:hAnsiTheme="majorBidi" w:cstheme="majorBidi"/>
          <w:b w:val="0"/>
          <w:bCs w:val="0"/>
        </w:rPr>
        <w:t xml:space="preserve">he </w:t>
      </w:r>
      <w:r w:rsidR="00580900" w:rsidRPr="00CC6F00">
        <w:rPr>
          <w:rStyle w:val="Strong"/>
          <w:rFonts w:asciiTheme="majorBidi" w:hAnsiTheme="majorBidi" w:cstheme="majorBidi"/>
          <w:b w:val="0"/>
          <w:bCs w:val="0"/>
        </w:rPr>
        <w:t>present study</w:t>
      </w:r>
      <w:r w:rsidRPr="00CC6F00">
        <w:rPr>
          <w:rStyle w:val="Strong"/>
          <w:rFonts w:asciiTheme="majorBidi" w:hAnsiTheme="majorBidi" w:cstheme="majorBidi"/>
          <w:b w:val="0"/>
          <w:bCs w:val="0"/>
        </w:rPr>
        <w:t xml:space="preserve"> </w:t>
      </w:r>
      <w:r w:rsidR="00E01F7D" w:rsidRPr="00CC6F00">
        <w:rPr>
          <w:rStyle w:val="Strong"/>
          <w:rFonts w:asciiTheme="majorBidi" w:hAnsiTheme="majorBidi" w:cstheme="majorBidi"/>
          <w:b w:val="0"/>
          <w:bCs w:val="0"/>
        </w:rPr>
        <w:t>aimed at</w:t>
      </w:r>
      <w:r w:rsidRPr="00CC6F00">
        <w:rPr>
          <w:rStyle w:val="Strong"/>
          <w:rFonts w:asciiTheme="majorBidi" w:hAnsiTheme="majorBidi" w:cstheme="majorBidi"/>
          <w:b w:val="0"/>
          <w:bCs w:val="0"/>
        </w:rPr>
        <w:t xml:space="preserve"> analyz</w:t>
      </w:r>
      <w:r w:rsidR="00E01F7D" w:rsidRPr="00CC6F00">
        <w:rPr>
          <w:rStyle w:val="Strong"/>
          <w:rFonts w:asciiTheme="majorBidi" w:hAnsiTheme="majorBidi" w:cstheme="majorBidi"/>
          <w:b w:val="0"/>
          <w:bCs w:val="0"/>
        </w:rPr>
        <w:t>ing</w:t>
      </w:r>
      <w:r w:rsidRPr="00CC6F00">
        <w:rPr>
          <w:rStyle w:val="Strong"/>
          <w:rFonts w:asciiTheme="majorBidi" w:hAnsiTheme="majorBidi" w:cstheme="majorBidi"/>
          <w:b w:val="0"/>
          <w:bCs w:val="0"/>
        </w:rPr>
        <w:t xml:space="preserve"> the already present theories and information regarding the </w:t>
      </w:r>
      <w:r w:rsidR="00F552BA" w:rsidRPr="00CC6F00">
        <w:rPr>
          <w:rStyle w:val="Strong"/>
          <w:rFonts w:asciiTheme="majorBidi" w:hAnsiTheme="majorBidi" w:cstheme="majorBidi"/>
          <w:b w:val="0"/>
          <w:bCs w:val="0"/>
        </w:rPr>
        <w:t xml:space="preserve">abstract </w:t>
      </w:r>
      <w:r w:rsidRPr="00CC6F00">
        <w:rPr>
          <w:rStyle w:val="Strong"/>
          <w:rFonts w:asciiTheme="majorBidi" w:hAnsiTheme="majorBidi" w:cstheme="majorBidi"/>
          <w:b w:val="0"/>
          <w:bCs w:val="0"/>
        </w:rPr>
        <w:t>concept of translation and interpreting competence</w:t>
      </w:r>
      <w:r w:rsidR="00C770A3" w:rsidRPr="00CC6F00">
        <w:rPr>
          <w:rStyle w:val="Strong"/>
          <w:rFonts w:asciiTheme="majorBidi" w:hAnsiTheme="majorBidi" w:cstheme="majorBidi"/>
          <w:b w:val="0"/>
          <w:bCs w:val="0"/>
        </w:rPr>
        <w:t>,</w:t>
      </w:r>
      <w:r w:rsidRPr="00CC6F00">
        <w:rPr>
          <w:rStyle w:val="Strong"/>
          <w:rFonts w:asciiTheme="majorBidi" w:hAnsiTheme="majorBidi" w:cstheme="majorBidi"/>
          <w:b w:val="0"/>
          <w:bCs w:val="0"/>
        </w:rPr>
        <w:t xml:space="preserve"> with no experiments carried out</w:t>
      </w:r>
      <w:r w:rsidR="00C770A3" w:rsidRPr="00CC6F00">
        <w:rPr>
          <w:rStyle w:val="Strong"/>
          <w:rFonts w:asciiTheme="majorBidi" w:hAnsiTheme="majorBidi" w:cstheme="majorBidi"/>
          <w:b w:val="0"/>
          <w:bCs w:val="0"/>
        </w:rPr>
        <w:t xml:space="preserve"> and no participants attending</w:t>
      </w:r>
      <w:r w:rsidRPr="00CC6F00">
        <w:rPr>
          <w:rStyle w:val="Strong"/>
          <w:rFonts w:asciiTheme="majorBidi" w:hAnsiTheme="majorBidi" w:cstheme="majorBidi"/>
          <w:b w:val="0"/>
          <w:bCs w:val="0"/>
        </w:rPr>
        <w:t>, it</w:t>
      </w:r>
      <w:r w:rsidR="00BA3A13" w:rsidRPr="00CC6F00">
        <w:rPr>
          <w:rStyle w:val="Strong"/>
          <w:rFonts w:asciiTheme="majorBidi" w:hAnsiTheme="majorBidi" w:cstheme="majorBidi"/>
          <w:b w:val="0"/>
          <w:bCs w:val="0"/>
        </w:rPr>
        <w:t xml:space="preserve"> is</w:t>
      </w:r>
      <w:r w:rsidRPr="00CC6F00">
        <w:rPr>
          <w:rStyle w:val="Strong"/>
          <w:rFonts w:asciiTheme="majorBidi" w:hAnsiTheme="majorBidi" w:cstheme="majorBidi"/>
          <w:b w:val="0"/>
          <w:bCs w:val="0"/>
        </w:rPr>
        <w:t xml:space="preserve"> therefore</w:t>
      </w:r>
      <w:r w:rsidR="00BA3A13" w:rsidRPr="00CC6F00">
        <w:rPr>
          <w:rStyle w:val="Strong"/>
          <w:rFonts w:asciiTheme="majorBidi" w:hAnsiTheme="majorBidi" w:cstheme="majorBidi"/>
          <w:b w:val="0"/>
          <w:bCs w:val="0"/>
        </w:rPr>
        <w:t xml:space="preserve"> a qualitative study which</w:t>
      </w:r>
      <w:r w:rsidRPr="00CC6F00">
        <w:rPr>
          <w:rStyle w:val="Strong"/>
          <w:rFonts w:asciiTheme="majorBidi" w:hAnsiTheme="majorBidi" w:cstheme="majorBidi"/>
          <w:b w:val="0"/>
          <w:bCs w:val="0"/>
        </w:rPr>
        <w:t xml:space="preserve"> </w:t>
      </w:r>
      <w:r w:rsidR="00BA3A13" w:rsidRPr="00CC6F00">
        <w:rPr>
          <w:rStyle w:val="Strong"/>
          <w:rFonts w:asciiTheme="majorBidi" w:hAnsiTheme="majorBidi" w:cstheme="majorBidi"/>
          <w:b w:val="0"/>
          <w:bCs w:val="0"/>
        </w:rPr>
        <w:t xml:space="preserve">has taken </w:t>
      </w:r>
      <w:r w:rsidRPr="00CC6F00">
        <w:rPr>
          <w:rStyle w:val="Strong"/>
          <w:rFonts w:asciiTheme="majorBidi" w:hAnsiTheme="majorBidi" w:cstheme="majorBidi"/>
          <w:b w:val="0"/>
          <w:bCs w:val="0"/>
        </w:rPr>
        <w:t>a</w:t>
      </w:r>
      <w:r w:rsidR="00580900" w:rsidRPr="00CC6F00">
        <w:rPr>
          <w:rStyle w:val="Strong"/>
          <w:rFonts w:asciiTheme="majorBidi" w:hAnsiTheme="majorBidi" w:cstheme="majorBidi"/>
          <w:b w:val="0"/>
          <w:bCs w:val="0"/>
        </w:rPr>
        <w:t xml:space="preserve"> conceptual </w:t>
      </w:r>
      <w:r w:rsidR="00BA3A13" w:rsidRPr="00CC6F00">
        <w:rPr>
          <w:rStyle w:val="Strong"/>
          <w:rFonts w:asciiTheme="majorBidi" w:hAnsiTheme="majorBidi" w:cstheme="majorBidi"/>
          <w:b w:val="0"/>
          <w:bCs w:val="0"/>
        </w:rPr>
        <w:t>framework</w:t>
      </w:r>
      <w:r w:rsidRPr="00CC6F00">
        <w:rPr>
          <w:rStyle w:val="Strong"/>
          <w:rFonts w:asciiTheme="majorBidi" w:hAnsiTheme="majorBidi" w:cstheme="majorBidi"/>
          <w:b w:val="0"/>
          <w:bCs w:val="0"/>
        </w:rPr>
        <w:t xml:space="preserve">, </w:t>
      </w:r>
      <w:r w:rsidR="00672692" w:rsidRPr="00CC6F00">
        <w:rPr>
          <w:rStyle w:val="Strong"/>
          <w:rFonts w:asciiTheme="majorBidi" w:hAnsiTheme="majorBidi" w:cstheme="majorBidi"/>
          <w:b w:val="0"/>
          <w:bCs w:val="0"/>
        </w:rPr>
        <w:t>trying to clarify</w:t>
      </w:r>
      <w:r w:rsidR="00C870DF" w:rsidRPr="00CC6F00">
        <w:rPr>
          <w:rStyle w:val="Strong"/>
          <w:rFonts w:asciiTheme="majorBidi" w:hAnsiTheme="majorBidi" w:cstheme="majorBidi"/>
          <w:b w:val="0"/>
          <w:bCs w:val="0"/>
        </w:rPr>
        <w:t xml:space="preserve"> </w:t>
      </w:r>
      <w:r w:rsidR="00580900" w:rsidRPr="00CC6F00">
        <w:rPr>
          <w:rStyle w:val="Strong"/>
          <w:rFonts w:asciiTheme="majorBidi" w:hAnsiTheme="majorBidi" w:cstheme="majorBidi"/>
          <w:b w:val="0"/>
          <w:bCs w:val="0"/>
        </w:rPr>
        <w:t xml:space="preserve">the definition of translation and interpreting </w:t>
      </w:r>
      <w:r w:rsidR="00BA3A13" w:rsidRPr="00CC6F00">
        <w:rPr>
          <w:rStyle w:val="Strong"/>
          <w:rFonts w:asciiTheme="majorBidi" w:hAnsiTheme="majorBidi" w:cstheme="majorBidi"/>
          <w:b w:val="0"/>
          <w:bCs w:val="0"/>
        </w:rPr>
        <w:t xml:space="preserve">competence </w:t>
      </w:r>
      <w:r w:rsidR="00580900" w:rsidRPr="00CC6F00">
        <w:rPr>
          <w:rStyle w:val="Strong"/>
          <w:rFonts w:asciiTheme="majorBidi" w:hAnsiTheme="majorBidi" w:cstheme="majorBidi"/>
          <w:b w:val="0"/>
          <w:bCs w:val="0"/>
        </w:rPr>
        <w:t>concept</w:t>
      </w:r>
      <w:r w:rsidR="00BA3A13" w:rsidRPr="00CC6F00">
        <w:rPr>
          <w:rStyle w:val="Strong"/>
          <w:rFonts w:asciiTheme="majorBidi" w:hAnsiTheme="majorBidi" w:cstheme="majorBidi"/>
          <w:b w:val="0"/>
          <w:bCs w:val="0"/>
        </w:rPr>
        <w:t>s</w:t>
      </w:r>
      <w:r w:rsidR="00580900" w:rsidRPr="00CC6F00">
        <w:rPr>
          <w:rStyle w:val="Strong"/>
          <w:rFonts w:asciiTheme="majorBidi" w:hAnsiTheme="majorBidi" w:cstheme="majorBidi"/>
          <w:b w:val="0"/>
          <w:bCs w:val="0"/>
        </w:rPr>
        <w:t xml:space="preserve"> </w:t>
      </w:r>
      <w:r w:rsidRPr="00CC6F00">
        <w:rPr>
          <w:rStyle w:val="Strong"/>
          <w:rFonts w:asciiTheme="majorBidi" w:hAnsiTheme="majorBidi" w:cstheme="majorBidi"/>
          <w:b w:val="0"/>
          <w:bCs w:val="0"/>
        </w:rPr>
        <w:t>and the components</w:t>
      </w:r>
      <w:r w:rsidR="00DE79CC" w:rsidRPr="00CC6F00">
        <w:rPr>
          <w:rStyle w:val="Strong"/>
          <w:rFonts w:asciiTheme="majorBidi" w:hAnsiTheme="majorBidi" w:cstheme="majorBidi"/>
          <w:b w:val="0"/>
          <w:bCs w:val="0"/>
        </w:rPr>
        <w:t xml:space="preserve"> (as independent variables)</w:t>
      </w:r>
      <w:r w:rsidRPr="00CC6F00">
        <w:rPr>
          <w:rStyle w:val="Strong"/>
          <w:rFonts w:asciiTheme="majorBidi" w:hAnsiTheme="majorBidi" w:cstheme="majorBidi"/>
          <w:b w:val="0"/>
          <w:bCs w:val="0"/>
        </w:rPr>
        <w:t xml:space="preserve"> thereof</w:t>
      </w:r>
      <w:r w:rsidR="00881E4E" w:rsidRPr="00CC6F00">
        <w:rPr>
          <w:rStyle w:val="Strong"/>
          <w:rFonts w:asciiTheme="majorBidi" w:hAnsiTheme="majorBidi" w:cstheme="majorBidi"/>
          <w:b w:val="0"/>
          <w:bCs w:val="0"/>
        </w:rPr>
        <w:t>, relying on a categorical or nominal data measurement scale,</w:t>
      </w:r>
      <w:r w:rsidRPr="00CC6F00">
        <w:rPr>
          <w:rStyle w:val="Strong"/>
          <w:rFonts w:asciiTheme="majorBidi" w:hAnsiTheme="majorBidi" w:cstheme="majorBidi"/>
          <w:b w:val="0"/>
          <w:bCs w:val="0"/>
        </w:rPr>
        <w:t xml:space="preserve"> </w:t>
      </w:r>
      <w:r w:rsidR="00580900" w:rsidRPr="00CC6F00">
        <w:rPr>
          <w:rStyle w:val="Strong"/>
          <w:rFonts w:asciiTheme="majorBidi" w:hAnsiTheme="majorBidi" w:cstheme="majorBidi"/>
          <w:b w:val="0"/>
          <w:bCs w:val="0"/>
        </w:rPr>
        <w:t xml:space="preserve">as the basis of </w:t>
      </w:r>
      <w:r w:rsidR="00C607E2" w:rsidRPr="00CC6F00">
        <w:rPr>
          <w:rStyle w:val="Strong"/>
          <w:rFonts w:asciiTheme="majorBidi" w:hAnsiTheme="majorBidi" w:cstheme="majorBidi"/>
          <w:b w:val="0"/>
          <w:bCs w:val="0"/>
        </w:rPr>
        <w:t>C</w:t>
      </w:r>
      <w:r w:rsidR="00580900" w:rsidRPr="00CC6F00">
        <w:rPr>
          <w:rStyle w:val="Strong"/>
          <w:rFonts w:asciiTheme="majorBidi" w:hAnsiTheme="majorBidi" w:cstheme="majorBidi"/>
          <w:b w:val="0"/>
          <w:bCs w:val="0"/>
        </w:rPr>
        <w:t>ompetence-based approaches to training competent translators and interpreters.</w:t>
      </w:r>
      <w:r w:rsidR="003C1286" w:rsidRPr="00CC6F00">
        <w:rPr>
          <w:rStyle w:val="Strong"/>
          <w:rFonts w:asciiTheme="majorBidi" w:hAnsiTheme="majorBidi" w:cstheme="majorBidi"/>
          <w:b w:val="0"/>
          <w:bCs w:val="0"/>
        </w:rPr>
        <w:t xml:space="preserve"> All of the models in question were analyzed for their components to figure out whether they added to the previous models or not. To this end, the models were broken down into their constituent parts and their similarities to and differences with the previous models were recorded.</w:t>
      </w:r>
      <w:r w:rsidR="00AB3103" w:rsidRPr="00CC6F00">
        <w:rPr>
          <w:rStyle w:val="Strong"/>
          <w:rFonts w:asciiTheme="majorBidi" w:hAnsiTheme="majorBidi" w:cstheme="majorBidi"/>
          <w:b w:val="0"/>
          <w:bCs w:val="0"/>
        </w:rPr>
        <w:t xml:space="preserve"> The similarities and differences </w:t>
      </w:r>
      <w:r w:rsidR="006978E6" w:rsidRPr="00CC6F00">
        <w:rPr>
          <w:rStyle w:val="Strong"/>
          <w:rFonts w:asciiTheme="majorBidi" w:hAnsiTheme="majorBidi" w:cstheme="majorBidi"/>
          <w:b w:val="0"/>
          <w:bCs w:val="0"/>
        </w:rPr>
        <w:t>between</w:t>
      </w:r>
      <w:r w:rsidR="00AB3103" w:rsidRPr="00CC6F00">
        <w:rPr>
          <w:rStyle w:val="Strong"/>
          <w:rFonts w:asciiTheme="majorBidi" w:hAnsiTheme="majorBidi" w:cstheme="majorBidi"/>
          <w:b w:val="0"/>
          <w:bCs w:val="0"/>
        </w:rPr>
        <w:t xml:space="preserve"> translation competence and interpreting competence (models) were also explored</w:t>
      </w:r>
      <w:r w:rsidR="00AB3103" w:rsidRPr="004E4A87">
        <w:rPr>
          <w:rStyle w:val="Strong"/>
          <w:rFonts w:asciiTheme="majorBidi" w:hAnsiTheme="majorBidi" w:cstheme="majorBidi"/>
          <w:b w:val="0"/>
          <w:bCs w:val="0"/>
        </w:rPr>
        <w:t xml:space="preserve"> in the current study so as to be taken into consideration when translation and interpreti</w:t>
      </w:r>
      <w:r w:rsidR="00477596" w:rsidRPr="004E4A87">
        <w:rPr>
          <w:rStyle w:val="Strong"/>
          <w:rFonts w:asciiTheme="majorBidi" w:hAnsiTheme="majorBidi" w:cstheme="majorBidi"/>
          <w:b w:val="0"/>
          <w:bCs w:val="0"/>
        </w:rPr>
        <w:t xml:space="preserve">ng curricula are to be designed by different organizations, universities and institutions. </w:t>
      </w:r>
    </w:p>
    <w:p w14:paraId="2F2E91CA" w14:textId="77777777" w:rsidR="00DD09B1" w:rsidRPr="004E4A87" w:rsidRDefault="00DD09B1" w:rsidP="00AA4A85">
      <w:pPr>
        <w:autoSpaceDE w:val="0"/>
        <w:autoSpaceDN w:val="0"/>
        <w:adjustRightInd w:val="0"/>
        <w:spacing w:after="120" w:line="240" w:lineRule="auto"/>
        <w:ind w:left="115" w:firstLine="0"/>
        <w:rPr>
          <w:rStyle w:val="Emphasis"/>
          <w:rFonts w:asciiTheme="majorBidi" w:hAnsiTheme="majorBidi" w:cstheme="majorBidi"/>
        </w:rPr>
      </w:pPr>
      <w:r w:rsidRPr="004E4A87">
        <w:rPr>
          <w:rStyle w:val="Emphasis"/>
          <w:rFonts w:asciiTheme="majorBidi" w:hAnsiTheme="majorBidi" w:cstheme="majorBidi"/>
        </w:rPr>
        <w:t>3.2. Instruments</w:t>
      </w:r>
    </w:p>
    <w:p w14:paraId="289BBCCA" w14:textId="77777777" w:rsidR="00843056" w:rsidRPr="004E4A87" w:rsidRDefault="00D138BF" w:rsidP="00AA4A85">
      <w:pPr>
        <w:spacing w:after="120" w:line="240" w:lineRule="auto"/>
        <w:ind w:left="115" w:right="72" w:firstLine="0"/>
        <w:rPr>
          <w:rStyle w:val="Emphasis"/>
          <w:rFonts w:asciiTheme="majorBidi" w:hAnsiTheme="majorBidi" w:cstheme="majorBidi"/>
          <w:i w:val="0"/>
          <w:iCs w:val="0"/>
        </w:rPr>
      </w:pPr>
      <w:r w:rsidRPr="004E4A87">
        <w:rPr>
          <w:rStyle w:val="Emphasis"/>
          <w:rFonts w:asciiTheme="majorBidi" w:hAnsiTheme="majorBidi" w:cstheme="majorBidi"/>
          <w:i w:val="0"/>
          <w:iCs w:val="0"/>
        </w:rPr>
        <w:t>As the nature of conceptual researches entails, a documentary analysis</w:t>
      </w:r>
      <w:r w:rsidR="00AF591E" w:rsidRPr="004E4A87">
        <w:rPr>
          <w:rStyle w:val="Emphasis"/>
          <w:rFonts w:asciiTheme="majorBidi" w:hAnsiTheme="majorBidi" w:cstheme="majorBidi"/>
          <w:i w:val="0"/>
          <w:iCs w:val="0"/>
        </w:rPr>
        <w:t xml:space="preserve"> method</w:t>
      </w:r>
      <w:r w:rsidRPr="004E4A87">
        <w:rPr>
          <w:rStyle w:val="Emphasis"/>
          <w:rFonts w:asciiTheme="majorBidi" w:hAnsiTheme="majorBidi" w:cstheme="majorBidi"/>
          <w:i w:val="0"/>
          <w:iCs w:val="0"/>
        </w:rPr>
        <w:t xml:space="preserve"> is usually applied in such studies. </w:t>
      </w:r>
      <w:r w:rsidR="00F94FE1" w:rsidRPr="004E4A87">
        <w:rPr>
          <w:rStyle w:val="Emphasis"/>
          <w:rFonts w:asciiTheme="majorBidi" w:hAnsiTheme="majorBidi" w:cstheme="majorBidi"/>
          <w:i w:val="0"/>
          <w:iCs w:val="0"/>
        </w:rPr>
        <w:t xml:space="preserve">Therefore, the current study embarked on collecting and analyzing the </w:t>
      </w:r>
      <w:r w:rsidR="000E19F8" w:rsidRPr="004E4A87">
        <w:rPr>
          <w:rStyle w:val="Emphasis"/>
          <w:rFonts w:asciiTheme="majorBidi" w:hAnsiTheme="majorBidi" w:cstheme="majorBidi"/>
          <w:i w:val="0"/>
          <w:iCs w:val="0"/>
        </w:rPr>
        <w:t>different documents that were related to translation and interpreting competence models</w:t>
      </w:r>
      <w:r w:rsidR="009D0A0B" w:rsidRPr="004E4A87">
        <w:rPr>
          <w:rStyle w:val="Emphasis"/>
          <w:rFonts w:asciiTheme="majorBidi" w:hAnsiTheme="majorBidi" w:cstheme="majorBidi"/>
          <w:i w:val="0"/>
          <w:iCs w:val="0"/>
        </w:rPr>
        <w:t xml:space="preserve"> (47 translation models and 35 interpreting models)</w:t>
      </w:r>
      <w:r w:rsidR="000E19F8" w:rsidRPr="004E4A87">
        <w:rPr>
          <w:rStyle w:val="Emphasis"/>
          <w:rFonts w:asciiTheme="majorBidi" w:hAnsiTheme="majorBidi" w:cstheme="majorBidi"/>
          <w:i w:val="0"/>
          <w:iCs w:val="0"/>
        </w:rPr>
        <w:t xml:space="preserve"> in one way or another.</w:t>
      </w:r>
      <w:r w:rsidR="00BD60C6" w:rsidRPr="004E4A87">
        <w:rPr>
          <w:rStyle w:val="Emphasis"/>
          <w:rFonts w:asciiTheme="majorBidi" w:hAnsiTheme="majorBidi" w:cstheme="majorBidi"/>
          <w:i w:val="0"/>
          <w:iCs w:val="0"/>
        </w:rPr>
        <w:t xml:space="preserve"> The instruments used in this research are </w:t>
      </w:r>
      <w:r w:rsidR="00AF17BC" w:rsidRPr="004E4A87">
        <w:rPr>
          <w:rStyle w:val="Emphasis"/>
          <w:rFonts w:asciiTheme="majorBidi" w:hAnsiTheme="majorBidi" w:cstheme="majorBidi"/>
          <w:i w:val="0"/>
          <w:iCs w:val="0"/>
        </w:rPr>
        <w:t xml:space="preserve">thus merely structured texts </w:t>
      </w:r>
      <w:r w:rsidR="00A466CB" w:rsidRPr="004E4A87">
        <w:rPr>
          <w:rStyle w:val="Emphasis"/>
          <w:rFonts w:asciiTheme="majorBidi" w:hAnsiTheme="majorBidi" w:cstheme="majorBidi"/>
          <w:i w:val="0"/>
          <w:iCs w:val="0"/>
        </w:rPr>
        <w:t xml:space="preserve">or publications </w:t>
      </w:r>
      <w:r w:rsidR="00AF17BC" w:rsidRPr="004E4A87">
        <w:rPr>
          <w:rStyle w:val="Emphasis"/>
          <w:rFonts w:asciiTheme="majorBidi" w:hAnsiTheme="majorBidi" w:cstheme="majorBidi"/>
          <w:i w:val="0"/>
          <w:iCs w:val="0"/>
        </w:rPr>
        <w:t xml:space="preserve">such as </w:t>
      </w:r>
      <w:r w:rsidR="00BD60C6" w:rsidRPr="004E4A87">
        <w:rPr>
          <w:rStyle w:val="Emphasis"/>
          <w:rFonts w:asciiTheme="majorBidi" w:hAnsiTheme="majorBidi" w:cstheme="majorBidi"/>
          <w:i w:val="0"/>
          <w:iCs w:val="0"/>
        </w:rPr>
        <w:t xml:space="preserve">the </w:t>
      </w:r>
      <w:r w:rsidR="004823E7" w:rsidRPr="004E4A87">
        <w:rPr>
          <w:rStyle w:val="Emphasis"/>
          <w:rFonts w:asciiTheme="majorBidi" w:hAnsiTheme="majorBidi" w:cstheme="majorBidi"/>
          <w:i w:val="0"/>
          <w:iCs w:val="0"/>
        </w:rPr>
        <w:t>prominent</w:t>
      </w:r>
      <w:r w:rsidR="00BD60C6" w:rsidRPr="004E4A87">
        <w:rPr>
          <w:rStyle w:val="Emphasis"/>
          <w:rFonts w:asciiTheme="majorBidi" w:hAnsiTheme="majorBidi" w:cstheme="majorBidi"/>
          <w:i w:val="0"/>
          <w:iCs w:val="0"/>
        </w:rPr>
        <w:t xml:space="preserve"> articles, papers,</w:t>
      </w:r>
      <w:r w:rsidR="007A0331" w:rsidRPr="004E4A87">
        <w:rPr>
          <w:rStyle w:val="Emphasis"/>
          <w:rFonts w:asciiTheme="majorBidi" w:hAnsiTheme="majorBidi" w:cstheme="majorBidi"/>
          <w:i w:val="0"/>
          <w:iCs w:val="0"/>
        </w:rPr>
        <w:t xml:space="preserve"> journals, translation and interpreting organizations’ booklets,</w:t>
      </w:r>
      <w:r w:rsidR="00BD60C6" w:rsidRPr="004E4A87">
        <w:rPr>
          <w:rStyle w:val="Emphasis"/>
          <w:rFonts w:asciiTheme="majorBidi" w:hAnsiTheme="majorBidi" w:cstheme="majorBidi"/>
          <w:i w:val="0"/>
          <w:iCs w:val="0"/>
        </w:rPr>
        <w:t xml:space="preserve"> theses, and dissertations published </w:t>
      </w:r>
      <w:r w:rsidR="00E66E32" w:rsidRPr="004E4A87">
        <w:rPr>
          <w:rStyle w:val="Emphasis"/>
          <w:rFonts w:asciiTheme="majorBidi" w:hAnsiTheme="majorBidi" w:cstheme="majorBidi"/>
          <w:i w:val="0"/>
          <w:iCs w:val="0"/>
        </w:rPr>
        <w:t>from 1930 (the time the first interpreting competence model was introduced) to the present time</w:t>
      </w:r>
      <w:r w:rsidR="00BD60C6" w:rsidRPr="004E4A87">
        <w:rPr>
          <w:rStyle w:val="Emphasis"/>
          <w:rFonts w:asciiTheme="majorBidi" w:hAnsiTheme="majorBidi" w:cstheme="majorBidi"/>
          <w:i w:val="0"/>
          <w:iCs w:val="0"/>
        </w:rPr>
        <w:t xml:space="preserve"> with regards to translation and interpreting competence definition and their respective models.</w:t>
      </w:r>
      <w:r w:rsidR="00AF591E" w:rsidRPr="004E4A87">
        <w:rPr>
          <w:rStyle w:val="Emphasis"/>
          <w:rFonts w:asciiTheme="majorBidi" w:hAnsiTheme="majorBidi" w:cstheme="majorBidi"/>
          <w:i w:val="0"/>
          <w:iCs w:val="0"/>
        </w:rPr>
        <w:t xml:space="preserve"> </w:t>
      </w:r>
    </w:p>
    <w:p w14:paraId="79A65304" w14:textId="77777777" w:rsidR="00DD09B1" w:rsidRPr="004E4A87" w:rsidRDefault="00DD09B1" w:rsidP="00AA4A85">
      <w:pPr>
        <w:spacing w:after="120" w:line="240" w:lineRule="auto"/>
        <w:ind w:left="115" w:firstLine="0"/>
        <w:rPr>
          <w:rStyle w:val="Strong"/>
          <w:rFonts w:asciiTheme="majorBidi" w:hAnsiTheme="majorBidi" w:cstheme="majorBidi"/>
        </w:rPr>
      </w:pPr>
      <w:r w:rsidRPr="004E4A87">
        <w:rPr>
          <w:rStyle w:val="Strong"/>
          <w:rFonts w:asciiTheme="majorBidi" w:hAnsiTheme="majorBidi" w:cstheme="majorBidi"/>
        </w:rPr>
        <w:t>4. Results</w:t>
      </w:r>
    </w:p>
    <w:p w14:paraId="7CCBC526" w14:textId="2F6B0E80" w:rsidR="0051318E" w:rsidRPr="00421035" w:rsidRDefault="005A4B46" w:rsidP="00AA4A85">
      <w:pPr>
        <w:spacing w:after="120" w:line="240" w:lineRule="auto"/>
        <w:ind w:left="115" w:right="72" w:firstLine="0"/>
        <w:rPr>
          <w:rFonts w:asciiTheme="majorBidi" w:hAnsiTheme="majorBidi" w:cstheme="majorBidi"/>
        </w:rPr>
      </w:pPr>
      <w:r w:rsidRPr="004E4A87">
        <w:rPr>
          <w:rFonts w:asciiTheme="majorBidi" w:hAnsiTheme="majorBidi" w:cstheme="majorBidi"/>
        </w:rPr>
        <w:t xml:space="preserve">The data collected </w:t>
      </w:r>
      <w:r w:rsidR="00196E84" w:rsidRPr="004E4A87">
        <w:rPr>
          <w:rFonts w:asciiTheme="majorBidi" w:hAnsiTheme="majorBidi" w:cstheme="majorBidi"/>
        </w:rPr>
        <w:t>regarding the components of</w:t>
      </w:r>
      <w:r w:rsidRPr="004E4A87">
        <w:rPr>
          <w:rFonts w:asciiTheme="majorBidi" w:hAnsiTheme="majorBidi" w:cstheme="majorBidi"/>
        </w:rPr>
        <w:t xml:space="preserve"> the models of translation and interpreting competence mentioned above showed </w:t>
      </w:r>
      <w:r w:rsidR="00E332E4" w:rsidRPr="004E4A87">
        <w:rPr>
          <w:rFonts w:asciiTheme="majorBidi" w:hAnsiTheme="majorBidi" w:cstheme="majorBidi"/>
        </w:rPr>
        <w:t xml:space="preserve">that </w:t>
      </w:r>
      <w:r w:rsidRPr="004E4A87">
        <w:rPr>
          <w:rFonts w:asciiTheme="majorBidi" w:hAnsiTheme="majorBidi" w:cstheme="majorBidi"/>
        </w:rPr>
        <w:t>there are some key or core c</w:t>
      </w:r>
      <w:r w:rsidR="005E3A61" w:rsidRPr="004E4A87">
        <w:rPr>
          <w:rFonts w:asciiTheme="majorBidi" w:hAnsiTheme="majorBidi" w:cstheme="majorBidi"/>
        </w:rPr>
        <w:t xml:space="preserve">ompetences in almost all models, that is to say, some components were included in many of the models either under the same </w:t>
      </w:r>
      <w:r w:rsidR="005E3A61" w:rsidRPr="004E4A87">
        <w:rPr>
          <w:rFonts w:asciiTheme="majorBidi" w:hAnsiTheme="majorBidi" w:cstheme="majorBidi"/>
        </w:rPr>
        <w:lastRenderedPageBreak/>
        <w:t>title</w:t>
      </w:r>
      <w:r w:rsidR="00E332E4" w:rsidRPr="004E4A87">
        <w:rPr>
          <w:rFonts w:asciiTheme="majorBidi" w:hAnsiTheme="majorBidi" w:cstheme="majorBidi"/>
        </w:rPr>
        <w:t>s</w:t>
      </w:r>
      <w:r w:rsidR="005E3A61" w:rsidRPr="004E4A87">
        <w:rPr>
          <w:rFonts w:asciiTheme="majorBidi" w:hAnsiTheme="majorBidi" w:cstheme="majorBidi"/>
        </w:rPr>
        <w:t xml:space="preserve"> or given a </w:t>
      </w:r>
      <w:r w:rsidR="00C648C2" w:rsidRPr="004E4A87">
        <w:rPr>
          <w:rFonts w:asciiTheme="majorBidi" w:hAnsiTheme="majorBidi" w:cstheme="majorBidi"/>
        </w:rPr>
        <w:t>new label</w:t>
      </w:r>
      <w:r w:rsidR="005E3A61" w:rsidRPr="004E4A87">
        <w:rPr>
          <w:rFonts w:asciiTheme="majorBidi" w:hAnsiTheme="majorBidi" w:cstheme="majorBidi"/>
        </w:rPr>
        <w:t>.</w:t>
      </w:r>
      <w:r w:rsidRPr="004E4A87">
        <w:rPr>
          <w:rFonts w:asciiTheme="majorBidi" w:hAnsiTheme="majorBidi" w:cstheme="majorBidi"/>
        </w:rPr>
        <w:t xml:space="preserve"> </w:t>
      </w:r>
      <w:r w:rsidR="00C41569" w:rsidRPr="004E4A87">
        <w:rPr>
          <w:rFonts w:asciiTheme="majorBidi" w:hAnsiTheme="majorBidi" w:cstheme="majorBidi"/>
        </w:rPr>
        <w:t xml:space="preserve">Time seems to </w:t>
      </w:r>
      <w:r w:rsidR="00A048E5" w:rsidRPr="004E4A87">
        <w:rPr>
          <w:rFonts w:asciiTheme="majorBidi" w:hAnsiTheme="majorBidi" w:cstheme="majorBidi"/>
        </w:rPr>
        <w:t xml:space="preserve">have </w:t>
      </w:r>
      <w:r w:rsidR="00C41569" w:rsidRPr="004E4A87">
        <w:rPr>
          <w:rFonts w:asciiTheme="majorBidi" w:hAnsiTheme="majorBidi" w:cstheme="majorBidi"/>
        </w:rPr>
        <w:t>be</w:t>
      </w:r>
      <w:r w:rsidR="00A048E5" w:rsidRPr="004E4A87">
        <w:rPr>
          <w:rFonts w:asciiTheme="majorBidi" w:hAnsiTheme="majorBidi" w:cstheme="majorBidi"/>
        </w:rPr>
        <w:t>en</w:t>
      </w:r>
      <w:r w:rsidR="00C41569" w:rsidRPr="004E4A87">
        <w:rPr>
          <w:rFonts w:asciiTheme="majorBidi" w:hAnsiTheme="majorBidi" w:cstheme="majorBidi"/>
        </w:rPr>
        <w:t xml:space="preserve"> a decisive issue in how the </w:t>
      </w:r>
      <w:r w:rsidR="007A5D45" w:rsidRPr="004E4A87">
        <w:rPr>
          <w:rFonts w:asciiTheme="majorBidi" w:hAnsiTheme="majorBidi" w:cstheme="majorBidi"/>
        </w:rPr>
        <w:t xml:space="preserve">different </w:t>
      </w:r>
      <w:r w:rsidR="00C41569" w:rsidRPr="004E4A87">
        <w:rPr>
          <w:rFonts w:asciiTheme="majorBidi" w:hAnsiTheme="majorBidi" w:cstheme="majorBidi"/>
        </w:rPr>
        <w:t xml:space="preserve">models were developed. </w:t>
      </w:r>
      <w:r w:rsidR="00790033" w:rsidRPr="004E4A87">
        <w:rPr>
          <w:rFonts w:asciiTheme="majorBidi" w:hAnsiTheme="majorBidi" w:cstheme="majorBidi"/>
        </w:rPr>
        <w:t xml:space="preserve">For example, </w:t>
      </w:r>
      <w:r w:rsidR="00474224" w:rsidRPr="004E4A87">
        <w:rPr>
          <w:rFonts w:asciiTheme="majorBidi" w:hAnsiTheme="majorBidi" w:cstheme="majorBidi"/>
        </w:rPr>
        <w:t>most, if not all,</w:t>
      </w:r>
      <w:r w:rsidR="00790033" w:rsidRPr="004E4A87">
        <w:rPr>
          <w:rFonts w:asciiTheme="majorBidi" w:hAnsiTheme="majorBidi" w:cstheme="majorBidi"/>
        </w:rPr>
        <w:t xml:space="preserve"> </w:t>
      </w:r>
      <w:r w:rsidR="00474224" w:rsidRPr="004E4A87">
        <w:rPr>
          <w:rFonts w:asciiTheme="majorBidi" w:hAnsiTheme="majorBidi" w:cstheme="majorBidi"/>
        </w:rPr>
        <w:t xml:space="preserve">of the </w:t>
      </w:r>
      <w:r w:rsidR="00790033" w:rsidRPr="004E4A87">
        <w:rPr>
          <w:rFonts w:asciiTheme="majorBidi" w:hAnsiTheme="majorBidi" w:cstheme="majorBidi"/>
        </w:rPr>
        <w:t>models of translation competence preceding the 2000s mainly focused on the individual’s source language competence, target language competence, and transfer</w:t>
      </w:r>
      <w:r w:rsidR="002D1FDD" w:rsidRPr="004E4A87">
        <w:rPr>
          <w:rFonts w:asciiTheme="majorBidi" w:hAnsiTheme="majorBidi" w:cstheme="majorBidi"/>
        </w:rPr>
        <w:t xml:space="preserve"> (strategic)</w:t>
      </w:r>
      <w:r w:rsidR="00790033" w:rsidRPr="004E4A87">
        <w:rPr>
          <w:rFonts w:asciiTheme="majorBidi" w:hAnsiTheme="majorBidi" w:cstheme="majorBidi"/>
        </w:rPr>
        <w:t xml:space="preserve"> competence.</w:t>
      </w:r>
      <w:r w:rsidR="00BA57BC" w:rsidRPr="004E4A87">
        <w:rPr>
          <w:rFonts w:asciiTheme="majorBidi" w:hAnsiTheme="majorBidi" w:cstheme="majorBidi"/>
        </w:rPr>
        <w:t xml:space="preserve"> </w:t>
      </w:r>
      <w:r w:rsidRPr="004E4A87">
        <w:rPr>
          <w:rFonts w:asciiTheme="majorBidi" w:hAnsiTheme="majorBidi" w:cstheme="majorBidi"/>
        </w:rPr>
        <w:t>The core competences</w:t>
      </w:r>
      <w:r w:rsidR="00790033" w:rsidRPr="004E4A87">
        <w:rPr>
          <w:rFonts w:asciiTheme="majorBidi" w:hAnsiTheme="majorBidi" w:cstheme="majorBidi"/>
        </w:rPr>
        <w:t xml:space="preserve"> of the translation competence models of the 20</w:t>
      </w:r>
      <w:r w:rsidR="00790033" w:rsidRPr="004E4A87">
        <w:rPr>
          <w:rFonts w:asciiTheme="majorBidi" w:hAnsiTheme="majorBidi" w:cstheme="majorBidi"/>
          <w:vertAlign w:val="superscript"/>
        </w:rPr>
        <w:t>th</w:t>
      </w:r>
      <w:r w:rsidR="00790033" w:rsidRPr="004E4A87">
        <w:rPr>
          <w:rFonts w:asciiTheme="majorBidi" w:hAnsiTheme="majorBidi" w:cstheme="majorBidi"/>
        </w:rPr>
        <w:t xml:space="preserve"> century</w:t>
      </w:r>
      <w:r w:rsidR="00D23BC8" w:rsidRPr="004E4A87">
        <w:rPr>
          <w:rFonts w:asciiTheme="majorBidi" w:hAnsiTheme="majorBidi" w:cstheme="majorBidi"/>
        </w:rPr>
        <w:t>, however</w:t>
      </w:r>
      <w:r w:rsidR="00D23BC8" w:rsidRPr="00421035">
        <w:rPr>
          <w:rFonts w:asciiTheme="majorBidi" w:hAnsiTheme="majorBidi" w:cstheme="majorBidi"/>
        </w:rPr>
        <w:t>,</w:t>
      </w:r>
      <w:r w:rsidR="00790033" w:rsidRPr="00421035">
        <w:rPr>
          <w:rFonts w:asciiTheme="majorBidi" w:hAnsiTheme="majorBidi" w:cstheme="majorBidi"/>
        </w:rPr>
        <w:t xml:space="preserve"> have encompassed subject-</w:t>
      </w:r>
      <w:r w:rsidR="00B17CEA" w:rsidRPr="00421035">
        <w:rPr>
          <w:rFonts w:asciiTheme="majorBidi" w:hAnsiTheme="majorBidi" w:cstheme="majorBidi"/>
        </w:rPr>
        <w:t>specific</w:t>
      </w:r>
      <w:r w:rsidR="00790033" w:rsidRPr="00421035">
        <w:rPr>
          <w:rFonts w:asciiTheme="majorBidi" w:hAnsiTheme="majorBidi" w:cstheme="majorBidi"/>
        </w:rPr>
        <w:t xml:space="preserve"> knowledge</w:t>
      </w:r>
      <w:r w:rsidR="00A522DF" w:rsidRPr="00421035">
        <w:rPr>
          <w:rFonts w:asciiTheme="majorBidi" w:hAnsiTheme="majorBidi" w:cstheme="majorBidi"/>
        </w:rPr>
        <w:t xml:space="preserve"> (thematic competence)</w:t>
      </w:r>
      <w:r w:rsidRPr="00421035">
        <w:rPr>
          <w:rFonts w:asciiTheme="majorBidi" w:hAnsiTheme="majorBidi" w:cstheme="majorBidi"/>
        </w:rPr>
        <w:t xml:space="preserve">, </w:t>
      </w:r>
      <w:r w:rsidR="002B2785" w:rsidRPr="00421035">
        <w:rPr>
          <w:rFonts w:asciiTheme="majorBidi" w:hAnsiTheme="majorBidi" w:cstheme="majorBidi"/>
        </w:rPr>
        <w:t xml:space="preserve">cultural knowledge, ethical knowledge, research skills, personal qualities, technological abilities, pragmatic knowledge, </w:t>
      </w:r>
      <w:r w:rsidR="00F8215F" w:rsidRPr="00421035">
        <w:rPr>
          <w:rFonts w:asciiTheme="majorBidi" w:hAnsiTheme="majorBidi" w:cstheme="majorBidi"/>
        </w:rPr>
        <w:t xml:space="preserve">translation quality assessment ability, </w:t>
      </w:r>
      <w:r w:rsidR="009521B5" w:rsidRPr="00421035">
        <w:rPr>
          <w:rFonts w:asciiTheme="majorBidi" w:hAnsiTheme="majorBidi" w:cstheme="majorBidi"/>
        </w:rPr>
        <w:t xml:space="preserve">professional (vocational) knowledge, </w:t>
      </w:r>
      <w:r w:rsidR="006C30CB" w:rsidRPr="00421035">
        <w:rPr>
          <w:rFonts w:asciiTheme="majorBidi" w:hAnsiTheme="majorBidi" w:cstheme="majorBidi"/>
        </w:rPr>
        <w:t>strategic competence, and social competence in addition to the competence</w:t>
      </w:r>
      <w:r w:rsidR="00474224" w:rsidRPr="00421035">
        <w:rPr>
          <w:rFonts w:asciiTheme="majorBidi" w:hAnsiTheme="majorBidi" w:cstheme="majorBidi"/>
        </w:rPr>
        <w:t>s</w:t>
      </w:r>
      <w:r w:rsidR="006C30CB" w:rsidRPr="00421035">
        <w:rPr>
          <w:rFonts w:asciiTheme="majorBidi" w:hAnsiTheme="majorBidi" w:cstheme="majorBidi"/>
        </w:rPr>
        <w:t xml:space="preserve"> presented in the earlier models. </w:t>
      </w:r>
    </w:p>
    <w:p w14:paraId="30573705" w14:textId="4FD5ED27" w:rsidR="00270297" w:rsidRPr="004E4A87" w:rsidRDefault="00270297" w:rsidP="00AA4A85">
      <w:pPr>
        <w:spacing w:after="120" w:line="240" w:lineRule="auto"/>
        <w:ind w:left="115" w:right="72" w:firstLine="562"/>
        <w:rPr>
          <w:rFonts w:asciiTheme="majorBidi" w:hAnsiTheme="majorBidi" w:cstheme="majorBidi"/>
        </w:rPr>
      </w:pPr>
      <w:r w:rsidRPr="00421035">
        <w:rPr>
          <w:rFonts w:asciiTheme="majorBidi" w:hAnsiTheme="majorBidi" w:cstheme="majorBidi"/>
        </w:rPr>
        <w:t>As for interpreting competence models</w:t>
      </w:r>
      <w:r w:rsidR="00BD4F84" w:rsidRPr="00421035">
        <w:rPr>
          <w:rFonts w:asciiTheme="majorBidi" w:hAnsiTheme="majorBidi" w:cstheme="majorBidi"/>
        </w:rPr>
        <w:t xml:space="preserve">, </w:t>
      </w:r>
      <w:r w:rsidR="00353EDB" w:rsidRPr="00421035">
        <w:rPr>
          <w:rFonts w:asciiTheme="majorBidi" w:hAnsiTheme="majorBidi" w:cstheme="majorBidi"/>
        </w:rPr>
        <w:t>general</w:t>
      </w:r>
      <w:r w:rsidR="00FA63CF" w:rsidRPr="00421035">
        <w:rPr>
          <w:rFonts w:asciiTheme="majorBidi" w:hAnsiTheme="majorBidi" w:cstheme="majorBidi"/>
        </w:rPr>
        <w:t xml:space="preserve"> world</w:t>
      </w:r>
      <w:r w:rsidR="00353EDB" w:rsidRPr="00421035">
        <w:rPr>
          <w:rFonts w:asciiTheme="majorBidi" w:hAnsiTheme="majorBidi" w:cstheme="majorBidi"/>
        </w:rPr>
        <w:t xml:space="preserve"> knowledge, cognitive abilities</w:t>
      </w:r>
      <w:r w:rsidR="002B7CD6" w:rsidRPr="00421035">
        <w:rPr>
          <w:rFonts w:asciiTheme="majorBidi" w:hAnsiTheme="majorBidi" w:cstheme="majorBidi"/>
        </w:rPr>
        <w:t xml:space="preserve"> (including short and </w:t>
      </w:r>
      <w:r w:rsidR="002B7CD6" w:rsidRPr="004E4A87">
        <w:rPr>
          <w:rFonts w:asciiTheme="majorBidi" w:hAnsiTheme="majorBidi" w:cstheme="majorBidi"/>
        </w:rPr>
        <w:t>long memory skills)</w:t>
      </w:r>
      <w:r w:rsidR="00353EDB" w:rsidRPr="004E4A87">
        <w:rPr>
          <w:rFonts w:asciiTheme="majorBidi" w:hAnsiTheme="majorBidi" w:cstheme="majorBidi"/>
        </w:rPr>
        <w:t>, linguistic knowledge, and transfer competence were the major constituent parts of the individual’</w:t>
      </w:r>
      <w:r w:rsidR="00AA027C" w:rsidRPr="004E4A87">
        <w:rPr>
          <w:rFonts w:asciiTheme="majorBidi" w:hAnsiTheme="majorBidi" w:cstheme="majorBidi"/>
        </w:rPr>
        <w:t>s competence in older models. However, at the turn of the 21</w:t>
      </w:r>
      <w:r w:rsidR="00AA027C" w:rsidRPr="004E4A87">
        <w:rPr>
          <w:rFonts w:asciiTheme="majorBidi" w:hAnsiTheme="majorBidi" w:cstheme="majorBidi"/>
          <w:vertAlign w:val="superscript"/>
        </w:rPr>
        <w:t>st</w:t>
      </w:r>
      <w:r w:rsidR="00B25493" w:rsidRPr="004E4A87">
        <w:rPr>
          <w:rFonts w:asciiTheme="majorBidi" w:hAnsiTheme="majorBidi" w:cstheme="majorBidi"/>
        </w:rPr>
        <w:t xml:space="preserve"> century and based on the needs of the market, the newer models came to add </w:t>
      </w:r>
      <w:r w:rsidR="006742EC" w:rsidRPr="004E4A87">
        <w:rPr>
          <w:rFonts w:asciiTheme="majorBidi" w:hAnsiTheme="majorBidi" w:cstheme="majorBidi"/>
        </w:rPr>
        <w:t xml:space="preserve">public speaking abilities, team spirit, personal qualities such as the individual’s voice quality and stamina, </w:t>
      </w:r>
      <w:r w:rsidR="00D045EF" w:rsidRPr="004E4A87">
        <w:rPr>
          <w:rFonts w:asciiTheme="majorBidi" w:hAnsiTheme="majorBidi" w:cstheme="majorBidi"/>
        </w:rPr>
        <w:t xml:space="preserve">cross-cultural competence, </w:t>
      </w:r>
      <w:r w:rsidR="0083071E" w:rsidRPr="004E4A87">
        <w:rPr>
          <w:rFonts w:asciiTheme="majorBidi" w:hAnsiTheme="majorBidi" w:cstheme="majorBidi"/>
        </w:rPr>
        <w:t xml:space="preserve">and </w:t>
      </w:r>
      <w:r w:rsidR="00D045EF" w:rsidRPr="004E4A87">
        <w:rPr>
          <w:rFonts w:asciiTheme="majorBidi" w:hAnsiTheme="majorBidi" w:cstheme="majorBidi"/>
        </w:rPr>
        <w:t>prof</w:t>
      </w:r>
      <w:r w:rsidR="0083071E" w:rsidRPr="004E4A87">
        <w:rPr>
          <w:rFonts w:asciiTheme="majorBidi" w:hAnsiTheme="majorBidi" w:cstheme="majorBidi"/>
        </w:rPr>
        <w:t xml:space="preserve">essional and ethical knowledge </w:t>
      </w:r>
      <w:r w:rsidR="00D045EF" w:rsidRPr="004E4A87">
        <w:rPr>
          <w:rFonts w:asciiTheme="majorBidi" w:hAnsiTheme="majorBidi" w:cstheme="majorBidi"/>
        </w:rPr>
        <w:t>to the previous lists of competences.</w:t>
      </w:r>
      <w:r w:rsidR="007211F3" w:rsidRPr="004E4A87">
        <w:rPr>
          <w:rFonts w:asciiTheme="majorBidi" w:hAnsiTheme="majorBidi" w:cstheme="majorBidi"/>
        </w:rPr>
        <w:t xml:space="preserve"> In a similar fashion to translation competence models, many of the interpreting competence models analyzed in this study shared some components either keeping the previous titles or bearing new ones.</w:t>
      </w:r>
      <w:r w:rsidR="00BA57BC" w:rsidRPr="004E4A87">
        <w:rPr>
          <w:rFonts w:asciiTheme="majorBidi" w:hAnsiTheme="majorBidi" w:cstheme="majorBidi"/>
        </w:rPr>
        <w:t xml:space="preserve"> </w:t>
      </w:r>
    </w:p>
    <w:p w14:paraId="1CE68A2B" w14:textId="77777777" w:rsidR="006505ED" w:rsidRPr="004E4A87" w:rsidRDefault="005F4A86" w:rsidP="00AA4A85">
      <w:pPr>
        <w:spacing w:after="120" w:line="240" w:lineRule="auto"/>
        <w:ind w:left="115" w:right="72" w:firstLine="562"/>
        <w:rPr>
          <w:rFonts w:asciiTheme="majorBidi" w:hAnsiTheme="majorBidi" w:cstheme="majorBidi"/>
        </w:rPr>
      </w:pPr>
      <w:r w:rsidRPr="004E4A87">
        <w:rPr>
          <w:rFonts w:asciiTheme="majorBidi" w:hAnsiTheme="majorBidi" w:cstheme="majorBidi"/>
        </w:rPr>
        <w:t xml:space="preserve">Having </w:t>
      </w:r>
      <w:r w:rsidR="00FF6B80" w:rsidRPr="004E4A87">
        <w:rPr>
          <w:rFonts w:asciiTheme="majorBidi" w:hAnsiTheme="majorBidi" w:cstheme="majorBidi"/>
        </w:rPr>
        <w:t>listed</w:t>
      </w:r>
      <w:r w:rsidRPr="004E4A87">
        <w:rPr>
          <w:rFonts w:asciiTheme="majorBidi" w:hAnsiTheme="majorBidi" w:cstheme="majorBidi"/>
        </w:rPr>
        <w:t xml:space="preserve"> translation and interpreting competence</w:t>
      </w:r>
      <w:r w:rsidR="00FF6B80" w:rsidRPr="004E4A87">
        <w:rPr>
          <w:rFonts w:asciiTheme="majorBidi" w:hAnsiTheme="majorBidi" w:cstheme="majorBidi"/>
        </w:rPr>
        <w:t xml:space="preserve"> components separately,</w:t>
      </w:r>
      <w:r w:rsidR="00236EF2" w:rsidRPr="004E4A87">
        <w:rPr>
          <w:rFonts w:asciiTheme="majorBidi" w:hAnsiTheme="majorBidi" w:cstheme="majorBidi"/>
        </w:rPr>
        <w:t xml:space="preserve"> a comparison was made to figure out what competence domains translators and interpreters share and what distinct components they have.</w:t>
      </w:r>
      <w:r w:rsidR="00FF6B80" w:rsidRPr="004E4A87">
        <w:rPr>
          <w:rFonts w:asciiTheme="majorBidi" w:hAnsiTheme="majorBidi" w:cstheme="majorBidi"/>
        </w:rPr>
        <w:t xml:space="preserve"> </w:t>
      </w:r>
      <w:r w:rsidR="00236EF2" w:rsidRPr="004E4A87">
        <w:rPr>
          <w:rFonts w:asciiTheme="majorBidi" w:hAnsiTheme="majorBidi" w:cstheme="majorBidi"/>
        </w:rPr>
        <w:t>The</w:t>
      </w:r>
      <w:r w:rsidR="00FF6B80" w:rsidRPr="004E4A87">
        <w:rPr>
          <w:rFonts w:asciiTheme="majorBidi" w:hAnsiTheme="majorBidi" w:cstheme="majorBidi"/>
        </w:rPr>
        <w:t xml:space="preserve"> following </w:t>
      </w:r>
      <w:r w:rsidR="00723038" w:rsidRPr="004E4A87">
        <w:rPr>
          <w:rFonts w:asciiTheme="majorBidi" w:hAnsiTheme="majorBidi" w:cstheme="majorBidi"/>
        </w:rPr>
        <w:t>tables</w:t>
      </w:r>
      <w:r w:rsidR="006505ED" w:rsidRPr="004E4A87">
        <w:rPr>
          <w:rFonts w:asciiTheme="majorBidi" w:hAnsiTheme="majorBidi" w:cstheme="majorBidi"/>
        </w:rPr>
        <w:t xml:space="preserve"> represent the </w:t>
      </w:r>
      <w:r w:rsidR="0009384F" w:rsidRPr="004E4A87">
        <w:rPr>
          <w:rFonts w:asciiTheme="majorBidi" w:hAnsiTheme="majorBidi" w:cstheme="majorBidi"/>
        </w:rPr>
        <w:t>common</w:t>
      </w:r>
      <w:r w:rsidR="006505ED" w:rsidRPr="004E4A87">
        <w:rPr>
          <w:rFonts w:asciiTheme="majorBidi" w:hAnsiTheme="majorBidi" w:cstheme="majorBidi"/>
        </w:rPr>
        <w:t xml:space="preserve"> competence domains in translation and interpreting models.</w:t>
      </w:r>
    </w:p>
    <w:p w14:paraId="534F54CF" w14:textId="0BCD821F" w:rsidR="00F86390" w:rsidRPr="004E4A87" w:rsidRDefault="00F86390" w:rsidP="00AA4A85">
      <w:pPr>
        <w:spacing w:after="120" w:line="240" w:lineRule="auto"/>
        <w:ind w:firstLine="0"/>
        <w:jc w:val="center"/>
        <w:rPr>
          <w:rFonts w:asciiTheme="majorBidi" w:hAnsiTheme="majorBidi" w:cstheme="majorBidi"/>
          <w:sz w:val="20"/>
          <w:szCs w:val="20"/>
        </w:rPr>
      </w:pPr>
      <w:r w:rsidRPr="004E4A87">
        <w:rPr>
          <w:rFonts w:asciiTheme="majorBidi" w:hAnsiTheme="majorBidi" w:cstheme="majorBidi"/>
          <w:sz w:val="20"/>
          <w:szCs w:val="20"/>
        </w:rPr>
        <w:t>Table 4</w:t>
      </w:r>
      <w:r w:rsidR="004E4A87">
        <w:rPr>
          <w:rFonts w:asciiTheme="majorBidi" w:hAnsiTheme="majorBidi" w:cstheme="majorBidi"/>
          <w:sz w:val="20"/>
          <w:szCs w:val="20"/>
        </w:rPr>
        <w:t>:</w:t>
      </w:r>
      <w:r w:rsidRPr="004E4A87">
        <w:rPr>
          <w:rFonts w:asciiTheme="majorBidi" w:hAnsiTheme="majorBidi" w:cstheme="majorBidi"/>
          <w:sz w:val="20"/>
          <w:szCs w:val="20"/>
        </w:rPr>
        <w:t xml:space="preserve"> Common Translation and Interpreting Competences</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9242"/>
      </w:tblGrid>
      <w:tr w:rsidR="00123DDF" w:rsidRPr="00CC6F00" w14:paraId="238D867F" w14:textId="77777777" w:rsidTr="00CC6F00">
        <w:trPr>
          <w:jc w:val="center"/>
        </w:trPr>
        <w:tc>
          <w:tcPr>
            <w:tcW w:w="5000" w:type="pct"/>
            <w:shd w:val="clear" w:color="auto" w:fill="D9D9D9" w:themeFill="background1" w:themeFillShade="D9"/>
          </w:tcPr>
          <w:p w14:paraId="25756417" w14:textId="77777777" w:rsidR="005D1F44" w:rsidRPr="00CC6F00" w:rsidRDefault="005D1F44"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Common Translation and Interpreting Competences</w:t>
            </w:r>
          </w:p>
        </w:tc>
      </w:tr>
      <w:tr w:rsidR="00123DDF" w:rsidRPr="00CC6F00" w14:paraId="0E425DA3" w14:textId="77777777" w:rsidTr="00CC6F00">
        <w:trPr>
          <w:jc w:val="center"/>
        </w:trPr>
        <w:tc>
          <w:tcPr>
            <w:tcW w:w="5000" w:type="pct"/>
          </w:tcPr>
          <w:p w14:paraId="076D7C33" w14:textId="77777777" w:rsidR="005D1F44" w:rsidRPr="00CC6F00" w:rsidRDefault="005D1F44"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 xml:space="preserve">Linguistic Competence </w:t>
            </w:r>
          </w:p>
        </w:tc>
      </w:tr>
      <w:tr w:rsidR="00123DDF" w:rsidRPr="00CC6F00" w14:paraId="1027A5F5" w14:textId="77777777" w:rsidTr="00CC6F00">
        <w:trPr>
          <w:jc w:val="center"/>
        </w:trPr>
        <w:tc>
          <w:tcPr>
            <w:tcW w:w="5000" w:type="pct"/>
          </w:tcPr>
          <w:p w14:paraId="230EF708" w14:textId="77777777" w:rsidR="005D1F44" w:rsidRPr="00CC6F00" w:rsidRDefault="00CE42FB"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 xml:space="preserve">Intercultural Competence </w:t>
            </w:r>
          </w:p>
        </w:tc>
      </w:tr>
      <w:tr w:rsidR="00123DDF" w:rsidRPr="00CC6F00" w14:paraId="5FFCD826" w14:textId="77777777" w:rsidTr="00CC6F00">
        <w:trPr>
          <w:jc w:val="center"/>
        </w:trPr>
        <w:tc>
          <w:tcPr>
            <w:tcW w:w="5000" w:type="pct"/>
          </w:tcPr>
          <w:p w14:paraId="5C165662" w14:textId="77777777" w:rsidR="005D1F44" w:rsidRPr="00CC6F00" w:rsidRDefault="007F65E1"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Thematic</w:t>
            </w:r>
            <w:r w:rsidR="00665008" w:rsidRPr="00CC6F00">
              <w:rPr>
                <w:rFonts w:asciiTheme="majorBidi" w:hAnsiTheme="majorBidi" w:cstheme="majorBidi"/>
                <w:sz w:val="20"/>
                <w:szCs w:val="20"/>
              </w:rPr>
              <w:t xml:space="preserve"> Competence</w:t>
            </w:r>
          </w:p>
        </w:tc>
      </w:tr>
      <w:tr w:rsidR="00D44A94" w:rsidRPr="00CC6F00" w14:paraId="6430CF36" w14:textId="77777777" w:rsidTr="00CC6F00">
        <w:trPr>
          <w:jc w:val="center"/>
        </w:trPr>
        <w:tc>
          <w:tcPr>
            <w:tcW w:w="5000" w:type="pct"/>
          </w:tcPr>
          <w:p w14:paraId="01FD0EE3" w14:textId="77777777" w:rsidR="00D44A94" w:rsidRPr="00CC6F00" w:rsidRDefault="00D44A94"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General World Knowledge</w:t>
            </w:r>
          </w:p>
        </w:tc>
      </w:tr>
      <w:tr w:rsidR="00123DDF" w:rsidRPr="00CC6F00" w14:paraId="36AD4B3E" w14:textId="77777777" w:rsidTr="00CC6F00">
        <w:trPr>
          <w:jc w:val="center"/>
        </w:trPr>
        <w:tc>
          <w:tcPr>
            <w:tcW w:w="5000" w:type="pct"/>
          </w:tcPr>
          <w:p w14:paraId="3F8A4607" w14:textId="77777777" w:rsidR="005D1F44" w:rsidRPr="00CC6F00" w:rsidRDefault="007F65E1"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Pragmatic Competence</w:t>
            </w:r>
          </w:p>
        </w:tc>
      </w:tr>
      <w:tr w:rsidR="00123DDF" w:rsidRPr="00CC6F00" w14:paraId="0CC7B129" w14:textId="77777777" w:rsidTr="00CC6F00">
        <w:trPr>
          <w:jc w:val="center"/>
        </w:trPr>
        <w:tc>
          <w:tcPr>
            <w:tcW w:w="5000" w:type="pct"/>
          </w:tcPr>
          <w:p w14:paraId="312C550D" w14:textId="77777777" w:rsidR="005D1F44" w:rsidRPr="00CC6F00" w:rsidRDefault="0088402B"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Strategic Competence</w:t>
            </w:r>
          </w:p>
        </w:tc>
      </w:tr>
      <w:tr w:rsidR="00964D6E" w:rsidRPr="00CC6F00" w14:paraId="4562FDB0" w14:textId="77777777" w:rsidTr="00CC6F00">
        <w:trPr>
          <w:jc w:val="center"/>
        </w:trPr>
        <w:tc>
          <w:tcPr>
            <w:tcW w:w="5000" w:type="pct"/>
          </w:tcPr>
          <w:p w14:paraId="63E438C6" w14:textId="77777777" w:rsidR="00964D6E" w:rsidRPr="00CC6F00" w:rsidRDefault="0024503B"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Professional/Ethical</w:t>
            </w:r>
            <w:r w:rsidR="00964D6E" w:rsidRPr="00CC6F00">
              <w:rPr>
                <w:rFonts w:asciiTheme="majorBidi" w:hAnsiTheme="majorBidi" w:cstheme="majorBidi"/>
                <w:sz w:val="20"/>
                <w:szCs w:val="20"/>
              </w:rPr>
              <w:t xml:space="preserve"> Competence</w:t>
            </w:r>
          </w:p>
        </w:tc>
      </w:tr>
      <w:tr w:rsidR="008649A1" w:rsidRPr="00CC6F00" w14:paraId="1E5652F9" w14:textId="77777777" w:rsidTr="00CC6F00">
        <w:trPr>
          <w:jc w:val="center"/>
        </w:trPr>
        <w:tc>
          <w:tcPr>
            <w:tcW w:w="5000" w:type="pct"/>
          </w:tcPr>
          <w:p w14:paraId="01AB2926" w14:textId="77777777" w:rsidR="008649A1" w:rsidRPr="00CC6F00" w:rsidRDefault="00EE4E25"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Monitoring Competence</w:t>
            </w:r>
          </w:p>
        </w:tc>
      </w:tr>
    </w:tbl>
    <w:p w14:paraId="70B9EED3" w14:textId="039A28BD" w:rsidR="00F86390" w:rsidRPr="004E4A87" w:rsidRDefault="00F86390" w:rsidP="00CC6F00">
      <w:pPr>
        <w:spacing w:after="120" w:line="240" w:lineRule="auto"/>
        <w:ind w:firstLine="0"/>
        <w:jc w:val="center"/>
        <w:rPr>
          <w:rFonts w:asciiTheme="majorBidi" w:hAnsiTheme="majorBidi" w:cstheme="majorBidi"/>
          <w:sz w:val="20"/>
          <w:szCs w:val="20"/>
        </w:rPr>
      </w:pPr>
      <w:r w:rsidRPr="004E4A87">
        <w:rPr>
          <w:rFonts w:asciiTheme="majorBidi" w:hAnsiTheme="majorBidi" w:cstheme="majorBidi"/>
          <w:sz w:val="20"/>
          <w:szCs w:val="20"/>
        </w:rPr>
        <w:t>Table 5</w:t>
      </w:r>
      <w:r w:rsidR="004E4A87">
        <w:rPr>
          <w:rFonts w:asciiTheme="majorBidi" w:hAnsiTheme="majorBidi" w:cstheme="majorBidi"/>
          <w:sz w:val="20"/>
          <w:szCs w:val="20"/>
        </w:rPr>
        <w:t>:</w:t>
      </w:r>
      <w:r w:rsidRPr="004E4A87">
        <w:rPr>
          <w:rFonts w:asciiTheme="majorBidi" w:hAnsiTheme="majorBidi" w:cstheme="majorBidi"/>
          <w:sz w:val="20"/>
          <w:szCs w:val="20"/>
        </w:rPr>
        <w:t xml:space="preserve"> Specific Translation and Interpreting Competences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935"/>
        <w:gridCol w:w="4307"/>
      </w:tblGrid>
      <w:tr w:rsidR="00113AAA" w:rsidRPr="00CC6F00" w14:paraId="08FC7EB8" w14:textId="77777777" w:rsidTr="00CC6F00">
        <w:trPr>
          <w:jc w:val="center"/>
        </w:trPr>
        <w:tc>
          <w:tcPr>
            <w:tcW w:w="2670" w:type="pct"/>
            <w:shd w:val="clear" w:color="auto" w:fill="D9D9D9" w:themeFill="background1" w:themeFillShade="D9"/>
          </w:tcPr>
          <w:p w14:paraId="280C19BA"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Specific Interpreting Competences</w:t>
            </w:r>
          </w:p>
        </w:tc>
        <w:tc>
          <w:tcPr>
            <w:tcW w:w="2330" w:type="pct"/>
            <w:shd w:val="clear" w:color="auto" w:fill="D9D9D9" w:themeFill="background1" w:themeFillShade="D9"/>
          </w:tcPr>
          <w:p w14:paraId="7343BED2"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Specific Translation Competences</w:t>
            </w:r>
          </w:p>
        </w:tc>
      </w:tr>
      <w:tr w:rsidR="00113AAA" w:rsidRPr="00CC6F00" w14:paraId="5639E873" w14:textId="77777777" w:rsidTr="00CC6F00">
        <w:trPr>
          <w:jc w:val="center"/>
        </w:trPr>
        <w:tc>
          <w:tcPr>
            <w:tcW w:w="2670" w:type="pct"/>
          </w:tcPr>
          <w:p w14:paraId="59961935"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Interpreting Competence (oral transfer abilities)</w:t>
            </w:r>
          </w:p>
        </w:tc>
        <w:tc>
          <w:tcPr>
            <w:tcW w:w="2330" w:type="pct"/>
          </w:tcPr>
          <w:p w14:paraId="6E51E137"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Technological and Research Competence</w:t>
            </w:r>
          </w:p>
        </w:tc>
      </w:tr>
      <w:tr w:rsidR="00113AAA" w:rsidRPr="00CC6F00" w14:paraId="4308F2B8" w14:textId="77777777" w:rsidTr="00CC6F00">
        <w:trPr>
          <w:jc w:val="center"/>
        </w:trPr>
        <w:tc>
          <w:tcPr>
            <w:tcW w:w="2670" w:type="pct"/>
          </w:tcPr>
          <w:p w14:paraId="06976C28"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Stress Management Competence</w:t>
            </w:r>
          </w:p>
        </w:tc>
        <w:tc>
          <w:tcPr>
            <w:tcW w:w="2330" w:type="pct"/>
          </w:tcPr>
          <w:p w14:paraId="7A1CEEFA"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Stylistic Competence</w:t>
            </w:r>
          </w:p>
        </w:tc>
      </w:tr>
      <w:tr w:rsidR="00113AAA" w:rsidRPr="00CC6F00" w14:paraId="2B66C605" w14:textId="77777777" w:rsidTr="00CC6F00">
        <w:trPr>
          <w:jc w:val="center"/>
        </w:trPr>
        <w:tc>
          <w:tcPr>
            <w:tcW w:w="2670" w:type="pct"/>
          </w:tcPr>
          <w:p w14:paraId="49544719"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Memory Skills</w:t>
            </w:r>
          </w:p>
        </w:tc>
        <w:tc>
          <w:tcPr>
            <w:tcW w:w="2330" w:type="pct"/>
          </w:tcPr>
          <w:p w14:paraId="41386425"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p>
        </w:tc>
      </w:tr>
      <w:tr w:rsidR="00113AAA" w:rsidRPr="00CC6F00" w14:paraId="36F45C7A" w14:textId="77777777" w:rsidTr="00CC6F00">
        <w:trPr>
          <w:jc w:val="center"/>
        </w:trPr>
        <w:tc>
          <w:tcPr>
            <w:tcW w:w="2670" w:type="pct"/>
          </w:tcPr>
          <w:p w14:paraId="20C77AD8"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Verbal Competence</w:t>
            </w:r>
          </w:p>
        </w:tc>
        <w:tc>
          <w:tcPr>
            <w:tcW w:w="2330" w:type="pct"/>
          </w:tcPr>
          <w:p w14:paraId="1FC07FD2"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p>
        </w:tc>
      </w:tr>
      <w:tr w:rsidR="00113AAA" w:rsidRPr="00CC6F00" w14:paraId="3D953A89" w14:textId="77777777" w:rsidTr="00CC6F00">
        <w:trPr>
          <w:jc w:val="center"/>
        </w:trPr>
        <w:tc>
          <w:tcPr>
            <w:tcW w:w="2670" w:type="pct"/>
          </w:tcPr>
          <w:p w14:paraId="578C8F35"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Coordination Competence</w:t>
            </w:r>
          </w:p>
        </w:tc>
        <w:tc>
          <w:tcPr>
            <w:tcW w:w="2330" w:type="pct"/>
          </w:tcPr>
          <w:p w14:paraId="465ECAC1"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p>
        </w:tc>
      </w:tr>
      <w:tr w:rsidR="00113AAA" w:rsidRPr="00CC6F00" w14:paraId="215755A7" w14:textId="77777777" w:rsidTr="00CC6F00">
        <w:trPr>
          <w:jc w:val="center"/>
        </w:trPr>
        <w:tc>
          <w:tcPr>
            <w:tcW w:w="2670" w:type="pct"/>
          </w:tcPr>
          <w:p w14:paraId="20F36D3E"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Multi-accentual Competence</w:t>
            </w:r>
          </w:p>
        </w:tc>
        <w:tc>
          <w:tcPr>
            <w:tcW w:w="2330" w:type="pct"/>
          </w:tcPr>
          <w:p w14:paraId="35B2A456"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p>
        </w:tc>
      </w:tr>
      <w:tr w:rsidR="00113AAA" w:rsidRPr="00CC6F00" w14:paraId="4DB85561" w14:textId="77777777" w:rsidTr="00CC6F00">
        <w:trPr>
          <w:jc w:val="center"/>
        </w:trPr>
        <w:tc>
          <w:tcPr>
            <w:tcW w:w="2670" w:type="pct"/>
          </w:tcPr>
          <w:p w14:paraId="2E7DBC6A"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r w:rsidRPr="00CC6F00">
              <w:rPr>
                <w:rFonts w:asciiTheme="majorBidi" w:hAnsiTheme="majorBidi" w:cstheme="majorBidi"/>
                <w:sz w:val="20"/>
                <w:szCs w:val="20"/>
              </w:rPr>
              <w:t>Personality Traits and Physical Abilities</w:t>
            </w:r>
          </w:p>
        </w:tc>
        <w:tc>
          <w:tcPr>
            <w:tcW w:w="2330" w:type="pct"/>
          </w:tcPr>
          <w:p w14:paraId="28B1F2B2" w14:textId="77777777" w:rsidR="00113AAA" w:rsidRPr="00CC6F00" w:rsidRDefault="00113AAA" w:rsidP="00AA4A85">
            <w:pPr>
              <w:pStyle w:val="NormalWeb"/>
              <w:spacing w:before="0" w:beforeAutospacing="0" w:after="0" w:afterAutospacing="0"/>
              <w:jc w:val="both"/>
              <w:rPr>
                <w:rFonts w:asciiTheme="majorBidi" w:hAnsiTheme="majorBidi" w:cstheme="majorBidi"/>
                <w:sz w:val="20"/>
                <w:szCs w:val="20"/>
              </w:rPr>
            </w:pPr>
          </w:p>
        </w:tc>
      </w:tr>
    </w:tbl>
    <w:p w14:paraId="33B0455A" w14:textId="77777777" w:rsidR="00EC48C2" w:rsidRPr="004E4A87" w:rsidRDefault="00EC48C2" w:rsidP="000E5A3C">
      <w:pPr>
        <w:spacing w:after="200" w:line="360" w:lineRule="auto"/>
        <w:ind w:firstLine="0"/>
        <w:rPr>
          <w:rStyle w:val="Strong"/>
          <w:rFonts w:asciiTheme="majorBidi" w:hAnsiTheme="majorBidi" w:cstheme="majorBidi"/>
        </w:rPr>
      </w:pPr>
    </w:p>
    <w:p w14:paraId="0C6162BE" w14:textId="77777777" w:rsidR="00690277" w:rsidRPr="004E4A87" w:rsidRDefault="00061B7C" w:rsidP="00AA4A85">
      <w:pPr>
        <w:spacing w:after="120" w:line="240" w:lineRule="auto"/>
        <w:ind w:left="115" w:firstLine="0"/>
        <w:rPr>
          <w:rFonts w:asciiTheme="majorBidi" w:hAnsiTheme="majorBidi" w:cstheme="majorBidi"/>
          <w:b/>
          <w:bCs/>
        </w:rPr>
      </w:pPr>
      <w:r w:rsidRPr="004E4A87">
        <w:rPr>
          <w:rFonts w:asciiTheme="majorBidi" w:hAnsiTheme="majorBidi" w:cstheme="majorBidi"/>
          <w:b/>
          <w:bCs/>
        </w:rPr>
        <w:t>5. Discussion</w:t>
      </w:r>
    </w:p>
    <w:p w14:paraId="0F15CCB9" w14:textId="6E1F9313" w:rsidR="002C2A38" w:rsidRPr="004E4A87" w:rsidRDefault="00D9545A" w:rsidP="00AA4A85">
      <w:pPr>
        <w:spacing w:after="120" w:line="240" w:lineRule="auto"/>
        <w:ind w:left="115" w:right="72" w:firstLine="0"/>
        <w:rPr>
          <w:rStyle w:val="Strong"/>
          <w:rFonts w:asciiTheme="majorBidi" w:hAnsiTheme="majorBidi" w:cstheme="majorBidi"/>
          <w:b w:val="0"/>
          <w:bCs w:val="0"/>
        </w:rPr>
      </w:pPr>
      <w:r w:rsidRPr="004E4A87">
        <w:rPr>
          <w:rStyle w:val="Strong"/>
          <w:rFonts w:asciiTheme="majorBidi" w:hAnsiTheme="majorBidi" w:cstheme="majorBidi"/>
          <w:b w:val="0"/>
          <w:bCs w:val="0"/>
        </w:rPr>
        <w:t xml:space="preserve">As mentioned earlier, training translators and interpreters in today’s world revolves around the concept of competence and competence-based approaches. But what has so far been referred to as competence is rather a vague notion. </w:t>
      </w:r>
      <w:r w:rsidR="004E4A87" w:rsidRPr="004E4A87">
        <w:rPr>
          <w:rStyle w:val="Strong"/>
          <w:rFonts w:asciiTheme="majorBidi" w:hAnsiTheme="majorBidi" w:cstheme="majorBidi"/>
          <w:b w:val="0"/>
          <w:bCs w:val="0"/>
        </w:rPr>
        <w:t>Therefore,</w:t>
      </w:r>
      <w:r w:rsidRPr="004E4A87">
        <w:rPr>
          <w:rStyle w:val="Strong"/>
          <w:rFonts w:asciiTheme="majorBidi" w:hAnsiTheme="majorBidi" w:cstheme="majorBidi"/>
          <w:b w:val="0"/>
          <w:bCs w:val="0"/>
        </w:rPr>
        <w:t xml:space="preserve"> the present study was </w:t>
      </w:r>
      <w:r w:rsidR="00A3593F" w:rsidRPr="004E4A87">
        <w:rPr>
          <w:rStyle w:val="Strong"/>
          <w:rFonts w:asciiTheme="majorBidi" w:hAnsiTheme="majorBidi" w:cstheme="majorBidi"/>
          <w:b w:val="0"/>
          <w:bCs w:val="0"/>
        </w:rPr>
        <w:t xml:space="preserve">an endeavor to find out what is meant by competence </w:t>
      </w:r>
      <w:r w:rsidR="0045739F" w:rsidRPr="004E4A87">
        <w:rPr>
          <w:rStyle w:val="Strong"/>
          <w:rFonts w:asciiTheme="majorBidi" w:hAnsiTheme="majorBidi" w:cstheme="majorBidi"/>
          <w:b w:val="0"/>
          <w:bCs w:val="0"/>
        </w:rPr>
        <w:t xml:space="preserve">and what components it has </w:t>
      </w:r>
      <w:r w:rsidR="00A3593F" w:rsidRPr="004E4A87">
        <w:rPr>
          <w:rStyle w:val="Strong"/>
          <w:rFonts w:asciiTheme="majorBidi" w:hAnsiTheme="majorBidi" w:cstheme="majorBidi"/>
          <w:b w:val="0"/>
          <w:bCs w:val="0"/>
        </w:rPr>
        <w:t>in Translation and Interpreting Studies.</w:t>
      </w:r>
      <w:r w:rsidR="00F57876" w:rsidRPr="004E4A87">
        <w:rPr>
          <w:rStyle w:val="Strong"/>
          <w:rFonts w:asciiTheme="majorBidi" w:hAnsiTheme="majorBidi" w:cstheme="majorBidi"/>
          <w:b w:val="0"/>
          <w:bCs w:val="0"/>
        </w:rPr>
        <w:t xml:space="preserve"> </w:t>
      </w:r>
      <w:r w:rsidR="007D4D55" w:rsidRPr="004E4A87">
        <w:rPr>
          <w:rStyle w:val="Strong"/>
          <w:rFonts w:asciiTheme="majorBidi" w:hAnsiTheme="majorBidi" w:cstheme="majorBidi"/>
          <w:b w:val="0"/>
          <w:bCs w:val="0"/>
        </w:rPr>
        <w:t>Among all the definit</w:t>
      </w:r>
      <w:r w:rsidR="00CF1724" w:rsidRPr="004E4A87">
        <w:rPr>
          <w:rStyle w:val="Strong"/>
          <w:rFonts w:asciiTheme="majorBidi" w:hAnsiTheme="majorBidi" w:cstheme="majorBidi"/>
          <w:b w:val="0"/>
          <w:bCs w:val="0"/>
        </w:rPr>
        <w:t xml:space="preserve">ions of the concept in translation and interpreting literature, </w:t>
      </w:r>
      <w:r w:rsidR="00CD5E05" w:rsidRPr="004E4A87">
        <w:rPr>
          <w:rStyle w:val="Strong"/>
          <w:rFonts w:asciiTheme="majorBidi" w:hAnsiTheme="majorBidi" w:cstheme="majorBidi"/>
          <w:b w:val="0"/>
          <w:bCs w:val="0"/>
        </w:rPr>
        <w:t>the PACTE Group’s</w:t>
      </w:r>
      <w:r w:rsidR="004A7150" w:rsidRPr="004E4A87">
        <w:rPr>
          <w:rStyle w:val="Strong"/>
          <w:rFonts w:asciiTheme="majorBidi" w:hAnsiTheme="majorBidi" w:cstheme="majorBidi"/>
          <w:b w:val="0"/>
          <w:bCs w:val="0"/>
        </w:rPr>
        <w:t xml:space="preserve"> (2000, p. </w:t>
      </w:r>
      <w:r w:rsidR="00C874DA" w:rsidRPr="004E4A87">
        <w:rPr>
          <w:rStyle w:val="Strong"/>
          <w:rFonts w:asciiTheme="majorBidi" w:hAnsiTheme="majorBidi" w:cstheme="majorBidi"/>
          <w:b w:val="0"/>
          <w:bCs w:val="0"/>
        </w:rPr>
        <w:t>100)</w:t>
      </w:r>
      <w:r w:rsidR="00CD5E05" w:rsidRPr="004E4A87">
        <w:rPr>
          <w:rStyle w:val="Strong"/>
          <w:rFonts w:asciiTheme="majorBidi" w:hAnsiTheme="majorBidi" w:cstheme="majorBidi"/>
          <w:b w:val="0"/>
          <w:bCs w:val="0"/>
        </w:rPr>
        <w:t xml:space="preserve"> definition as</w:t>
      </w:r>
      <w:r w:rsidR="00C874DA" w:rsidRPr="004E4A87">
        <w:rPr>
          <w:rStyle w:val="Strong"/>
          <w:rFonts w:asciiTheme="majorBidi" w:hAnsiTheme="majorBidi" w:cstheme="majorBidi"/>
          <w:b w:val="0"/>
          <w:bCs w:val="0"/>
        </w:rPr>
        <w:t xml:space="preserve"> “the underlying system of knowledge and skills needed to be </w:t>
      </w:r>
      <w:r w:rsidR="00C874DA" w:rsidRPr="004E4A87">
        <w:rPr>
          <w:rStyle w:val="Strong"/>
          <w:rFonts w:asciiTheme="majorBidi" w:hAnsiTheme="majorBidi" w:cstheme="majorBidi"/>
          <w:b w:val="0"/>
          <w:bCs w:val="0"/>
        </w:rPr>
        <w:lastRenderedPageBreak/>
        <w:t>able to translate”</w:t>
      </w:r>
      <w:r w:rsidR="00CD5E05" w:rsidRPr="004E4A87">
        <w:rPr>
          <w:rStyle w:val="Strong"/>
          <w:rFonts w:asciiTheme="majorBidi" w:hAnsiTheme="majorBidi" w:cstheme="majorBidi"/>
          <w:b w:val="0"/>
          <w:bCs w:val="0"/>
        </w:rPr>
        <w:t xml:space="preserve"> </w:t>
      </w:r>
      <w:r w:rsidR="00ED287B" w:rsidRPr="004E4A87">
        <w:rPr>
          <w:rStyle w:val="Strong"/>
          <w:rFonts w:asciiTheme="majorBidi" w:hAnsiTheme="majorBidi" w:cstheme="majorBidi"/>
          <w:b w:val="0"/>
          <w:bCs w:val="0"/>
        </w:rPr>
        <w:t xml:space="preserve">with their sub-competences </w:t>
      </w:r>
      <w:r w:rsidR="00C874DA" w:rsidRPr="004E4A87">
        <w:rPr>
          <w:rStyle w:val="Strong"/>
          <w:rFonts w:asciiTheme="majorBidi" w:hAnsiTheme="majorBidi" w:cstheme="majorBidi"/>
          <w:b w:val="0"/>
          <w:bCs w:val="0"/>
        </w:rPr>
        <w:t xml:space="preserve">seemed to be more </w:t>
      </w:r>
      <w:r w:rsidR="00CD4029" w:rsidRPr="004E4A87">
        <w:rPr>
          <w:rStyle w:val="Strong"/>
          <w:rFonts w:asciiTheme="majorBidi" w:hAnsiTheme="majorBidi" w:cstheme="majorBidi"/>
          <w:b w:val="0"/>
          <w:bCs w:val="0"/>
        </w:rPr>
        <w:t>comprehensive than other definitions</w:t>
      </w:r>
      <w:r w:rsidR="00ED287B" w:rsidRPr="004E4A87">
        <w:rPr>
          <w:rStyle w:val="Strong"/>
          <w:rFonts w:asciiTheme="majorBidi" w:hAnsiTheme="majorBidi" w:cstheme="majorBidi"/>
          <w:b w:val="0"/>
          <w:bCs w:val="0"/>
        </w:rPr>
        <w:t>.</w:t>
      </w:r>
      <w:r w:rsidR="00BA57BC" w:rsidRPr="004E4A87">
        <w:rPr>
          <w:rStyle w:val="Strong"/>
          <w:rFonts w:asciiTheme="majorBidi" w:hAnsiTheme="majorBidi" w:cstheme="majorBidi"/>
          <w:b w:val="0"/>
          <w:bCs w:val="0"/>
        </w:rPr>
        <w:t xml:space="preserve"> </w:t>
      </w:r>
    </w:p>
    <w:p w14:paraId="1BCE3C4D" w14:textId="3D7D3289" w:rsidR="00A26612" w:rsidRPr="004E4A87" w:rsidRDefault="002B2562" w:rsidP="00CC6F00">
      <w:pPr>
        <w:spacing w:after="120" w:line="240" w:lineRule="auto"/>
        <w:ind w:left="115" w:right="72" w:firstLine="562"/>
        <w:rPr>
          <w:rStyle w:val="Strong"/>
          <w:rFonts w:asciiTheme="majorBidi" w:hAnsiTheme="majorBidi" w:cstheme="majorBidi"/>
          <w:b w:val="0"/>
          <w:bCs w:val="0"/>
        </w:rPr>
      </w:pPr>
      <w:r w:rsidRPr="004E4A87">
        <w:rPr>
          <w:rStyle w:val="Strong"/>
          <w:rFonts w:asciiTheme="majorBidi" w:hAnsiTheme="majorBidi" w:cstheme="majorBidi"/>
          <w:b w:val="0"/>
          <w:bCs w:val="0"/>
        </w:rPr>
        <w:t xml:space="preserve">The findings of the study </w:t>
      </w:r>
      <w:r w:rsidR="00AF01EE" w:rsidRPr="004E4A87">
        <w:rPr>
          <w:rStyle w:val="Strong"/>
          <w:rFonts w:asciiTheme="majorBidi" w:hAnsiTheme="majorBidi" w:cstheme="majorBidi"/>
          <w:b w:val="0"/>
          <w:bCs w:val="0"/>
        </w:rPr>
        <w:t xml:space="preserve">showed the following </w:t>
      </w:r>
      <w:r w:rsidR="009A71D9" w:rsidRPr="004E4A87">
        <w:rPr>
          <w:rStyle w:val="Strong"/>
          <w:rFonts w:asciiTheme="majorBidi" w:hAnsiTheme="majorBidi" w:cstheme="majorBidi"/>
          <w:b w:val="0"/>
          <w:bCs w:val="0"/>
        </w:rPr>
        <w:t>sub-competences as</w:t>
      </w:r>
      <w:r w:rsidR="00AF01EE" w:rsidRPr="004E4A87">
        <w:rPr>
          <w:rStyle w:val="Strong"/>
          <w:rFonts w:asciiTheme="majorBidi" w:hAnsiTheme="majorBidi" w:cstheme="majorBidi"/>
          <w:b w:val="0"/>
          <w:bCs w:val="0"/>
        </w:rPr>
        <w:t xml:space="preserve"> the core components of translation competence: </w:t>
      </w:r>
      <w:r w:rsidR="00FD7D1A" w:rsidRPr="004E4A87">
        <w:rPr>
          <w:rStyle w:val="Strong"/>
          <w:rFonts w:asciiTheme="majorBidi" w:hAnsiTheme="majorBidi" w:cstheme="majorBidi"/>
          <w:b w:val="0"/>
          <w:bCs w:val="0"/>
        </w:rPr>
        <w:t>technological and research competence</w:t>
      </w:r>
      <w:r w:rsidR="00AF1378" w:rsidRPr="004E4A87">
        <w:rPr>
          <w:rStyle w:val="Strong"/>
          <w:rFonts w:asciiTheme="majorBidi" w:hAnsiTheme="majorBidi" w:cstheme="majorBidi"/>
          <w:b w:val="0"/>
          <w:bCs w:val="0"/>
        </w:rPr>
        <w:t xml:space="preserve">, </w:t>
      </w:r>
      <w:r w:rsidR="00FD7D1A" w:rsidRPr="004E4A87">
        <w:rPr>
          <w:rStyle w:val="Strong"/>
          <w:rFonts w:asciiTheme="majorBidi" w:hAnsiTheme="majorBidi" w:cstheme="majorBidi"/>
          <w:b w:val="0"/>
          <w:bCs w:val="0"/>
        </w:rPr>
        <w:t>and stylistic competence.</w:t>
      </w:r>
      <w:r w:rsidR="00BE37F4" w:rsidRPr="004E4A87">
        <w:rPr>
          <w:rStyle w:val="Strong"/>
          <w:rFonts w:asciiTheme="majorBidi" w:hAnsiTheme="majorBidi" w:cstheme="majorBidi"/>
          <w:b w:val="0"/>
          <w:bCs w:val="0"/>
        </w:rPr>
        <w:t xml:space="preserve"> As for the components underlying interpreting competence,</w:t>
      </w:r>
      <w:r w:rsidR="00AF1378" w:rsidRPr="004E4A87">
        <w:rPr>
          <w:rStyle w:val="Strong"/>
          <w:rFonts w:asciiTheme="majorBidi" w:hAnsiTheme="majorBidi" w:cstheme="majorBidi"/>
          <w:b w:val="0"/>
          <w:bCs w:val="0"/>
        </w:rPr>
        <w:t xml:space="preserve"> </w:t>
      </w:r>
      <w:r w:rsidR="00FD7D1A" w:rsidRPr="004E4A87">
        <w:rPr>
          <w:rStyle w:val="Strong"/>
          <w:rFonts w:asciiTheme="majorBidi" w:hAnsiTheme="majorBidi" w:cstheme="majorBidi"/>
          <w:b w:val="0"/>
          <w:bCs w:val="0"/>
        </w:rPr>
        <w:t>multi-accentual competence</w:t>
      </w:r>
      <w:r w:rsidR="00AF1378" w:rsidRPr="004E4A87">
        <w:rPr>
          <w:rStyle w:val="Strong"/>
          <w:rFonts w:asciiTheme="majorBidi" w:hAnsiTheme="majorBidi" w:cstheme="majorBidi"/>
          <w:b w:val="0"/>
          <w:bCs w:val="0"/>
        </w:rPr>
        <w:t xml:space="preserve">, stress management competence, memory skills, </w:t>
      </w:r>
      <w:r w:rsidR="00FD7D1A" w:rsidRPr="004E4A87">
        <w:rPr>
          <w:rStyle w:val="Strong"/>
          <w:rFonts w:asciiTheme="majorBidi" w:hAnsiTheme="majorBidi" w:cstheme="majorBidi"/>
          <w:b w:val="0"/>
          <w:bCs w:val="0"/>
        </w:rPr>
        <w:t>verbal</w:t>
      </w:r>
      <w:r w:rsidR="00AF1378" w:rsidRPr="004E4A87">
        <w:rPr>
          <w:rStyle w:val="Strong"/>
          <w:rFonts w:asciiTheme="majorBidi" w:hAnsiTheme="majorBidi" w:cstheme="majorBidi"/>
          <w:b w:val="0"/>
          <w:bCs w:val="0"/>
        </w:rPr>
        <w:t xml:space="preserve"> competence, and </w:t>
      </w:r>
      <w:r w:rsidR="00AB47DC" w:rsidRPr="004E4A87">
        <w:rPr>
          <w:rStyle w:val="Strong"/>
          <w:rFonts w:asciiTheme="majorBidi" w:hAnsiTheme="majorBidi" w:cstheme="majorBidi"/>
          <w:b w:val="0"/>
          <w:bCs w:val="0"/>
        </w:rPr>
        <w:t>personality traits and physical qualities</w:t>
      </w:r>
      <w:r w:rsidR="00AF1378" w:rsidRPr="004E4A87">
        <w:rPr>
          <w:rStyle w:val="Strong"/>
          <w:rFonts w:asciiTheme="majorBidi" w:hAnsiTheme="majorBidi" w:cstheme="majorBidi"/>
          <w:b w:val="0"/>
          <w:bCs w:val="0"/>
        </w:rPr>
        <w:t xml:space="preserve"> </w:t>
      </w:r>
      <w:r w:rsidR="00D72EF1" w:rsidRPr="004E4A87">
        <w:rPr>
          <w:rStyle w:val="Strong"/>
          <w:rFonts w:asciiTheme="majorBidi" w:hAnsiTheme="majorBidi" w:cstheme="majorBidi"/>
          <w:b w:val="0"/>
          <w:bCs w:val="0"/>
        </w:rPr>
        <w:t xml:space="preserve">were the most specific ones. There were, however, some basic components that were common to </w:t>
      </w:r>
      <w:r w:rsidR="00BD040F" w:rsidRPr="004E4A87">
        <w:rPr>
          <w:rStyle w:val="Strong"/>
          <w:rFonts w:asciiTheme="majorBidi" w:hAnsiTheme="majorBidi" w:cstheme="majorBidi"/>
          <w:b w:val="0"/>
          <w:bCs w:val="0"/>
        </w:rPr>
        <w:t xml:space="preserve">translation and interpreting including </w:t>
      </w:r>
      <w:r w:rsidR="002666AC" w:rsidRPr="004E4A87">
        <w:rPr>
          <w:rStyle w:val="Strong"/>
          <w:rFonts w:asciiTheme="majorBidi" w:hAnsiTheme="majorBidi" w:cstheme="majorBidi"/>
          <w:b w:val="0"/>
          <w:bCs w:val="0"/>
        </w:rPr>
        <w:t xml:space="preserve">linguistic competence, intercultural competence, </w:t>
      </w:r>
      <w:r w:rsidR="00712D2A" w:rsidRPr="004E4A87">
        <w:rPr>
          <w:rStyle w:val="Strong"/>
          <w:rFonts w:asciiTheme="majorBidi" w:hAnsiTheme="majorBidi" w:cstheme="majorBidi"/>
          <w:b w:val="0"/>
          <w:bCs w:val="0"/>
        </w:rPr>
        <w:t>thematic</w:t>
      </w:r>
      <w:r w:rsidR="002666AC" w:rsidRPr="004E4A87">
        <w:rPr>
          <w:rStyle w:val="Strong"/>
          <w:rFonts w:asciiTheme="majorBidi" w:hAnsiTheme="majorBidi" w:cstheme="majorBidi"/>
          <w:b w:val="0"/>
          <w:bCs w:val="0"/>
        </w:rPr>
        <w:t xml:space="preserve"> competence, </w:t>
      </w:r>
      <w:r w:rsidR="00E92C9D" w:rsidRPr="004E4A87">
        <w:rPr>
          <w:rStyle w:val="Strong"/>
          <w:rFonts w:asciiTheme="majorBidi" w:hAnsiTheme="majorBidi" w:cstheme="majorBidi"/>
          <w:b w:val="0"/>
          <w:bCs w:val="0"/>
        </w:rPr>
        <w:t>general world knowledge</w:t>
      </w:r>
      <w:r w:rsidR="002666AC" w:rsidRPr="004E4A87">
        <w:rPr>
          <w:rStyle w:val="Strong"/>
          <w:rFonts w:asciiTheme="majorBidi" w:hAnsiTheme="majorBidi" w:cstheme="majorBidi"/>
          <w:b w:val="0"/>
          <w:bCs w:val="0"/>
        </w:rPr>
        <w:t>,</w:t>
      </w:r>
      <w:r w:rsidR="00E92C9D" w:rsidRPr="004E4A87">
        <w:rPr>
          <w:rStyle w:val="Strong"/>
          <w:rFonts w:asciiTheme="majorBidi" w:hAnsiTheme="majorBidi" w:cstheme="majorBidi"/>
          <w:b w:val="0"/>
          <w:bCs w:val="0"/>
        </w:rPr>
        <w:t xml:space="preserve"> pragmatic competence,</w:t>
      </w:r>
      <w:r w:rsidR="002666AC" w:rsidRPr="004E4A87">
        <w:rPr>
          <w:rStyle w:val="Strong"/>
          <w:rFonts w:asciiTheme="majorBidi" w:hAnsiTheme="majorBidi" w:cstheme="majorBidi"/>
          <w:b w:val="0"/>
          <w:bCs w:val="0"/>
        </w:rPr>
        <w:t xml:space="preserve"> strategic competence, </w:t>
      </w:r>
      <w:r w:rsidR="00A95924" w:rsidRPr="004E4A87">
        <w:rPr>
          <w:rStyle w:val="Strong"/>
          <w:rFonts w:asciiTheme="majorBidi" w:hAnsiTheme="majorBidi" w:cstheme="majorBidi"/>
          <w:b w:val="0"/>
          <w:bCs w:val="0"/>
        </w:rPr>
        <w:t xml:space="preserve">monitoring competence, </w:t>
      </w:r>
      <w:r w:rsidR="002666AC" w:rsidRPr="004E4A87">
        <w:rPr>
          <w:rStyle w:val="Strong"/>
          <w:rFonts w:asciiTheme="majorBidi" w:hAnsiTheme="majorBidi" w:cstheme="majorBidi"/>
          <w:b w:val="0"/>
          <w:bCs w:val="0"/>
        </w:rPr>
        <w:t>and professional/ethical competence.</w:t>
      </w:r>
    </w:p>
    <w:p w14:paraId="6A1EB0D2" w14:textId="07088AB7" w:rsidR="00626AD0" w:rsidRPr="004E4A87" w:rsidRDefault="002666AC" w:rsidP="00CC6F00">
      <w:pPr>
        <w:spacing w:after="120" w:line="240" w:lineRule="auto"/>
        <w:ind w:left="115" w:right="72" w:firstLine="562"/>
        <w:rPr>
          <w:rStyle w:val="Strong"/>
          <w:rFonts w:asciiTheme="majorBidi" w:hAnsiTheme="majorBidi" w:cstheme="majorBidi"/>
          <w:b w:val="0"/>
          <w:bCs w:val="0"/>
        </w:rPr>
      </w:pPr>
      <w:r w:rsidRPr="004E4A87">
        <w:rPr>
          <w:rStyle w:val="Strong"/>
          <w:rFonts w:asciiTheme="majorBidi" w:hAnsiTheme="majorBidi" w:cstheme="majorBidi"/>
          <w:b w:val="0"/>
          <w:bCs w:val="0"/>
        </w:rPr>
        <w:t xml:space="preserve"> </w:t>
      </w:r>
      <w:r w:rsidR="00A64683" w:rsidRPr="004E4A87">
        <w:rPr>
          <w:rStyle w:val="Strong"/>
          <w:rFonts w:asciiTheme="majorBidi" w:hAnsiTheme="majorBidi" w:cstheme="majorBidi"/>
          <w:b w:val="0"/>
          <w:bCs w:val="0"/>
        </w:rPr>
        <w:t xml:space="preserve">It goes without saying that the tasks translators and interpreters carry out </w:t>
      </w:r>
      <w:r w:rsidR="00D649C4" w:rsidRPr="004E4A87">
        <w:rPr>
          <w:rStyle w:val="Strong"/>
          <w:rFonts w:asciiTheme="majorBidi" w:hAnsiTheme="majorBidi" w:cstheme="majorBidi"/>
          <w:b w:val="0"/>
          <w:bCs w:val="0"/>
        </w:rPr>
        <w:t xml:space="preserve">are of communication type. In order to establish effective communication, the translator or the interpreter </w:t>
      </w:r>
      <w:r w:rsidR="008B78B4" w:rsidRPr="004E4A87">
        <w:rPr>
          <w:rStyle w:val="Strong"/>
          <w:rFonts w:asciiTheme="majorBidi" w:hAnsiTheme="majorBidi" w:cstheme="majorBidi"/>
          <w:b w:val="0"/>
          <w:bCs w:val="0"/>
        </w:rPr>
        <w:t xml:space="preserve">must have an adequate level of linguistic knowledge. </w:t>
      </w:r>
      <w:r w:rsidR="004E4A87">
        <w:rPr>
          <w:rStyle w:val="Strong"/>
          <w:rFonts w:asciiTheme="majorBidi" w:hAnsiTheme="majorBidi" w:cstheme="majorBidi"/>
          <w:b w:val="0"/>
          <w:bCs w:val="0"/>
        </w:rPr>
        <w:t>However</w:t>
      </w:r>
      <w:r w:rsidR="008B78B4" w:rsidRPr="004E4A87">
        <w:rPr>
          <w:rStyle w:val="Strong"/>
          <w:rFonts w:asciiTheme="majorBidi" w:hAnsiTheme="majorBidi" w:cstheme="majorBidi"/>
          <w:b w:val="0"/>
          <w:bCs w:val="0"/>
        </w:rPr>
        <w:t>, this is</w:t>
      </w:r>
      <w:r w:rsidR="00910F3E" w:rsidRPr="004E4A87">
        <w:rPr>
          <w:rStyle w:val="Strong"/>
          <w:rFonts w:asciiTheme="majorBidi" w:hAnsiTheme="majorBidi" w:cstheme="majorBidi"/>
          <w:b w:val="0"/>
          <w:bCs w:val="0"/>
        </w:rPr>
        <w:t xml:space="preserve"> not the only requirement of successful communication. Based on the data collected, one needs to know the nuances of the cultures they are communicating</w:t>
      </w:r>
      <w:r w:rsidR="001F13C8" w:rsidRPr="004E4A87">
        <w:rPr>
          <w:rStyle w:val="Strong"/>
          <w:rFonts w:asciiTheme="majorBidi" w:hAnsiTheme="majorBidi" w:cstheme="majorBidi"/>
          <w:b w:val="0"/>
          <w:bCs w:val="0"/>
        </w:rPr>
        <w:t xml:space="preserve"> information to. The population with whom the translator is communicating with is of paramount importance requiring high level of pragmatic knowledge.</w:t>
      </w:r>
      <w:r w:rsidR="00A26612" w:rsidRPr="004E4A87">
        <w:rPr>
          <w:rStyle w:val="Strong"/>
          <w:rFonts w:asciiTheme="majorBidi" w:hAnsiTheme="majorBidi" w:cstheme="majorBidi"/>
          <w:b w:val="0"/>
          <w:bCs w:val="0"/>
        </w:rPr>
        <w:t xml:space="preserve"> However, although the two tasks have a lot in common, they take place in quite different settings requiring some special competences.</w:t>
      </w:r>
      <w:r w:rsidR="00A64683" w:rsidRPr="004E4A87">
        <w:rPr>
          <w:rStyle w:val="Strong"/>
          <w:rFonts w:asciiTheme="majorBidi" w:hAnsiTheme="majorBidi" w:cstheme="majorBidi"/>
          <w:b w:val="0"/>
          <w:bCs w:val="0"/>
        </w:rPr>
        <w:t xml:space="preserve"> </w:t>
      </w:r>
      <w:r w:rsidR="00626AD0" w:rsidRPr="004E4A87">
        <w:rPr>
          <w:rStyle w:val="Strong"/>
          <w:rFonts w:asciiTheme="majorBidi" w:hAnsiTheme="majorBidi" w:cstheme="majorBidi"/>
          <w:b w:val="0"/>
          <w:bCs w:val="0"/>
        </w:rPr>
        <w:t xml:space="preserve">Concerning the models analyzed under this study, what was notable is that the older models of competence (preceding the 2000s) would pay less attention to the needs of </w:t>
      </w:r>
      <w:r w:rsidR="00C079D9" w:rsidRPr="004E4A87">
        <w:rPr>
          <w:rStyle w:val="Strong"/>
          <w:rFonts w:asciiTheme="majorBidi" w:hAnsiTheme="majorBidi" w:cstheme="majorBidi"/>
          <w:b w:val="0"/>
          <w:bCs w:val="0"/>
        </w:rPr>
        <w:t>today’s</w:t>
      </w:r>
      <w:r w:rsidR="00626AD0" w:rsidRPr="004E4A87">
        <w:rPr>
          <w:rStyle w:val="Strong"/>
          <w:rFonts w:asciiTheme="majorBidi" w:hAnsiTheme="majorBidi" w:cstheme="majorBidi"/>
          <w:b w:val="0"/>
          <w:bCs w:val="0"/>
        </w:rPr>
        <w:t xml:space="preserve"> market, while the newer model</w:t>
      </w:r>
      <w:r w:rsidR="00F821C5" w:rsidRPr="004E4A87">
        <w:rPr>
          <w:rStyle w:val="Strong"/>
          <w:rFonts w:asciiTheme="majorBidi" w:hAnsiTheme="majorBidi" w:cstheme="majorBidi"/>
          <w:b w:val="0"/>
          <w:bCs w:val="0"/>
        </w:rPr>
        <w:t>s</w:t>
      </w:r>
      <w:r w:rsidR="00626AD0" w:rsidRPr="004E4A87">
        <w:rPr>
          <w:rStyle w:val="Strong"/>
          <w:rFonts w:asciiTheme="majorBidi" w:hAnsiTheme="majorBidi" w:cstheme="majorBidi"/>
          <w:b w:val="0"/>
          <w:bCs w:val="0"/>
        </w:rPr>
        <w:t xml:space="preserve"> heavily concentrated on the requirements of the market.</w:t>
      </w:r>
    </w:p>
    <w:p w14:paraId="36726ABD" w14:textId="6D1E0F7F" w:rsidR="006F4CD2" w:rsidRDefault="006F4CD2" w:rsidP="00AA4A85">
      <w:pPr>
        <w:spacing w:after="120" w:line="240" w:lineRule="auto"/>
        <w:ind w:left="115" w:right="72" w:firstLine="562"/>
        <w:rPr>
          <w:rStyle w:val="Strong"/>
          <w:rFonts w:asciiTheme="majorBidi" w:hAnsiTheme="majorBidi" w:cstheme="majorBidi"/>
          <w:b w:val="0"/>
          <w:bCs w:val="0"/>
        </w:rPr>
      </w:pPr>
      <w:r w:rsidRPr="004E4A87">
        <w:rPr>
          <w:rStyle w:val="Strong"/>
          <w:rFonts w:asciiTheme="majorBidi" w:hAnsiTheme="majorBidi" w:cstheme="majorBidi"/>
          <w:b w:val="0"/>
          <w:bCs w:val="0"/>
        </w:rPr>
        <w:t>What was also worthy of note</w:t>
      </w:r>
      <w:r w:rsidR="0074583B" w:rsidRPr="004E4A87">
        <w:rPr>
          <w:rStyle w:val="Strong"/>
          <w:rFonts w:asciiTheme="majorBidi" w:hAnsiTheme="majorBidi" w:cstheme="majorBidi"/>
          <w:b w:val="0"/>
          <w:bCs w:val="0"/>
        </w:rPr>
        <w:t xml:space="preserve"> regarding translation </w:t>
      </w:r>
      <w:r w:rsidR="0085123F" w:rsidRPr="004E4A87">
        <w:rPr>
          <w:rStyle w:val="Strong"/>
          <w:rFonts w:asciiTheme="majorBidi" w:hAnsiTheme="majorBidi" w:cstheme="majorBidi"/>
          <w:b w:val="0"/>
          <w:bCs w:val="0"/>
        </w:rPr>
        <w:t xml:space="preserve">and interpreting </w:t>
      </w:r>
      <w:r w:rsidR="0074583B" w:rsidRPr="004E4A87">
        <w:rPr>
          <w:rStyle w:val="Strong"/>
          <w:rFonts w:asciiTheme="majorBidi" w:hAnsiTheme="majorBidi" w:cstheme="majorBidi"/>
          <w:b w:val="0"/>
          <w:bCs w:val="0"/>
        </w:rPr>
        <w:t>competence</w:t>
      </w:r>
      <w:r w:rsidRPr="004E4A87">
        <w:rPr>
          <w:rStyle w:val="Strong"/>
          <w:rFonts w:asciiTheme="majorBidi" w:hAnsiTheme="majorBidi" w:cstheme="majorBidi"/>
          <w:b w:val="0"/>
          <w:bCs w:val="0"/>
        </w:rPr>
        <w:t xml:space="preserve"> is</w:t>
      </w:r>
      <w:r w:rsidR="00EA1F0F" w:rsidRPr="004E4A87">
        <w:rPr>
          <w:rStyle w:val="Strong"/>
          <w:rFonts w:asciiTheme="majorBidi" w:hAnsiTheme="majorBidi" w:cstheme="majorBidi"/>
          <w:b w:val="0"/>
          <w:bCs w:val="0"/>
        </w:rPr>
        <w:t xml:space="preserve"> that some scholars only carried out a process of name-changing, if not coping from others, when introducing their </w:t>
      </w:r>
      <w:r w:rsidR="00A95938" w:rsidRPr="004E4A87">
        <w:rPr>
          <w:rStyle w:val="Strong"/>
          <w:rFonts w:asciiTheme="majorBidi" w:hAnsiTheme="majorBidi" w:cstheme="majorBidi"/>
          <w:b w:val="0"/>
          <w:bCs w:val="0"/>
        </w:rPr>
        <w:t xml:space="preserve">own </w:t>
      </w:r>
      <w:r w:rsidR="00EA1F0F" w:rsidRPr="004E4A87">
        <w:rPr>
          <w:rStyle w:val="Strong"/>
          <w:rFonts w:asciiTheme="majorBidi" w:hAnsiTheme="majorBidi" w:cstheme="majorBidi"/>
          <w:b w:val="0"/>
          <w:bCs w:val="0"/>
        </w:rPr>
        <w:t xml:space="preserve">model of competence. </w:t>
      </w:r>
      <w:r w:rsidR="006317FC" w:rsidRPr="004E4A87">
        <w:rPr>
          <w:rStyle w:val="Strong"/>
          <w:rFonts w:asciiTheme="majorBidi" w:hAnsiTheme="majorBidi" w:cstheme="majorBidi"/>
          <w:b w:val="0"/>
          <w:bCs w:val="0"/>
        </w:rPr>
        <w:t xml:space="preserve">For example, </w:t>
      </w:r>
      <w:r w:rsidRPr="004E4A87">
        <w:rPr>
          <w:rStyle w:val="Strong"/>
          <w:rFonts w:asciiTheme="majorBidi" w:hAnsiTheme="majorBidi" w:cstheme="majorBidi"/>
          <w:b w:val="0"/>
          <w:bCs w:val="0"/>
        </w:rPr>
        <w:t xml:space="preserve">linguistic competence </w:t>
      </w:r>
      <w:r w:rsidR="006317FC" w:rsidRPr="004E4A87">
        <w:rPr>
          <w:rStyle w:val="Strong"/>
          <w:rFonts w:asciiTheme="majorBidi" w:hAnsiTheme="majorBidi" w:cstheme="majorBidi"/>
          <w:b w:val="0"/>
          <w:bCs w:val="0"/>
        </w:rPr>
        <w:t>as</w:t>
      </w:r>
      <w:r w:rsidRPr="004E4A87">
        <w:rPr>
          <w:rStyle w:val="Strong"/>
          <w:rFonts w:asciiTheme="majorBidi" w:hAnsiTheme="majorBidi" w:cstheme="majorBidi"/>
          <w:b w:val="0"/>
          <w:bCs w:val="0"/>
        </w:rPr>
        <w:t xml:space="preserve"> the most </w:t>
      </w:r>
      <w:r w:rsidR="006317FC" w:rsidRPr="004E4A87">
        <w:rPr>
          <w:rStyle w:val="Strong"/>
          <w:rFonts w:asciiTheme="majorBidi" w:hAnsiTheme="majorBidi" w:cstheme="majorBidi"/>
          <w:b w:val="0"/>
          <w:bCs w:val="0"/>
        </w:rPr>
        <w:t xml:space="preserve">fundamental and </w:t>
      </w:r>
      <w:proofErr w:type="spellStart"/>
      <w:r w:rsidR="006317FC" w:rsidRPr="004E4A87">
        <w:rPr>
          <w:rStyle w:val="Strong"/>
          <w:rFonts w:asciiTheme="majorBidi" w:hAnsiTheme="majorBidi" w:cstheme="majorBidi"/>
          <w:b w:val="0"/>
          <w:bCs w:val="0"/>
        </w:rPr>
        <w:t>indispensible</w:t>
      </w:r>
      <w:proofErr w:type="spellEnd"/>
      <w:r w:rsidR="006317FC" w:rsidRPr="004E4A87">
        <w:rPr>
          <w:rStyle w:val="Strong"/>
          <w:rFonts w:asciiTheme="majorBidi" w:hAnsiTheme="majorBidi" w:cstheme="majorBidi"/>
          <w:b w:val="0"/>
          <w:bCs w:val="0"/>
        </w:rPr>
        <w:t xml:space="preserve"> component of all models was given names</w:t>
      </w:r>
      <w:r w:rsidRPr="004E4A87">
        <w:rPr>
          <w:rStyle w:val="Strong"/>
          <w:rFonts w:asciiTheme="majorBidi" w:hAnsiTheme="majorBidi" w:cstheme="majorBidi"/>
          <w:b w:val="0"/>
          <w:bCs w:val="0"/>
        </w:rPr>
        <w:t xml:space="preserve"> such as ‘language competence’, </w:t>
      </w:r>
      <w:r w:rsidR="006317FC" w:rsidRPr="004E4A87">
        <w:rPr>
          <w:rStyle w:val="Strong"/>
          <w:rFonts w:asciiTheme="majorBidi" w:hAnsiTheme="majorBidi" w:cstheme="majorBidi"/>
          <w:b w:val="0"/>
          <w:bCs w:val="0"/>
        </w:rPr>
        <w:t xml:space="preserve">‘interlingual competence’, </w:t>
      </w:r>
      <w:r w:rsidRPr="004E4A87">
        <w:rPr>
          <w:rStyle w:val="Strong"/>
          <w:rFonts w:asciiTheme="majorBidi" w:hAnsiTheme="majorBidi" w:cstheme="majorBidi"/>
          <w:b w:val="0"/>
          <w:bCs w:val="0"/>
        </w:rPr>
        <w:t>‘bilingual competence’ and ‘multilingual competen</w:t>
      </w:r>
      <w:r w:rsidR="00553796" w:rsidRPr="004E4A87">
        <w:rPr>
          <w:rStyle w:val="Strong"/>
          <w:rFonts w:asciiTheme="majorBidi" w:hAnsiTheme="majorBidi" w:cstheme="majorBidi"/>
          <w:b w:val="0"/>
          <w:bCs w:val="0"/>
        </w:rPr>
        <w:t>ce’;</w:t>
      </w:r>
      <w:r w:rsidR="00115F90" w:rsidRPr="004E4A87">
        <w:rPr>
          <w:rStyle w:val="Strong"/>
          <w:rFonts w:asciiTheme="majorBidi" w:hAnsiTheme="majorBidi" w:cstheme="majorBidi"/>
          <w:b w:val="0"/>
          <w:bCs w:val="0"/>
        </w:rPr>
        <w:t xml:space="preserve"> ‘cultural competence’</w:t>
      </w:r>
      <w:r w:rsidR="002F34DB" w:rsidRPr="004E4A87">
        <w:rPr>
          <w:rStyle w:val="Strong"/>
          <w:rFonts w:asciiTheme="majorBidi" w:hAnsiTheme="majorBidi" w:cstheme="majorBidi"/>
          <w:b w:val="0"/>
          <w:bCs w:val="0"/>
        </w:rPr>
        <w:t>,</w:t>
      </w:r>
      <w:r w:rsidR="002F34DB" w:rsidRPr="004E4A87">
        <w:rPr>
          <w:rFonts w:asciiTheme="majorBidi" w:hAnsiTheme="majorBidi" w:cstheme="majorBidi"/>
        </w:rPr>
        <w:t xml:space="preserve"> </w:t>
      </w:r>
      <w:r w:rsidR="002F34DB" w:rsidRPr="004E4A87">
        <w:rPr>
          <w:rStyle w:val="Strong"/>
          <w:rFonts w:asciiTheme="majorBidi" w:hAnsiTheme="majorBidi" w:cstheme="majorBidi"/>
          <w:b w:val="0"/>
          <w:bCs w:val="0"/>
        </w:rPr>
        <w:t>as the knowledge of the source and target cultures, also came to be recognized as</w:t>
      </w:r>
      <w:r w:rsidR="00115F90" w:rsidRPr="004E4A87">
        <w:rPr>
          <w:rStyle w:val="Strong"/>
          <w:rFonts w:asciiTheme="majorBidi" w:hAnsiTheme="majorBidi" w:cstheme="majorBidi"/>
          <w:b w:val="0"/>
          <w:bCs w:val="0"/>
        </w:rPr>
        <w:t xml:space="preserve"> ‘bicultural competence’ or ‘intercultural competence’;</w:t>
      </w:r>
      <w:r w:rsidR="00BA57BC" w:rsidRPr="004E4A87">
        <w:rPr>
          <w:rStyle w:val="Strong"/>
          <w:rFonts w:asciiTheme="majorBidi" w:hAnsiTheme="majorBidi" w:cstheme="majorBidi"/>
          <w:b w:val="0"/>
          <w:bCs w:val="0"/>
        </w:rPr>
        <w:t xml:space="preserve"> </w:t>
      </w:r>
      <w:r w:rsidR="006317FC" w:rsidRPr="004E4A87">
        <w:rPr>
          <w:rStyle w:val="Strong"/>
          <w:rFonts w:asciiTheme="majorBidi" w:hAnsiTheme="majorBidi" w:cstheme="majorBidi"/>
          <w:b w:val="0"/>
          <w:bCs w:val="0"/>
        </w:rPr>
        <w:t>‘</w:t>
      </w:r>
      <w:r w:rsidRPr="004E4A87">
        <w:rPr>
          <w:rStyle w:val="Strong"/>
          <w:rFonts w:asciiTheme="majorBidi" w:hAnsiTheme="majorBidi" w:cstheme="majorBidi"/>
          <w:b w:val="0"/>
          <w:bCs w:val="0"/>
        </w:rPr>
        <w:t>translational competence</w:t>
      </w:r>
      <w:r w:rsidR="006317FC" w:rsidRPr="004E4A87">
        <w:rPr>
          <w:rStyle w:val="Strong"/>
          <w:rFonts w:asciiTheme="majorBidi" w:hAnsiTheme="majorBidi" w:cstheme="majorBidi"/>
          <w:b w:val="0"/>
          <w:bCs w:val="0"/>
        </w:rPr>
        <w:t>’ was in the same fashion referred to by others as</w:t>
      </w:r>
      <w:r w:rsidR="00BA57BC" w:rsidRPr="004E4A87">
        <w:rPr>
          <w:rStyle w:val="Strong"/>
          <w:rFonts w:asciiTheme="majorBidi" w:hAnsiTheme="majorBidi" w:cstheme="majorBidi"/>
          <w:b w:val="0"/>
          <w:bCs w:val="0"/>
        </w:rPr>
        <w:t xml:space="preserve"> </w:t>
      </w:r>
      <w:r w:rsidRPr="004E4A87">
        <w:rPr>
          <w:rStyle w:val="Strong"/>
          <w:rFonts w:asciiTheme="majorBidi" w:hAnsiTheme="majorBidi" w:cstheme="majorBidi"/>
          <w:b w:val="0"/>
          <w:bCs w:val="0"/>
        </w:rPr>
        <w:t>‘transfer competence’</w:t>
      </w:r>
      <w:r w:rsidR="007A4BDE" w:rsidRPr="004E4A87">
        <w:rPr>
          <w:rStyle w:val="Strong"/>
          <w:rFonts w:asciiTheme="majorBidi" w:hAnsiTheme="majorBidi" w:cstheme="majorBidi"/>
          <w:b w:val="0"/>
          <w:bCs w:val="0"/>
        </w:rPr>
        <w:t xml:space="preserve"> and ‘re-expression competence’;</w:t>
      </w:r>
      <w:r w:rsidR="00115F90" w:rsidRPr="004E4A87">
        <w:rPr>
          <w:rStyle w:val="Strong"/>
          <w:rFonts w:asciiTheme="majorBidi" w:hAnsiTheme="majorBidi" w:cstheme="majorBidi"/>
          <w:b w:val="0"/>
          <w:bCs w:val="0"/>
        </w:rPr>
        <w:t xml:space="preserve"> ‘technological competence</w:t>
      </w:r>
      <w:r w:rsidR="004754B5" w:rsidRPr="004E4A87">
        <w:rPr>
          <w:rStyle w:val="Strong"/>
          <w:rFonts w:asciiTheme="majorBidi" w:hAnsiTheme="majorBidi" w:cstheme="majorBidi"/>
          <w:b w:val="0"/>
          <w:bCs w:val="0"/>
        </w:rPr>
        <w:t>’,</w:t>
      </w:r>
      <w:r w:rsidR="00115F90" w:rsidRPr="004E4A87">
        <w:rPr>
          <w:rStyle w:val="Strong"/>
          <w:rFonts w:asciiTheme="majorBidi" w:hAnsiTheme="majorBidi" w:cstheme="majorBidi"/>
          <w:b w:val="0"/>
          <w:bCs w:val="0"/>
        </w:rPr>
        <w:t xml:space="preserve"> </w:t>
      </w:r>
      <w:r w:rsidR="002F34DB" w:rsidRPr="004E4A87">
        <w:rPr>
          <w:rStyle w:val="Strong"/>
          <w:rFonts w:asciiTheme="majorBidi" w:hAnsiTheme="majorBidi" w:cstheme="majorBidi"/>
          <w:b w:val="0"/>
          <w:bCs w:val="0"/>
        </w:rPr>
        <w:t>‘technical competence’, ‘technology competence’,</w:t>
      </w:r>
      <w:r w:rsidRPr="004E4A87">
        <w:rPr>
          <w:rStyle w:val="Strong"/>
          <w:rFonts w:asciiTheme="majorBidi" w:hAnsiTheme="majorBidi" w:cstheme="majorBidi"/>
          <w:b w:val="0"/>
          <w:bCs w:val="0"/>
        </w:rPr>
        <w:t xml:space="preserve"> </w:t>
      </w:r>
      <w:r w:rsidR="004754B5" w:rsidRPr="004E4A87">
        <w:rPr>
          <w:rStyle w:val="Strong"/>
          <w:rFonts w:asciiTheme="majorBidi" w:hAnsiTheme="majorBidi" w:cstheme="majorBidi"/>
          <w:b w:val="0"/>
          <w:bCs w:val="0"/>
        </w:rPr>
        <w:t>‘</w:t>
      </w:r>
      <w:r w:rsidRPr="004E4A87">
        <w:rPr>
          <w:rStyle w:val="Strong"/>
          <w:rFonts w:asciiTheme="majorBidi" w:hAnsiTheme="majorBidi" w:cstheme="majorBidi"/>
          <w:b w:val="0"/>
          <w:bCs w:val="0"/>
        </w:rPr>
        <w:t>instrumental competence</w:t>
      </w:r>
      <w:r w:rsidR="004754B5" w:rsidRPr="004E4A87">
        <w:rPr>
          <w:rStyle w:val="Strong"/>
          <w:rFonts w:asciiTheme="majorBidi" w:hAnsiTheme="majorBidi" w:cstheme="majorBidi"/>
          <w:b w:val="0"/>
          <w:bCs w:val="0"/>
        </w:rPr>
        <w:t xml:space="preserve">’, </w:t>
      </w:r>
      <w:r w:rsidRPr="004E4A87">
        <w:rPr>
          <w:rStyle w:val="Strong"/>
          <w:rFonts w:asciiTheme="majorBidi" w:hAnsiTheme="majorBidi" w:cstheme="majorBidi"/>
          <w:b w:val="0"/>
          <w:bCs w:val="0"/>
        </w:rPr>
        <w:t>‘</w:t>
      </w:r>
      <w:proofErr w:type="spellStart"/>
      <w:r w:rsidRPr="004E4A87">
        <w:rPr>
          <w:rStyle w:val="Strong"/>
          <w:rFonts w:asciiTheme="majorBidi" w:hAnsiTheme="majorBidi" w:cstheme="majorBidi"/>
          <w:b w:val="0"/>
          <w:bCs w:val="0"/>
        </w:rPr>
        <w:t>encyclopaedic</w:t>
      </w:r>
      <w:proofErr w:type="spellEnd"/>
      <w:r w:rsidRPr="004E4A87">
        <w:rPr>
          <w:rStyle w:val="Strong"/>
          <w:rFonts w:asciiTheme="majorBidi" w:hAnsiTheme="majorBidi" w:cstheme="majorBidi"/>
          <w:b w:val="0"/>
          <w:bCs w:val="0"/>
        </w:rPr>
        <w:t xml:space="preserve"> competence’ and ‘research competence’</w:t>
      </w:r>
      <w:r w:rsidR="004754B5" w:rsidRPr="004E4A87">
        <w:rPr>
          <w:rStyle w:val="Strong"/>
          <w:rFonts w:asciiTheme="majorBidi" w:hAnsiTheme="majorBidi" w:cstheme="majorBidi"/>
          <w:b w:val="0"/>
          <w:bCs w:val="0"/>
        </w:rPr>
        <w:t xml:space="preserve"> </w:t>
      </w:r>
      <w:r w:rsidR="002F34DB" w:rsidRPr="004E4A87">
        <w:rPr>
          <w:rStyle w:val="Strong"/>
          <w:rFonts w:asciiTheme="majorBidi" w:hAnsiTheme="majorBidi" w:cstheme="majorBidi"/>
          <w:b w:val="0"/>
          <w:bCs w:val="0"/>
        </w:rPr>
        <w:t xml:space="preserve">would all refer to </w:t>
      </w:r>
      <w:r w:rsidR="004754B5" w:rsidRPr="004E4A87">
        <w:rPr>
          <w:rStyle w:val="Strong"/>
          <w:rFonts w:asciiTheme="majorBidi" w:hAnsiTheme="majorBidi" w:cstheme="majorBidi"/>
          <w:b w:val="0"/>
          <w:bCs w:val="0"/>
        </w:rPr>
        <w:t xml:space="preserve">one’s knowledge of the tools </w:t>
      </w:r>
      <w:r w:rsidR="008000F1" w:rsidRPr="004E4A87">
        <w:rPr>
          <w:rStyle w:val="Strong"/>
          <w:rFonts w:asciiTheme="majorBidi" w:hAnsiTheme="majorBidi" w:cstheme="majorBidi"/>
          <w:b w:val="0"/>
          <w:bCs w:val="0"/>
        </w:rPr>
        <w:t>required for</w:t>
      </w:r>
      <w:r w:rsidR="004754B5" w:rsidRPr="004E4A87">
        <w:rPr>
          <w:rStyle w:val="Strong"/>
          <w:rFonts w:asciiTheme="majorBidi" w:hAnsiTheme="majorBidi" w:cstheme="majorBidi"/>
          <w:b w:val="0"/>
          <w:bCs w:val="0"/>
        </w:rPr>
        <w:t xml:space="preserve"> the profession</w:t>
      </w:r>
      <w:r w:rsidR="00E2404A" w:rsidRPr="004E4A87">
        <w:rPr>
          <w:rStyle w:val="Strong"/>
          <w:rFonts w:asciiTheme="majorBidi" w:hAnsiTheme="majorBidi" w:cstheme="majorBidi"/>
          <w:b w:val="0"/>
          <w:bCs w:val="0"/>
        </w:rPr>
        <w:t>;</w:t>
      </w:r>
      <w:r w:rsidRPr="004E4A87">
        <w:rPr>
          <w:rStyle w:val="Strong"/>
          <w:rFonts w:asciiTheme="majorBidi" w:hAnsiTheme="majorBidi" w:cstheme="majorBidi"/>
          <w:b w:val="0"/>
          <w:bCs w:val="0"/>
        </w:rPr>
        <w:t xml:space="preserve"> </w:t>
      </w:r>
      <w:r w:rsidR="008000F1" w:rsidRPr="004E4A87">
        <w:rPr>
          <w:rStyle w:val="Strong"/>
          <w:rFonts w:asciiTheme="majorBidi" w:hAnsiTheme="majorBidi" w:cstheme="majorBidi"/>
          <w:b w:val="0"/>
          <w:bCs w:val="0"/>
        </w:rPr>
        <w:t>‘professional competence’, ‘ethical competence, as well as ‘service provision competence’ were all use</w:t>
      </w:r>
      <w:r w:rsidR="00BA4825" w:rsidRPr="004E4A87">
        <w:rPr>
          <w:rStyle w:val="Strong"/>
          <w:rFonts w:asciiTheme="majorBidi" w:hAnsiTheme="majorBidi" w:cstheme="majorBidi"/>
          <w:b w:val="0"/>
          <w:bCs w:val="0"/>
        </w:rPr>
        <w:t>d to mean almost the same thing;</w:t>
      </w:r>
      <w:r w:rsidR="008000F1" w:rsidRPr="004E4A87">
        <w:rPr>
          <w:rStyle w:val="Strong"/>
          <w:rFonts w:asciiTheme="majorBidi" w:hAnsiTheme="majorBidi" w:cstheme="majorBidi"/>
          <w:b w:val="0"/>
          <w:bCs w:val="0"/>
        </w:rPr>
        <w:t xml:space="preserve"> </w:t>
      </w:r>
      <w:r w:rsidR="004754B5" w:rsidRPr="004E4A87">
        <w:rPr>
          <w:rStyle w:val="Strong"/>
          <w:rFonts w:asciiTheme="majorBidi" w:hAnsiTheme="majorBidi" w:cstheme="majorBidi"/>
          <w:b w:val="0"/>
          <w:bCs w:val="0"/>
        </w:rPr>
        <w:t>‘</w:t>
      </w:r>
      <w:r w:rsidRPr="004E4A87">
        <w:rPr>
          <w:rStyle w:val="Strong"/>
          <w:rFonts w:asciiTheme="majorBidi" w:hAnsiTheme="majorBidi" w:cstheme="majorBidi"/>
          <w:b w:val="0"/>
          <w:bCs w:val="0"/>
        </w:rPr>
        <w:t>sub</w:t>
      </w:r>
      <w:r w:rsidR="00E2404A" w:rsidRPr="004E4A87">
        <w:rPr>
          <w:rStyle w:val="Strong"/>
          <w:rFonts w:asciiTheme="majorBidi" w:hAnsiTheme="majorBidi" w:cstheme="majorBidi"/>
          <w:b w:val="0"/>
          <w:bCs w:val="0"/>
        </w:rPr>
        <w:t>ject-</w:t>
      </w:r>
      <w:r w:rsidRPr="004E4A87">
        <w:rPr>
          <w:rStyle w:val="Strong"/>
          <w:rFonts w:asciiTheme="majorBidi" w:hAnsiTheme="majorBidi" w:cstheme="majorBidi"/>
          <w:b w:val="0"/>
          <w:bCs w:val="0"/>
        </w:rPr>
        <w:t>area competence</w:t>
      </w:r>
      <w:r w:rsidR="004754B5" w:rsidRPr="004E4A87">
        <w:rPr>
          <w:rStyle w:val="Strong"/>
          <w:rFonts w:asciiTheme="majorBidi" w:hAnsiTheme="majorBidi" w:cstheme="majorBidi"/>
          <w:b w:val="0"/>
          <w:bCs w:val="0"/>
        </w:rPr>
        <w:t>’</w:t>
      </w:r>
      <w:r w:rsidRPr="004E4A87">
        <w:rPr>
          <w:rStyle w:val="Strong"/>
          <w:rFonts w:asciiTheme="majorBidi" w:hAnsiTheme="majorBidi" w:cstheme="majorBidi"/>
          <w:b w:val="0"/>
          <w:bCs w:val="0"/>
        </w:rPr>
        <w:t xml:space="preserve"> </w:t>
      </w:r>
      <w:r w:rsidR="00E2404A" w:rsidRPr="004E4A87">
        <w:rPr>
          <w:rStyle w:val="Strong"/>
          <w:rFonts w:asciiTheme="majorBidi" w:hAnsiTheme="majorBidi" w:cstheme="majorBidi"/>
          <w:b w:val="0"/>
          <w:bCs w:val="0"/>
        </w:rPr>
        <w:t>is also referred to as ‘domain-competence’, ‘subject-specific competence’ and ‘subject-area knowledge’;</w:t>
      </w:r>
      <w:r w:rsidR="00C4080F" w:rsidRPr="004E4A87">
        <w:rPr>
          <w:rStyle w:val="Strong"/>
          <w:rFonts w:asciiTheme="majorBidi" w:hAnsiTheme="majorBidi" w:cstheme="majorBidi"/>
          <w:b w:val="0"/>
          <w:bCs w:val="0"/>
        </w:rPr>
        <w:t xml:space="preserve"> </w:t>
      </w:r>
      <w:r w:rsidR="00517376" w:rsidRPr="004E4A87">
        <w:rPr>
          <w:rStyle w:val="Strong"/>
          <w:rFonts w:asciiTheme="majorBidi" w:hAnsiTheme="majorBidi" w:cstheme="majorBidi"/>
          <w:b w:val="0"/>
          <w:bCs w:val="0"/>
        </w:rPr>
        <w:t>s</w:t>
      </w:r>
      <w:r w:rsidR="00C4080F" w:rsidRPr="004E4A87">
        <w:rPr>
          <w:rStyle w:val="Strong"/>
          <w:rFonts w:asciiTheme="majorBidi" w:hAnsiTheme="majorBidi" w:cstheme="majorBidi"/>
          <w:b w:val="0"/>
          <w:bCs w:val="0"/>
        </w:rPr>
        <w:t>ome would refer to personal qualities as</w:t>
      </w:r>
      <w:r w:rsidR="00BA57BC" w:rsidRPr="004E4A87">
        <w:rPr>
          <w:rStyle w:val="Strong"/>
          <w:rFonts w:asciiTheme="majorBidi" w:hAnsiTheme="majorBidi" w:cstheme="majorBidi"/>
          <w:b w:val="0"/>
          <w:bCs w:val="0"/>
        </w:rPr>
        <w:t xml:space="preserve"> </w:t>
      </w:r>
      <w:r w:rsidR="00C4080F" w:rsidRPr="004E4A87">
        <w:rPr>
          <w:rStyle w:val="Strong"/>
          <w:rFonts w:asciiTheme="majorBidi" w:hAnsiTheme="majorBidi" w:cstheme="majorBidi"/>
          <w:b w:val="0"/>
          <w:bCs w:val="0"/>
        </w:rPr>
        <w:t>‘</w:t>
      </w:r>
      <w:r w:rsidRPr="004E4A87">
        <w:rPr>
          <w:rStyle w:val="Strong"/>
          <w:rFonts w:asciiTheme="majorBidi" w:hAnsiTheme="majorBidi" w:cstheme="majorBidi"/>
          <w:b w:val="0"/>
          <w:bCs w:val="0"/>
        </w:rPr>
        <w:t>attitudinal competence</w:t>
      </w:r>
      <w:r w:rsidR="00C4080F" w:rsidRPr="004E4A87">
        <w:rPr>
          <w:rStyle w:val="Strong"/>
          <w:rFonts w:asciiTheme="majorBidi" w:hAnsiTheme="majorBidi" w:cstheme="majorBidi"/>
          <w:b w:val="0"/>
          <w:bCs w:val="0"/>
        </w:rPr>
        <w:t>’</w:t>
      </w:r>
      <w:r w:rsidR="00BC6730" w:rsidRPr="004E4A87">
        <w:rPr>
          <w:rStyle w:val="Strong"/>
          <w:rFonts w:asciiTheme="majorBidi" w:hAnsiTheme="majorBidi" w:cstheme="majorBidi"/>
          <w:b w:val="0"/>
          <w:bCs w:val="0"/>
        </w:rPr>
        <w:t xml:space="preserve"> </w:t>
      </w:r>
      <w:r w:rsidR="00C4080F" w:rsidRPr="004E4A87">
        <w:rPr>
          <w:rStyle w:val="Strong"/>
          <w:rFonts w:asciiTheme="majorBidi" w:hAnsiTheme="majorBidi" w:cstheme="majorBidi"/>
          <w:b w:val="0"/>
          <w:bCs w:val="0"/>
        </w:rPr>
        <w:t>while others would rather use</w:t>
      </w:r>
      <w:r w:rsidRPr="004E4A87">
        <w:rPr>
          <w:rStyle w:val="Strong"/>
          <w:rFonts w:asciiTheme="majorBidi" w:hAnsiTheme="majorBidi" w:cstheme="majorBidi"/>
          <w:b w:val="0"/>
          <w:bCs w:val="0"/>
        </w:rPr>
        <w:t xml:space="preserve"> ‘disposition’ </w:t>
      </w:r>
      <w:r w:rsidR="00C4080F" w:rsidRPr="004E4A87">
        <w:rPr>
          <w:rStyle w:val="Strong"/>
          <w:rFonts w:asciiTheme="majorBidi" w:hAnsiTheme="majorBidi" w:cstheme="majorBidi"/>
          <w:b w:val="0"/>
          <w:bCs w:val="0"/>
        </w:rPr>
        <w:t>or</w:t>
      </w:r>
      <w:r w:rsidRPr="004E4A87">
        <w:rPr>
          <w:rStyle w:val="Strong"/>
          <w:rFonts w:asciiTheme="majorBidi" w:hAnsiTheme="majorBidi" w:cstheme="majorBidi"/>
          <w:b w:val="0"/>
          <w:bCs w:val="0"/>
        </w:rPr>
        <w:t xml:space="preserve"> ‘psycho-physiological competence</w:t>
      </w:r>
      <w:r w:rsidR="00C4080F" w:rsidRPr="004E4A87">
        <w:rPr>
          <w:rStyle w:val="Strong"/>
          <w:rFonts w:asciiTheme="majorBidi" w:hAnsiTheme="majorBidi" w:cstheme="majorBidi"/>
          <w:b w:val="0"/>
          <w:bCs w:val="0"/>
        </w:rPr>
        <w:t>/components</w:t>
      </w:r>
      <w:r w:rsidR="00BC6730" w:rsidRPr="004E4A87">
        <w:rPr>
          <w:rStyle w:val="Strong"/>
          <w:rFonts w:asciiTheme="majorBidi" w:hAnsiTheme="majorBidi" w:cstheme="majorBidi"/>
          <w:b w:val="0"/>
          <w:bCs w:val="0"/>
        </w:rPr>
        <w:t xml:space="preserve">’; </w:t>
      </w:r>
      <w:r w:rsidR="004754B5" w:rsidRPr="004E4A87">
        <w:rPr>
          <w:rStyle w:val="Strong"/>
          <w:rFonts w:asciiTheme="majorBidi" w:hAnsiTheme="majorBidi" w:cstheme="majorBidi"/>
          <w:b w:val="0"/>
          <w:bCs w:val="0"/>
        </w:rPr>
        <w:t>‘monitoring competence’ would in a similar manner come to mean ‘</w:t>
      </w:r>
      <w:r w:rsidRPr="004E4A87">
        <w:rPr>
          <w:rStyle w:val="Strong"/>
          <w:rFonts w:asciiTheme="majorBidi" w:hAnsiTheme="majorBidi" w:cstheme="majorBidi"/>
          <w:b w:val="0"/>
          <w:bCs w:val="0"/>
        </w:rPr>
        <w:t>quality assessment competence</w:t>
      </w:r>
      <w:r w:rsidR="004754B5" w:rsidRPr="004E4A87">
        <w:rPr>
          <w:rStyle w:val="Strong"/>
          <w:rFonts w:asciiTheme="majorBidi" w:hAnsiTheme="majorBidi" w:cstheme="majorBidi"/>
          <w:b w:val="0"/>
          <w:bCs w:val="0"/>
        </w:rPr>
        <w:t>’.</w:t>
      </w:r>
      <w:r w:rsidRPr="004E4A87">
        <w:rPr>
          <w:rStyle w:val="Strong"/>
          <w:rFonts w:asciiTheme="majorBidi" w:hAnsiTheme="majorBidi" w:cstheme="majorBidi"/>
          <w:b w:val="0"/>
          <w:bCs w:val="0"/>
        </w:rPr>
        <w:t xml:space="preserve"> </w:t>
      </w:r>
    </w:p>
    <w:p w14:paraId="2DD98412" w14:textId="50BFDC48" w:rsidR="00B13D4F" w:rsidRPr="004E4A87" w:rsidRDefault="00B13D4F" w:rsidP="00B13D4F">
      <w:pPr>
        <w:spacing w:after="120" w:line="240" w:lineRule="auto"/>
        <w:ind w:left="115" w:right="72" w:firstLine="562"/>
        <w:rPr>
          <w:rStyle w:val="Strong"/>
          <w:rFonts w:asciiTheme="majorBidi" w:hAnsiTheme="majorBidi" w:cstheme="majorBidi"/>
          <w:b w:val="0"/>
          <w:bCs w:val="0"/>
        </w:rPr>
      </w:pPr>
      <w:r w:rsidRPr="00CC6F00">
        <w:rPr>
          <w:rStyle w:val="Strong"/>
          <w:rFonts w:asciiTheme="majorBidi" w:hAnsiTheme="majorBidi" w:cstheme="majorBidi"/>
          <w:b w:val="0"/>
          <w:bCs w:val="0"/>
        </w:rPr>
        <w:t>The term ‘multi-accentual competence was not mentioned in any of the models analyzed, although some of the models had referred to this competence domain under other categories. However, the present study</w:t>
      </w:r>
      <w:r w:rsidR="000158A1" w:rsidRPr="00CC6F00">
        <w:rPr>
          <w:rStyle w:val="Strong"/>
          <w:rFonts w:asciiTheme="majorBidi" w:hAnsiTheme="majorBidi" w:cstheme="majorBidi"/>
          <w:b w:val="0"/>
          <w:bCs w:val="0"/>
        </w:rPr>
        <w:t>, as its contribution to the studies on the concept of interpreting competence,</w:t>
      </w:r>
      <w:r w:rsidRPr="00CC6F00">
        <w:rPr>
          <w:rStyle w:val="Strong"/>
          <w:rFonts w:asciiTheme="majorBidi" w:hAnsiTheme="majorBidi" w:cstheme="majorBidi"/>
          <w:b w:val="0"/>
          <w:bCs w:val="0"/>
        </w:rPr>
        <w:t xml:space="preserve"> opted to regard it as a separate competence under the present name to emphasize the importance of understanding and working on the different accents of a certain language in interpreting classes as well as authentic situations.</w:t>
      </w:r>
      <w:r>
        <w:rPr>
          <w:rStyle w:val="Strong"/>
          <w:rFonts w:asciiTheme="majorBidi" w:hAnsiTheme="majorBidi" w:cstheme="majorBidi"/>
          <w:b w:val="0"/>
          <w:bCs w:val="0"/>
        </w:rPr>
        <w:t xml:space="preserve">  </w:t>
      </w:r>
    </w:p>
    <w:p w14:paraId="65100685" w14:textId="77777777" w:rsidR="00857DD1" w:rsidRPr="004E4A87" w:rsidRDefault="00857DD1" w:rsidP="00AA4A85">
      <w:pPr>
        <w:autoSpaceDE w:val="0"/>
        <w:autoSpaceDN w:val="0"/>
        <w:adjustRightInd w:val="0"/>
        <w:spacing w:after="120" w:line="240" w:lineRule="auto"/>
        <w:ind w:left="115" w:firstLine="0"/>
        <w:rPr>
          <w:rFonts w:asciiTheme="majorBidi" w:hAnsiTheme="majorBidi" w:cstheme="majorBidi"/>
          <w:color w:val="000000" w:themeColor="text1"/>
        </w:rPr>
      </w:pPr>
      <w:r w:rsidRPr="004E4A87">
        <w:rPr>
          <w:rFonts w:asciiTheme="majorBidi" w:hAnsiTheme="majorBidi" w:cstheme="majorBidi"/>
          <w:b/>
          <w:bCs/>
          <w:color w:val="000000" w:themeColor="text1"/>
        </w:rPr>
        <w:t>6. Conclusion and Implications</w:t>
      </w:r>
      <w:r w:rsidR="009D2B39" w:rsidRPr="004E4A87">
        <w:rPr>
          <w:rFonts w:asciiTheme="majorBidi" w:hAnsiTheme="majorBidi" w:cstheme="majorBidi"/>
          <w:color w:val="000000" w:themeColor="text1"/>
        </w:rPr>
        <w:t xml:space="preserve"> </w:t>
      </w:r>
    </w:p>
    <w:p w14:paraId="32D71C25" w14:textId="77777777" w:rsidR="00214D21" w:rsidRPr="004E4A87" w:rsidRDefault="0086292E" w:rsidP="00AA4A85">
      <w:pPr>
        <w:spacing w:after="120" w:line="240" w:lineRule="auto"/>
        <w:ind w:left="115" w:right="72" w:firstLine="0"/>
        <w:rPr>
          <w:rFonts w:asciiTheme="majorBidi" w:hAnsiTheme="majorBidi" w:cstheme="majorBidi"/>
          <w:color w:val="000000" w:themeColor="text1"/>
        </w:rPr>
      </w:pPr>
      <w:r w:rsidRPr="004E4A87">
        <w:rPr>
          <w:rFonts w:asciiTheme="majorBidi" w:hAnsiTheme="majorBidi" w:cstheme="majorBidi"/>
          <w:color w:val="000000" w:themeColor="text1"/>
        </w:rPr>
        <w:t xml:space="preserve">Many universities </w:t>
      </w:r>
      <w:r w:rsidR="006F4A37" w:rsidRPr="004E4A87">
        <w:rPr>
          <w:rFonts w:asciiTheme="majorBidi" w:hAnsiTheme="majorBidi" w:cstheme="majorBidi"/>
          <w:color w:val="000000" w:themeColor="text1"/>
        </w:rPr>
        <w:t xml:space="preserve">around the world </w:t>
      </w:r>
      <w:r w:rsidRPr="004E4A87">
        <w:rPr>
          <w:rFonts w:asciiTheme="majorBidi" w:hAnsiTheme="majorBidi" w:cstheme="majorBidi"/>
          <w:color w:val="000000" w:themeColor="text1"/>
        </w:rPr>
        <w:t xml:space="preserve">have moved toward a competence-based approach to </w:t>
      </w:r>
      <w:r w:rsidR="006F4A37" w:rsidRPr="004E4A87">
        <w:rPr>
          <w:rFonts w:asciiTheme="majorBidi" w:hAnsiTheme="majorBidi" w:cstheme="majorBidi"/>
          <w:color w:val="000000" w:themeColor="text1"/>
        </w:rPr>
        <w:t>translator and interpreter training. They have significantly modified their curricula toward the requirements of the market. The competences they take into account when designing their curricula are of paramount importance. No matter how competence</w:t>
      </w:r>
      <w:r w:rsidR="00AE193F" w:rsidRPr="004E4A87">
        <w:rPr>
          <w:rFonts w:asciiTheme="majorBidi" w:hAnsiTheme="majorBidi" w:cstheme="majorBidi"/>
          <w:color w:val="000000" w:themeColor="text1"/>
        </w:rPr>
        <w:t xml:space="preserve"> is</w:t>
      </w:r>
      <w:r w:rsidR="006F4A37" w:rsidRPr="004E4A87">
        <w:rPr>
          <w:rFonts w:asciiTheme="majorBidi" w:hAnsiTheme="majorBidi" w:cstheme="majorBidi"/>
          <w:color w:val="000000" w:themeColor="text1"/>
        </w:rPr>
        <w:t xml:space="preserve"> defined</w:t>
      </w:r>
      <w:r w:rsidR="00AE193F" w:rsidRPr="004E4A87">
        <w:rPr>
          <w:rFonts w:asciiTheme="majorBidi" w:hAnsiTheme="majorBidi" w:cstheme="majorBidi"/>
          <w:color w:val="000000" w:themeColor="text1"/>
        </w:rPr>
        <w:t xml:space="preserve"> or under what name it is referred to</w:t>
      </w:r>
      <w:r w:rsidR="006F4A37" w:rsidRPr="004E4A87">
        <w:rPr>
          <w:rFonts w:asciiTheme="majorBidi" w:hAnsiTheme="majorBidi" w:cstheme="majorBidi"/>
          <w:color w:val="000000" w:themeColor="text1"/>
        </w:rPr>
        <w:t>, it</w:t>
      </w:r>
      <w:r w:rsidR="00AE193F" w:rsidRPr="004E4A87">
        <w:rPr>
          <w:rFonts w:asciiTheme="majorBidi" w:hAnsiTheme="majorBidi" w:cstheme="majorBidi"/>
          <w:color w:val="000000" w:themeColor="text1"/>
        </w:rPr>
        <w:t xml:space="preserve"> is</w:t>
      </w:r>
      <w:r w:rsidR="006F4A37" w:rsidRPr="004E4A87">
        <w:rPr>
          <w:rFonts w:asciiTheme="majorBidi" w:hAnsiTheme="majorBidi" w:cstheme="majorBidi"/>
          <w:color w:val="000000" w:themeColor="text1"/>
        </w:rPr>
        <w:t xml:space="preserve"> a combination of the building blocks of knowledge and skills </w:t>
      </w:r>
      <w:r w:rsidR="00F90A11" w:rsidRPr="004E4A87">
        <w:rPr>
          <w:rFonts w:asciiTheme="majorBidi" w:hAnsiTheme="majorBidi" w:cstheme="majorBidi"/>
          <w:color w:val="000000" w:themeColor="text1"/>
        </w:rPr>
        <w:t>necessary</w:t>
      </w:r>
      <w:r w:rsidR="006F4A37" w:rsidRPr="004E4A87">
        <w:rPr>
          <w:rFonts w:asciiTheme="majorBidi" w:hAnsiTheme="majorBidi" w:cstheme="majorBidi"/>
          <w:color w:val="000000" w:themeColor="text1"/>
        </w:rPr>
        <w:t xml:space="preserve"> as a foundation upon which translator and interpreter training programs must be based.</w:t>
      </w:r>
      <w:r w:rsidR="00DA4090" w:rsidRPr="004E4A87">
        <w:rPr>
          <w:rFonts w:asciiTheme="majorBidi" w:hAnsiTheme="majorBidi" w:cstheme="majorBidi"/>
          <w:color w:val="000000" w:themeColor="text1"/>
        </w:rPr>
        <w:t xml:space="preserve"> Universities </w:t>
      </w:r>
      <w:r w:rsidR="00C45F3B" w:rsidRPr="004E4A87">
        <w:rPr>
          <w:rFonts w:asciiTheme="majorBidi" w:hAnsiTheme="majorBidi" w:cstheme="majorBidi"/>
          <w:color w:val="000000" w:themeColor="text1"/>
        </w:rPr>
        <w:t xml:space="preserve">in Iran </w:t>
      </w:r>
      <w:r w:rsidR="00DA4090" w:rsidRPr="004E4A87">
        <w:rPr>
          <w:rFonts w:asciiTheme="majorBidi" w:hAnsiTheme="majorBidi" w:cstheme="majorBidi"/>
          <w:color w:val="000000" w:themeColor="text1"/>
        </w:rPr>
        <w:t xml:space="preserve">usually </w:t>
      </w:r>
      <w:r w:rsidR="00DA4090" w:rsidRPr="004E4A87">
        <w:rPr>
          <w:rFonts w:asciiTheme="majorBidi" w:hAnsiTheme="majorBidi" w:cstheme="majorBidi"/>
          <w:color w:val="000000" w:themeColor="text1"/>
        </w:rPr>
        <w:lastRenderedPageBreak/>
        <w:t>embark on linguistic matters and pay the least attention to cultural competence, technological competence, and professional/ethical competence</w:t>
      </w:r>
      <w:r w:rsidR="00C45F3B" w:rsidRPr="004E4A87">
        <w:rPr>
          <w:rFonts w:asciiTheme="majorBidi" w:hAnsiTheme="majorBidi" w:cstheme="majorBidi"/>
          <w:color w:val="000000" w:themeColor="text1"/>
        </w:rPr>
        <w:t xml:space="preserve"> with regards to training professional translators</w:t>
      </w:r>
      <w:r w:rsidR="00DA4090" w:rsidRPr="004E4A87">
        <w:rPr>
          <w:rFonts w:asciiTheme="majorBidi" w:hAnsiTheme="majorBidi" w:cstheme="majorBidi"/>
          <w:color w:val="000000" w:themeColor="text1"/>
        </w:rPr>
        <w:t>.</w:t>
      </w:r>
      <w:r w:rsidR="00C45F3B" w:rsidRPr="004E4A87">
        <w:rPr>
          <w:rFonts w:asciiTheme="majorBidi" w:hAnsiTheme="majorBidi" w:cstheme="majorBidi"/>
          <w:color w:val="000000" w:themeColor="text1"/>
        </w:rPr>
        <w:t xml:space="preserve"> </w:t>
      </w:r>
    </w:p>
    <w:p w14:paraId="6072D480" w14:textId="77777777" w:rsidR="00CC6F00" w:rsidRDefault="00C45F3B" w:rsidP="00CC6F00">
      <w:pPr>
        <w:spacing w:after="120" w:line="240" w:lineRule="auto"/>
        <w:ind w:left="115" w:right="72" w:firstLine="562"/>
        <w:rPr>
          <w:rFonts w:asciiTheme="majorBidi" w:hAnsiTheme="majorBidi" w:cstheme="majorBidi"/>
          <w:color w:val="000000" w:themeColor="text1"/>
        </w:rPr>
      </w:pPr>
      <w:r w:rsidRPr="004E4A87">
        <w:rPr>
          <w:rFonts w:asciiTheme="majorBidi" w:hAnsiTheme="majorBidi" w:cstheme="majorBidi"/>
          <w:color w:val="000000" w:themeColor="text1"/>
        </w:rPr>
        <w:t>As for training professional interpreters, which is usually offered at a postgraduate level in many countries around the world especially in the European Union,</w:t>
      </w:r>
      <w:r w:rsidR="00BA57BC" w:rsidRPr="004E4A87">
        <w:rPr>
          <w:rFonts w:asciiTheme="majorBidi" w:hAnsiTheme="majorBidi" w:cstheme="majorBidi"/>
          <w:color w:val="000000" w:themeColor="text1"/>
        </w:rPr>
        <w:t xml:space="preserve"> </w:t>
      </w:r>
      <w:r w:rsidRPr="004E4A87">
        <w:rPr>
          <w:rFonts w:asciiTheme="majorBidi" w:hAnsiTheme="majorBidi" w:cstheme="majorBidi"/>
          <w:color w:val="000000" w:themeColor="text1"/>
        </w:rPr>
        <w:t>Iranian universi</w:t>
      </w:r>
      <w:r w:rsidR="00214D21" w:rsidRPr="004E4A87">
        <w:rPr>
          <w:rFonts w:asciiTheme="majorBidi" w:hAnsiTheme="majorBidi" w:cstheme="majorBidi"/>
          <w:color w:val="000000" w:themeColor="text1"/>
        </w:rPr>
        <w:t>ti</w:t>
      </w:r>
      <w:r w:rsidRPr="004E4A87">
        <w:rPr>
          <w:rFonts w:asciiTheme="majorBidi" w:hAnsiTheme="majorBidi" w:cstheme="majorBidi"/>
          <w:color w:val="000000" w:themeColor="text1"/>
        </w:rPr>
        <w:t xml:space="preserve">es not only do not offer any Interpreting program at </w:t>
      </w:r>
      <w:r w:rsidR="0053273E" w:rsidRPr="004E4A87">
        <w:rPr>
          <w:rFonts w:asciiTheme="majorBidi" w:hAnsiTheme="majorBidi" w:cstheme="majorBidi"/>
          <w:color w:val="000000" w:themeColor="text1"/>
        </w:rPr>
        <w:t xml:space="preserve">a </w:t>
      </w:r>
      <w:r w:rsidRPr="004E4A87">
        <w:rPr>
          <w:rFonts w:asciiTheme="majorBidi" w:hAnsiTheme="majorBidi" w:cstheme="majorBidi"/>
          <w:color w:val="000000" w:themeColor="text1"/>
        </w:rPr>
        <w:t>postgraduate level, but also</w:t>
      </w:r>
      <w:r w:rsidR="0053273E" w:rsidRPr="004E4A87">
        <w:rPr>
          <w:rFonts w:asciiTheme="majorBidi" w:hAnsiTheme="majorBidi" w:cstheme="majorBidi"/>
          <w:color w:val="000000" w:themeColor="text1"/>
        </w:rPr>
        <w:t>,</w:t>
      </w:r>
      <w:r w:rsidRPr="004E4A87">
        <w:rPr>
          <w:rFonts w:asciiTheme="majorBidi" w:hAnsiTheme="majorBidi" w:cstheme="majorBidi"/>
          <w:color w:val="000000" w:themeColor="text1"/>
        </w:rPr>
        <w:t xml:space="preserve"> surprisingly</w:t>
      </w:r>
      <w:r w:rsidR="0053273E" w:rsidRPr="004E4A87">
        <w:rPr>
          <w:rFonts w:asciiTheme="majorBidi" w:hAnsiTheme="majorBidi" w:cstheme="majorBidi"/>
          <w:color w:val="000000" w:themeColor="text1"/>
        </w:rPr>
        <w:t>,</w:t>
      </w:r>
      <w:r w:rsidRPr="004E4A87">
        <w:rPr>
          <w:rFonts w:asciiTheme="majorBidi" w:hAnsiTheme="majorBidi" w:cstheme="majorBidi"/>
          <w:color w:val="000000" w:themeColor="text1"/>
        </w:rPr>
        <w:t xml:space="preserve"> they treat interpreters just like translator</w:t>
      </w:r>
      <w:r w:rsidR="009419F3" w:rsidRPr="004E4A87">
        <w:rPr>
          <w:rFonts w:asciiTheme="majorBidi" w:hAnsiTheme="majorBidi" w:cstheme="majorBidi"/>
          <w:color w:val="000000" w:themeColor="text1"/>
        </w:rPr>
        <w:t>s</w:t>
      </w:r>
      <w:r w:rsidRPr="004E4A87">
        <w:rPr>
          <w:rFonts w:asciiTheme="majorBidi" w:hAnsiTheme="majorBidi" w:cstheme="majorBidi"/>
          <w:color w:val="000000" w:themeColor="text1"/>
        </w:rPr>
        <w:t xml:space="preserve"> and therefore there is usually no attention paid to memory skills and how to improve the individual’s workin</w:t>
      </w:r>
      <w:r w:rsidR="0053273E" w:rsidRPr="004E4A87">
        <w:rPr>
          <w:rFonts w:asciiTheme="majorBidi" w:hAnsiTheme="majorBidi" w:cstheme="majorBidi"/>
          <w:color w:val="000000" w:themeColor="text1"/>
        </w:rPr>
        <w:t>g</w:t>
      </w:r>
      <w:r w:rsidRPr="004E4A87">
        <w:rPr>
          <w:rFonts w:asciiTheme="majorBidi" w:hAnsiTheme="majorBidi" w:cstheme="majorBidi"/>
          <w:color w:val="000000" w:themeColor="text1"/>
        </w:rPr>
        <w:t xml:space="preserve"> memory or the individual’s public speaking</w:t>
      </w:r>
      <w:r w:rsidR="00A96CB6" w:rsidRPr="004E4A87">
        <w:rPr>
          <w:rFonts w:asciiTheme="majorBidi" w:hAnsiTheme="majorBidi" w:cstheme="majorBidi"/>
          <w:color w:val="000000" w:themeColor="text1"/>
        </w:rPr>
        <w:t xml:space="preserve"> (</w:t>
      </w:r>
      <w:r w:rsidR="001C0BA8" w:rsidRPr="004E4A87">
        <w:rPr>
          <w:rFonts w:asciiTheme="majorBidi" w:hAnsiTheme="majorBidi" w:cstheme="majorBidi"/>
          <w:color w:val="000000" w:themeColor="text1"/>
        </w:rPr>
        <w:t xml:space="preserve">or </w:t>
      </w:r>
      <w:r w:rsidR="00A96CB6" w:rsidRPr="004E4A87">
        <w:rPr>
          <w:rFonts w:asciiTheme="majorBidi" w:hAnsiTheme="majorBidi" w:cstheme="majorBidi"/>
          <w:color w:val="000000" w:themeColor="text1"/>
        </w:rPr>
        <w:t>verbal)</w:t>
      </w:r>
      <w:r w:rsidRPr="004E4A87">
        <w:rPr>
          <w:rFonts w:asciiTheme="majorBidi" w:hAnsiTheme="majorBidi" w:cstheme="majorBidi"/>
          <w:color w:val="000000" w:themeColor="text1"/>
        </w:rPr>
        <w:t xml:space="preserve"> competence and stress management.</w:t>
      </w:r>
      <w:r w:rsidR="00421445" w:rsidRPr="004E4A87">
        <w:rPr>
          <w:rFonts w:asciiTheme="majorBidi" w:hAnsiTheme="majorBidi" w:cstheme="majorBidi"/>
          <w:color w:val="000000" w:themeColor="text1"/>
        </w:rPr>
        <w:t xml:space="preserve"> Another problem coming up as a consequence of viewing translators and interpreters alike is that the interpreter trainer cannot teach all mode</w:t>
      </w:r>
      <w:r w:rsidR="004A4184" w:rsidRPr="004E4A87">
        <w:rPr>
          <w:rFonts w:asciiTheme="majorBidi" w:hAnsiTheme="majorBidi" w:cstheme="majorBidi"/>
          <w:color w:val="000000" w:themeColor="text1"/>
        </w:rPr>
        <w:t>s</w:t>
      </w:r>
      <w:r w:rsidR="00421445" w:rsidRPr="004E4A87">
        <w:rPr>
          <w:rFonts w:asciiTheme="majorBidi" w:hAnsiTheme="majorBidi" w:cstheme="majorBidi"/>
          <w:color w:val="000000" w:themeColor="text1"/>
        </w:rPr>
        <w:t xml:space="preserve"> of interpreting because, as an instance, Simultaneous </w:t>
      </w:r>
      <w:r w:rsidR="004A4184" w:rsidRPr="004E4A87">
        <w:rPr>
          <w:rFonts w:asciiTheme="majorBidi" w:hAnsiTheme="majorBidi" w:cstheme="majorBidi"/>
          <w:color w:val="000000" w:themeColor="text1"/>
        </w:rPr>
        <w:t>I</w:t>
      </w:r>
      <w:r w:rsidR="00DB5E59" w:rsidRPr="004E4A87">
        <w:rPr>
          <w:rFonts w:asciiTheme="majorBidi" w:hAnsiTheme="majorBidi" w:cstheme="majorBidi"/>
          <w:color w:val="000000" w:themeColor="text1"/>
        </w:rPr>
        <w:t xml:space="preserve">nterpreting, as </w:t>
      </w:r>
      <w:r w:rsidR="00421445" w:rsidRPr="004E4A87">
        <w:rPr>
          <w:rFonts w:asciiTheme="majorBidi" w:hAnsiTheme="majorBidi" w:cstheme="majorBidi"/>
          <w:color w:val="000000" w:themeColor="text1"/>
        </w:rPr>
        <w:t>the most favored mode of interpreting in conference situations</w:t>
      </w:r>
      <w:r w:rsidR="00DB5E59" w:rsidRPr="004E4A87">
        <w:rPr>
          <w:rFonts w:asciiTheme="majorBidi" w:hAnsiTheme="majorBidi" w:cstheme="majorBidi"/>
          <w:color w:val="000000" w:themeColor="text1"/>
        </w:rPr>
        <w:t>,</w:t>
      </w:r>
      <w:r w:rsidR="00421445" w:rsidRPr="004E4A87">
        <w:rPr>
          <w:rFonts w:asciiTheme="majorBidi" w:hAnsiTheme="majorBidi" w:cstheme="majorBidi"/>
          <w:color w:val="000000" w:themeColor="text1"/>
        </w:rPr>
        <w:t xml:space="preserve"> entails </w:t>
      </w:r>
      <w:r w:rsidR="00DB5E59" w:rsidRPr="004E4A87">
        <w:rPr>
          <w:rFonts w:asciiTheme="majorBidi" w:hAnsiTheme="majorBidi" w:cstheme="majorBidi"/>
          <w:color w:val="000000" w:themeColor="text1"/>
        </w:rPr>
        <w:t>state-of-the-art</w:t>
      </w:r>
      <w:r w:rsidR="00421445" w:rsidRPr="004E4A87">
        <w:rPr>
          <w:rFonts w:asciiTheme="majorBidi" w:hAnsiTheme="majorBidi" w:cstheme="majorBidi"/>
          <w:color w:val="000000" w:themeColor="text1"/>
        </w:rPr>
        <w:t xml:space="preserve"> technology as well as a </w:t>
      </w:r>
      <w:r w:rsidR="00FC20DD" w:rsidRPr="004E4A87">
        <w:rPr>
          <w:rFonts w:asciiTheme="majorBidi" w:hAnsiTheme="majorBidi" w:cstheme="majorBidi"/>
          <w:color w:val="000000" w:themeColor="text1"/>
        </w:rPr>
        <w:t xml:space="preserve">certain </w:t>
      </w:r>
      <w:r w:rsidR="00421445" w:rsidRPr="004E4A87">
        <w:rPr>
          <w:rFonts w:asciiTheme="majorBidi" w:hAnsiTheme="majorBidi" w:cstheme="majorBidi"/>
          <w:color w:val="000000" w:themeColor="text1"/>
        </w:rPr>
        <w:t xml:space="preserve">period of traineeship, which is usually given the cold shoulder in Iranian </w:t>
      </w:r>
      <w:r w:rsidR="00DB5E59" w:rsidRPr="004E4A87">
        <w:rPr>
          <w:rFonts w:asciiTheme="majorBidi" w:hAnsiTheme="majorBidi" w:cstheme="majorBidi"/>
          <w:color w:val="000000" w:themeColor="text1"/>
        </w:rPr>
        <w:t>u</w:t>
      </w:r>
      <w:r w:rsidR="00421445" w:rsidRPr="004E4A87">
        <w:rPr>
          <w:rFonts w:asciiTheme="majorBidi" w:hAnsiTheme="majorBidi" w:cstheme="majorBidi"/>
          <w:color w:val="000000" w:themeColor="text1"/>
        </w:rPr>
        <w:t>niversities offering Interpreting programs.</w:t>
      </w:r>
      <w:r w:rsidR="001E6ECD" w:rsidRPr="004E4A87">
        <w:rPr>
          <w:rFonts w:asciiTheme="majorBidi" w:hAnsiTheme="majorBidi" w:cstheme="majorBidi"/>
          <w:color w:val="000000" w:themeColor="text1"/>
        </w:rPr>
        <w:t xml:space="preserve"> However, the findings of the study proved that despite similarities between translation and interpreting as two types of communication, there are distinct requirements too.</w:t>
      </w:r>
      <w:r w:rsidR="00BA57BC" w:rsidRPr="004E4A87">
        <w:rPr>
          <w:rFonts w:asciiTheme="majorBidi" w:hAnsiTheme="majorBidi" w:cstheme="majorBidi"/>
          <w:color w:val="000000" w:themeColor="text1"/>
        </w:rPr>
        <w:t xml:space="preserve"> </w:t>
      </w:r>
      <w:r w:rsidR="001E6ECD" w:rsidRPr="004E4A87">
        <w:rPr>
          <w:rFonts w:asciiTheme="majorBidi" w:hAnsiTheme="majorBidi" w:cstheme="majorBidi"/>
          <w:color w:val="000000" w:themeColor="text1"/>
        </w:rPr>
        <w:t xml:space="preserve">Therefore, as the results indicated, Iranian universities have to regard the two tasks as separate phenomena and offer interpreting programs at higher educational levels, </w:t>
      </w:r>
      <w:r w:rsidR="003717BD" w:rsidRPr="004E4A87">
        <w:rPr>
          <w:rFonts w:asciiTheme="majorBidi" w:hAnsiTheme="majorBidi" w:cstheme="majorBidi"/>
          <w:color w:val="000000" w:themeColor="text1"/>
        </w:rPr>
        <w:t xml:space="preserve">only </w:t>
      </w:r>
      <w:r w:rsidR="001E6ECD" w:rsidRPr="004E4A87">
        <w:rPr>
          <w:rFonts w:asciiTheme="majorBidi" w:hAnsiTheme="majorBidi" w:cstheme="majorBidi"/>
          <w:color w:val="000000" w:themeColor="text1"/>
        </w:rPr>
        <w:t>when candidates have reached a proficient level of linguistic, pragmatic, cultural, as well as general world knowledge.</w:t>
      </w:r>
      <w:r w:rsidR="00B902F4" w:rsidRPr="004E4A87">
        <w:rPr>
          <w:rFonts w:asciiTheme="majorBidi" w:hAnsiTheme="majorBidi" w:cstheme="majorBidi"/>
          <w:color w:val="000000" w:themeColor="text1"/>
        </w:rPr>
        <w:t xml:space="preserve"> The point has to be made, however, that most, if not all, of the models developed so far and analyzed in this study, especially those concerning interpreting competence, were non-</w:t>
      </w:r>
      <w:r w:rsidR="0090693C" w:rsidRPr="004E4A87">
        <w:rPr>
          <w:rFonts w:asciiTheme="majorBidi" w:hAnsiTheme="majorBidi" w:cstheme="majorBidi"/>
          <w:color w:val="000000" w:themeColor="text1"/>
        </w:rPr>
        <w:t>experimental studies.</w:t>
      </w:r>
      <w:r w:rsidR="00B902F4" w:rsidRPr="004E4A87">
        <w:rPr>
          <w:rFonts w:asciiTheme="majorBidi" w:hAnsiTheme="majorBidi" w:cstheme="majorBidi"/>
          <w:color w:val="000000" w:themeColor="text1"/>
        </w:rPr>
        <w:t xml:space="preserve"> The present study recommends, as its concluding words, that future researchers embark on conducting experimental studies </w:t>
      </w:r>
      <w:r w:rsidR="0090693C" w:rsidRPr="004E4A87">
        <w:rPr>
          <w:rFonts w:asciiTheme="majorBidi" w:hAnsiTheme="majorBidi" w:cstheme="majorBidi"/>
          <w:color w:val="000000" w:themeColor="text1"/>
        </w:rPr>
        <w:t>to develop new models of interpreting competence.</w:t>
      </w:r>
    </w:p>
    <w:p w14:paraId="6376B8D4" w14:textId="77777777" w:rsidR="00CC6F00" w:rsidRDefault="00CC6F00" w:rsidP="00CC6F00">
      <w:pPr>
        <w:spacing w:after="120" w:line="240" w:lineRule="auto"/>
        <w:ind w:right="72" w:firstLine="0"/>
        <w:rPr>
          <w:rFonts w:asciiTheme="majorBidi" w:hAnsiTheme="majorBidi" w:cstheme="majorBidi"/>
          <w:color w:val="000000" w:themeColor="text1"/>
        </w:rPr>
      </w:pPr>
    </w:p>
    <w:p w14:paraId="3294DEE4" w14:textId="304F0B71" w:rsidR="009D2B39" w:rsidRPr="00421035" w:rsidRDefault="0054327D" w:rsidP="009D53B9">
      <w:pPr>
        <w:spacing w:after="120" w:line="240" w:lineRule="auto"/>
        <w:ind w:left="115" w:right="72" w:firstLine="0"/>
        <w:rPr>
          <w:rFonts w:asciiTheme="majorBidi" w:hAnsiTheme="majorBidi" w:cstheme="majorBidi"/>
          <w:color w:val="000000" w:themeColor="text1"/>
        </w:rPr>
      </w:pPr>
      <w:r w:rsidRPr="00421035">
        <w:rPr>
          <w:rFonts w:asciiTheme="majorBidi" w:hAnsiTheme="majorBidi" w:cstheme="majorBidi"/>
          <w:b/>
          <w:bCs/>
          <w:color w:val="000000" w:themeColor="text1"/>
        </w:rPr>
        <w:t>References</w:t>
      </w:r>
      <w:r w:rsidR="00BA57BC" w:rsidRPr="00421035">
        <w:rPr>
          <w:rFonts w:asciiTheme="majorBidi" w:hAnsiTheme="majorBidi" w:cstheme="majorBidi"/>
          <w:b/>
          <w:bCs/>
          <w:color w:val="000000" w:themeColor="text1"/>
        </w:rPr>
        <w:t xml:space="preserve"> </w:t>
      </w:r>
    </w:p>
    <w:bookmarkStart w:id="43" w:name="z_ATA"/>
    <w:p w14:paraId="6DAA4A4B" w14:textId="230BA3AF" w:rsidR="00CC6F00" w:rsidRDefault="00AA4A85"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"ATA" </w:instrText>
      </w:r>
      <w:r w:rsidRPr="00421035">
        <w:rPr>
          <w:rFonts w:asciiTheme="majorBidi" w:hAnsiTheme="majorBidi" w:cstheme="majorBidi"/>
        </w:rPr>
        <w:fldChar w:fldCharType="separate"/>
      </w:r>
      <w:r w:rsidR="008020DF" w:rsidRPr="00421035">
        <w:rPr>
          <w:rStyle w:val="Hyperlink"/>
          <w:rFonts w:asciiTheme="majorBidi" w:hAnsiTheme="majorBidi" w:cstheme="majorBidi"/>
        </w:rPr>
        <w:t>ATA</w:t>
      </w:r>
      <w:bookmarkEnd w:id="43"/>
      <w:r w:rsidR="008020DF" w:rsidRPr="00421035">
        <w:rPr>
          <w:rStyle w:val="Hyperlink"/>
          <w:rFonts w:asciiTheme="majorBidi" w:hAnsiTheme="majorBidi" w:cstheme="majorBidi"/>
        </w:rPr>
        <w:t xml:space="preserve">. (2012). </w:t>
      </w:r>
      <w:r w:rsidR="008020DF" w:rsidRPr="00421035">
        <w:rPr>
          <w:rStyle w:val="Hyperlink"/>
          <w:rFonts w:asciiTheme="majorBidi" w:hAnsiTheme="majorBidi" w:cstheme="majorBidi"/>
          <w:i/>
          <w:iCs/>
        </w:rPr>
        <w:t xml:space="preserve">Overview </w:t>
      </w:r>
      <w:r w:rsidR="003D7554" w:rsidRPr="00421035">
        <w:rPr>
          <w:rStyle w:val="Hyperlink"/>
          <w:rFonts w:asciiTheme="majorBidi" w:hAnsiTheme="majorBidi" w:cstheme="majorBidi"/>
          <w:i/>
          <w:iCs/>
        </w:rPr>
        <w:t xml:space="preserve">of </w:t>
      </w:r>
      <w:r w:rsidR="00F21CAD" w:rsidRPr="00421035">
        <w:rPr>
          <w:rStyle w:val="Hyperlink"/>
          <w:rFonts w:asciiTheme="majorBidi" w:hAnsiTheme="majorBidi" w:cstheme="majorBidi"/>
          <w:i/>
          <w:iCs/>
        </w:rPr>
        <w:t>s</w:t>
      </w:r>
      <w:r w:rsidR="003D7554" w:rsidRPr="00421035">
        <w:rPr>
          <w:rStyle w:val="Hyperlink"/>
          <w:rFonts w:asciiTheme="majorBidi" w:hAnsiTheme="majorBidi" w:cstheme="majorBidi"/>
          <w:i/>
          <w:iCs/>
        </w:rPr>
        <w:t>ervices</w:t>
      </w:r>
      <w:r w:rsidR="008020DF" w:rsidRPr="00421035">
        <w:rPr>
          <w:rStyle w:val="Hyperlink"/>
          <w:rFonts w:asciiTheme="majorBidi" w:hAnsiTheme="majorBidi" w:cstheme="majorBidi"/>
        </w:rPr>
        <w:t>. Retrieved from</w:t>
      </w:r>
      <w:r w:rsidRPr="00421035">
        <w:rPr>
          <w:rFonts w:asciiTheme="majorBidi" w:hAnsiTheme="majorBidi" w:cstheme="majorBidi"/>
        </w:rPr>
        <w:fldChar w:fldCharType="end"/>
      </w:r>
      <w:r w:rsidR="008020DF" w:rsidRPr="00421035">
        <w:rPr>
          <w:rFonts w:asciiTheme="majorBidi" w:hAnsiTheme="majorBidi" w:cstheme="majorBidi"/>
        </w:rPr>
        <w:t xml:space="preserve"> </w:t>
      </w:r>
      <w:hyperlink r:id="rId10" w:history="1">
        <w:r w:rsidR="00CC6F00" w:rsidRPr="00F015CB">
          <w:rPr>
            <w:rStyle w:val="Hyperlink"/>
            <w:rFonts w:asciiTheme="majorBidi" w:hAnsiTheme="majorBidi" w:cstheme="majorBidi"/>
          </w:rPr>
          <w:t>http://www.govtilr.org/Publications/ATA2012.pdf</w:t>
        </w:r>
      </w:hyperlink>
      <w:r w:rsidR="008020DF" w:rsidRPr="00421035">
        <w:rPr>
          <w:rFonts w:asciiTheme="majorBidi" w:hAnsiTheme="majorBidi" w:cstheme="majorBidi"/>
        </w:rPr>
        <w:t>.</w:t>
      </w:r>
      <w:bookmarkStart w:id="44" w:name="z_Bell"/>
    </w:p>
    <w:p w14:paraId="365ED682" w14:textId="217DAEDE" w:rsidR="001B73EC" w:rsidRPr="00421035" w:rsidRDefault="00204A7F" w:rsidP="00CC6F00">
      <w:pPr>
        <w:tabs>
          <w:tab w:val="left" w:pos="9356"/>
        </w:tabs>
        <w:spacing w:after="120" w:line="240" w:lineRule="auto"/>
        <w:ind w:left="677" w:hanging="562"/>
        <w:rPr>
          <w:rFonts w:asciiTheme="majorBidi" w:hAnsiTheme="majorBidi" w:cstheme="majorBidi"/>
        </w:rPr>
      </w:pPr>
      <w:hyperlink w:anchor="Bell" w:history="1">
        <w:r w:rsidR="001B73EC" w:rsidRPr="00421035">
          <w:rPr>
            <w:rStyle w:val="Hyperlink"/>
            <w:rFonts w:asciiTheme="majorBidi" w:hAnsiTheme="majorBidi" w:cstheme="majorBidi"/>
          </w:rPr>
          <w:t>Bell</w:t>
        </w:r>
        <w:bookmarkEnd w:id="44"/>
        <w:r w:rsidR="001B73EC" w:rsidRPr="00421035">
          <w:rPr>
            <w:rStyle w:val="Hyperlink"/>
            <w:rFonts w:asciiTheme="majorBidi" w:hAnsiTheme="majorBidi" w:cstheme="majorBidi"/>
          </w:rPr>
          <w:t>, R. T. (1991).</w:t>
        </w:r>
        <w:r w:rsidR="007A575C" w:rsidRPr="00421035">
          <w:rPr>
            <w:rStyle w:val="Hyperlink"/>
            <w:rFonts w:asciiTheme="majorBidi" w:hAnsiTheme="majorBidi" w:cstheme="majorBidi"/>
          </w:rPr>
          <w:t xml:space="preserve"> </w:t>
        </w:r>
        <w:r w:rsidR="001B73EC" w:rsidRPr="00421035">
          <w:rPr>
            <w:rStyle w:val="Hyperlink"/>
            <w:rFonts w:asciiTheme="majorBidi" w:hAnsiTheme="majorBidi" w:cstheme="majorBidi"/>
            <w:i/>
            <w:iCs/>
          </w:rPr>
          <w:t xml:space="preserve">Translation and </w:t>
        </w:r>
        <w:r w:rsidR="005B17D8" w:rsidRPr="00421035">
          <w:rPr>
            <w:rStyle w:val="Hyperlink"/>
            <w:rFonts w:asciiTheme="majorBidi" w:hAnsiTheme="majorBidi" w:cstheme="majorBidi"/>
            <w:i/>
            <w:iCs/>
          </w:rPr>
          <w:t xml:space="preserve">translating: </w:t>
        </w:r>
        <w:r w:rsidR="00FF3686" w:rsidRPr="00421035">
          <w:rPr>
            <w:rStyle w:val="Hyperlink"/>
            <w:rFonts w:asciiTheme="majorBidi" w:hAnsiTheme="majorBidi" w:cstheme="majorBidi"/>
            <w:i/>
            <w:iCs/>
          </w:rPr>
          <w:t>Theory</w:t>
        </w:r>
        <w:r w:rsidR="005B17D8" w:rsidRPr="00421035">
          <w:rPr>
            <w:rStyle w:val="Hyperlink"/>
            <w:rFonts w:asciiTheme="majorBidi" w:hAnsiTheme="majorBidi" w:cstheme="majorBidi"/>
            <w:i/>
            <w:iCs/>
          </w:rPr>
          <w:t xml:space="preserve"> and practice</w:t>
        </w:r>
        <w:r w:rsidR="001B73EC" w:rsidRPr="00421035">
          <w:rPr>
            <w:rStyle w:val="Hyperlink"/>
            <w:rFonts w:asciiTheme="majorBidi" w:hAnsiTheme="majorBidi" w:cstheme="majorBidi"/>
          </w:rPr>
          <w:t>. New York: Longman London.</w:t>
        </w:r>
      </w:hyperlink>
    </w:p>
    <w:bookmarkStart w:id="45" w:name="z_Bnini"/>
    <w:p w14:paraId="6F581C6E" w14:textId="3AAB9802" w:rsidR="0093277F" w:rsidRPr="00421035" w:rsidRDefault="006E116F"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"Bnini" </w:instrText>
      </w:r>
      <w:r w:rsidRPr="00421035">
        <w:rPr>
          <w:rFonts w:asciiTheme="majorBidi" w:hAnsiTheme="majorBidi" w:cstheme="majorBidi"/>
        </w:rPr>
        <w:fldChar w:fldCharType="separate"/>
      </w:r>
      <w:r w:rsidR="0093277F" w:rsidRPr="00421035">
        <w:rPr>
          <w:rStyle w:val="Hyperlink"/>
          <w:rFonts w:asciiTheme="majorBidi" w:hAnsiTheme="majorBidi" w:cstheme="majorBidi"/>
        </w:rPr>
        <w:t>Bnini</w:t>
      </w:r>
      <w:bookmarkEnd w:id="45"/>
      <w:r w:rsidR="0093277F" w:rsidRPr="00421035">
        <w:rPr>
          <w:rStyle w:val="Hyperlink"/>
          <w:rFonts w:asciiTheme="majorBidi" w:hAnsiTheme="majorBidi" w:cstheme="majorBidi"/>
        </w:rPr>
        <w:t xml:space="preserve">, C. (2016). </w:t>
      </w:r>
      <w:r w:rsidR="0093277F" w:rsidRPr="00421035">
        <w:rPr>
          <w:rStyle w:val="Hyperlink"/>
          <w:rFonts w:asciiTheme="majorBidi" w:hAnsiTheme="majorBidi" w:cstheme="majorBidi"/>
          <w:i/>
          <w:iCs/>
        </w:rPr>
        <w:t xml:space="preserve">Didactics of </w:t>
      </w:r>
      <w:r w:rsidR="00FF3686" w:rsidRPr="00421035">
        <w:rPr>
          <w:rStyle w:val="Hyperlink"/>
          <w:rFonts w:asciiTheme="majorBidi" w:hAnsiTheme="majorBidi" w:cstheme="majorBidi"/>
          <w:i/>
          <w:iCs/>
        </w:rPr>
        <w:t>t</w:t>
      </w:r>
      <w:r w:rsidR="0093277F" w:rsidRPr="00421035">
        <w:rPr>
          <w:rStyle w:val="Hyperlink"/>
          <w:rFonts w:asciiTheme="majorBidi" w:hAnsiTheme="majorBidi" w:cstheme="majorBidi"/>
          <w:i/>
          <w:iCs/>
        </w:rPr>
        <w:t xml:space="preserve">ranslation: Text in </w:t>
      </w:r>
      <w:r w:rsidR="00FF3686" w:rsidRPr="00421035">
        <w:rPr>
          <w:rStyle w:val="Hyperlink"/>
          <w:rFonts w:asciiTheme="majorBidi" w:hAnsiTheme="majorBidi" w:cstheme="majorBidi"/>
          <w:i/>
          <w:iCs/>
        </w:rPr>
        <w:t>c</w:t>
      </w:r>
      <w:r w:rsidR="00F11A83" w:rsidRPr="00421035">
        <w:rPr>
          <w:rStyle w:val="Hyperlink"/>
          <w:rFonts w:asciiTheme="majorBidi" w:hAnsiTheme="majorBidi" w:cstheme="majorBidi"/>
          <w:i/>
          <w:iCs/>
        </w:rPr>
        <w:t>on</w:t>
      </w:r>
      <w:r w:rsidR="0093277F" w:rsidRPr="00421035">
        <w:rPr>
          <w:rStyle w:val="Hyperlink"/>
          <w:rFonts w:asciiTheme="majorBidi" w:hAnsiTheme="majorBidi" w:cstheme="majorBidi"/>
          <w:i/>
          <w:iCs/>
        </w:rPr>
        <w:t>text</w:t>
      </w:r>
      <w:r w:rsidR="0093277F" w:rsidRPr="00421035">
        <w:rPr>
          <w:rStyle w:val="Hyperlink"/>
          <w:rFonts w:asciiTheme="majorBidi" w:hAnsiTheme="majorBidi" w:cstheme="majorBidi"/>
        </w:rPr>
        <w:t>.</w:t>
      </w:r>
      <w:r w:rsidR="008E0778" w:rsidRPr="00421035">
        <w:rPr>
          <w:rStyle w:val="Hyperlink"/>
          <w:rFonts w:asciiTheme="majorBidi" w:hAnsiTheme="majorBidi" w:cstheme="majorBidi"/>
        </w:rPr>
        <w:t xml:space="preserve"> </w:t>
      </w:r>
      <w:r w:rsidR="00066E18" w:rsidRPr="00421035">
        <w:rPr>
          <w:rStyle w:val="Hyperlink"/>
          <w:rFonts w:asciiTheme="majorBidi" w:hAnsiTheme="majorBidi" w:cstheme="majorBidi"/>
        </w:rPr>
        <w:t xml:space="preserve">UK: </w:t>
      </w:r>
      <w:r w:rsidR="008E0778" w:rsidRPr="00421035">
        <w:rPr>
          <w:rStyle w:val="Hyperlink"/>
          <w:rFonts w:asciiTheme="majorBidi" w:hAnsiTheme="majorBidi" w:cstheme="majorBidi"/>
        </w:rPr>
        <w:t>Cambridge Scholars Publishing.</w:t>
      </w:r>
      <w:r w:rsidRPr="00421035">
        <w:rPr>
          <w:rFonts w:asciiTheme="majorBidi" w:hAnsiTheme="majorBidi" w:cstheme="majorBidi"/>
        </w:rPr>
        <w:fldChar w:fldCharType="end"/>
      </w:r>
    </w:p>
    <w:bookmarkStart w:id="46" w:name="z_Cheng"/>
    <w:p w14:paraId="224794AF" w14:textId="7EE3A5CF" w:rsidR="00BB5BEF" w:rsidRPr="00421035" w:rsidRDefault="006E116F"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"Cheng" </w:instrText>
      </w:r>
      <w:r w:rsidRPr="00421035">
        <w:rPr>
          <w:rFonts w:asciiTheme="majorBidi" w:hAnsiTheme="majorBidi" w:cstheme="majorBidi"/>
        </w:rPr>
        <w:fldChar w:fldCharType="separate"/>
      </w:r>
      <w:r w:rsidR="007439F7" w:rsidRPr="00421035">
        <w:rPr>
          <w:rStyle w:val="Hyperlink"/>
          <w:rFonts w:asciiTheme="majorBidi" w:hAnsiTheme="majorBidi" w:cstheme="majorBidi"/>
        </w:rPr>
        <w:t>Cheng</w:t>
      </w:r>
      <w:bookmarkEnd w:id="46"/>
      <w:r w:rsidR="007439F7" w:rsidRPr="00421035">
        <w:rPr>
          <w:rStyle w:val="Hyperlink"/>
          <w:rFonts w:asciiTheme="majorBidi" w:hAnsiTheme="majorBidi" w:cstheme="majorBidi"/>
        </w:rPr>
        <w:t xml:space="preserve">, S. </w:t>
      </w:r>
      <w:r w:rsidR="00BB5BEF" w:rsidRPr="00421035">
        <w:rPr>
          <w:rStyle w:val="Hyperlink"/>
          <w:rFonts w:asciiTheme="majorBidi" w:hAnsiTheme="majorBidi" w:cstheme="majorBidi"/>
        </w:rPr>
        <w:t xml:space="preserve">(2017). </w:t>
      </w:r>
      <w:r w:rsidR="00BB5BEF" w:rsidRPr="00421035">
        <w:rPr>
          <w:rStyle w:val="Hyperlink"/>
          <w:rFonts w:asciiTheme="majorBidi" w:hAnsiTheme="majorBidi" w:cstheme="majorBidi"/>
          <w:i/>
          <w:iCs/>
        </w:rPr>
        <w:t xml:space="preserve">Translation </w:t>
      </w:r>
      <w:r w:rsidR="00AA76F8" w:rsidRPr="00421035">
        <w:rPr>
          <w:rStyle w:val="Hyperlink"/>
          <w:rFonts w:asciiTheme="majorBidi" w:hAnsiTheme="majorBidi" w:cstheme="majorBidi"/>
          <w:i/>
          <w:iCs/>
        </w:rPr>
        <w:t xml:space="preserve">competence development among learners: </w:t>
      </w:r>
      <w:r w:rsidR="0073308D" w:rsidRPr="00421035">
        <w:rPr>
          <w:rStyle w:val="Hyperlink"/>
          <w:rFonts w:asciiTheme="majorBidi" w:hAnsiTheme="majorBidi" w:cstheme="majorBidi"/>
          <w:i/>
          <w:iCs/>
        </w:rPr>
        <w:t>A</w:t>
      </w:r>
      <w:r w:rsidR="00AA76F8" w:rsidRPr="00421035">
        <w:rPr>
          <w:rStyle w:val="Hyperlink"/>
          <w:rFonts w:asciiTheme="majorBidi" w:hAnsiTheme="majorBidi" w:cstheme="majorBidi"/>
          <w:i/>
          <w:iCs/>
        </w:rPr>
        <w:t xml:space="preserve"> problem-solving perspective </w:t>
      </w:r>
      <w:r w:rsidR="008D0E92" w:rsidRPr="00421035">
        <w:rPr>
          <w:rStyle w:val="Hyperlink"/>
          <w:rFonts w:asciiTheme="majorBidi" w:hAnsiTheme="majorBidi" w:cstheme="majorBidi"/>
        </w:rPr>
        <w:t xml:space="preserve">(Doctoral </w:t>
      </w:r>
      <w:r w:rsidR="003D7554" w:rsidRPr="00421035">
        <w:rPr>
          <w:rStyle w:val="Hyperlink"/>
          <w:rFonts w:asciiTheme="majorBidi" w:hAnsiTheme="majorBidi" w:cstheme="majorBidi"/>
        </w:rPr>
        <w:t>d</w:t>
      </w:r>
      <w:r w:rsidR="00487FC8" w:rsidRPr="00421035">
        <w:rPr>
          <w:rStyle w:val="Hyperlink"/>
          <w:rFonts w:asciiTheme="majorBidi" w:hAnsiTheme="majorBidi" w:cstheme="majorBidi"/>
        </w:rPr>
        <w:t>issertation</w:t>
      </w:r>
      <w:r w:rsidR="008D0E92" w:rsidRPr="00421035">
        <w:rPr>
          <w:rStyle w:val="Hyperlink"/>
          <w:rFonts w:asciiTheme="majorBidi" w:hAnsiTheme="majorBidi" w:cstheme="majorBidi"/>
        </w:rPr>
        <w:t>)</w:t>
      </w:r>
      <w:r w:rsidR="00487FC8" w:rsidRPr="00421035">
        <w:rPr>
          <w:rStyle w:val="Hyperlink"/>
          <w:rFonts w:asciiTheme="majorBidi" w:hAnsiTheme="majorBidi" w:cstheme="majorBidi"/>
        </w:rPr>
        <w:t>.</w:t>
      </w:r>
      <w:r w:rsidR="00BB5BEF" w:rsidRPr="00421035">
        <w:rPr>
          <w:rStyle w:val="Hyperlink"/>
          <w:rFonts w:asciiTheme="majorBidi" w:hAnsiTheme="majorBidi" w:cstheme="majorBidi"/>
        </w:rPr>
        <w:t xml:space="preserve"> University of Manchester</w:t>
      </w:r>
      <w:r w:rsidR="00C0424F" w:rsidRPr="00421035">
        <w:rPr>
          <w:rStyle w:val="Hyperlink"/>
          <w:rFonts w:asciiTheme="majorBidi" w:hAnsiTheme="majorBidi" w:cstheme="majorBidi"/>
        </w:rPr>
        <w:t>, Manchester, England</w:t>
      </w:r>
      <w:r w:rsidR="00BB5BEF" w:rsidRPr="00421035">
        <w:rPr>
          <w:rStyle w:val="Hyperlink"/>
          <w:rFonts w:asciiTheme="majorBidi" w:hAnsiTheme="majorBidi" w:cstheme="majorBidi"/>
        </w:rPr>
        <w:t>.</w:t>
      </w:r>
      <w:r w:rsidRPr="00421035">
        <w:rPr>
          <w:rFonts w:asciiTheme="majorBidi" w:hAnsiTheme="majorBidi" w:cstheme="majorBidi"/>
        </w:rPr>
        <w:fldChar w:fldCharType="end"/>
      </w:r>
    </w:p>
    <w:bookmarkStart w:id="47" w:name="z_Corsellis"/>
    <w:p w14:paraId="2F1FC6A1" w14:textId="506A995B" w:rsidR="00E83695" w:rsidRPr="00421035" w:rsidRDefault="006E116F"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"Corsellis" </w:instrText>
      </w:r>
      <w:r w:rsidRPr="00421035">
        <w:rPr>
          <w:rFonts w:asciiTheme="majorBidi" w:hAnsiTheme="majorBidi" w:cstheme="majorBidi"/>
        </w:rPr>
        <w:fldChar w:fldCharType="separate"/>
      </w:r>
      <w:r w:rsidR="00E83695" w:rsidRPr="00421035">
        <w:rPr>
          <w:rStyle w:val="Hyperlink"/>
          <w:rFonts w:asciiTheme="majorBidi" w:hAnsiTheme="majorBidi" w:cstheme="majorBidi"/>
        </w:rPr>
        <w:t>Corsellis</w:t>
      </w:r>
      <w:bookmarkEnd w:id="47"/>
      <w:r w:rsidR="00E83695" w:rsidRPr="00421035">
        <w:rPr>
          <w:rStyle w:val="Hyperlink"/>
          <w:rFonts w:asciiTheme="majorBidi" w:hAnsiTheme="majorBidi" w:cstheme="majorBidi"/>
        </w:rPr>
        <w:t xml:space="preserve">, A. (2008). </w:t>
      </w:r>
      <w:r w:rsidR="00E83695" w:rsidRPr="00421035">
        <w:rPr>
          <w:rStyle w:val="Hyperlink"/>
          <w:rFonts w:asciiTheme="majorBidi" w:hAnsiTheme="majorBidi" w:cstheme="majorBidi"/>
          <w:i/>
          <w:iCs/>
        </w:rPr>
        <w:t xml:space="preserve">Public </w:t>
      </w:r>
      <w:r w:rsidR="0073308D" w:rsidRPr="00421035">
        <w:rPr>
          <w:rStyle w:val="Hyperlink"/>
          <w:rFonts w:asciiTheme="majorBidi" w:hAnsiTheme="majorBidi" w:cstheme="majorBidi"/>
          <w:i/>
          <w:iCs/>
        </w:rPr>
        <w:t>service interpreting</w:t>
      </w:r>
      <w:r w:rsidR="00E83695" w:rsidRPr="00421035">
        <w:rPr>
          <w:rStyle w:val="Hyperlink"/>
          <w:rFonts w:asciiTheme="majorBidi" w:hAnsiTheme="majorBidi" w:cstheme="majorBidi"/>
          <w:i/>
          <w:iCs/>
        </w:rPr>
        <w:t xml:space="preserve">: The </w:t>
      </w:r>
      <w:r w:rsidR="0073308D" w:rsidRPr="00421035">
        <w:rPr>
          <w:rStyle w:val="Hyperlink"/>
          <w:rFonts w:asciiTheme="majorBidi" w:hAnsiTheme="majorBidi" w:cstheme="majorBidi"/>
          <w:i/>
          <w:iCs/>
        </w:rPr>
        <w:t>first steps</w:t>
      </w:r>
      <w:r w:rsidR="00E83695" w:rsidRPr="00421035">
        <w:rPr>
          <w:rStyle w:val="Hyperlink"/>
          <w:rFonts w:asciiTheme="majorBidi" w:hAnsiTheme="majorBidi" w:cstheme="majorBidi"/>
          <w:i/>
          <w:iCs/>
        </w:rPr>
        <w:t>.</w:t>
      </w:r>
      <w:r w:rsidR="00E83695" w:rsidRPr="00421035">
        <w:rPr>
          <w:rStyle w:val="Hyperlink"/>
          <w:rFonts w:asciiTheme="majorBidi" w:hAnsiTheme="majorBidi" w:cstheme="majorBidi"/>
        </w:rPr>
        <w:t xml:space="preserve"> England: Palgrave Macmillan.</w:t>
      </w:r>
      <w:r w:rsidRPr="00421035">
        <w:rPr>
          <w:rFonts w:asciiTheme="majorBidi" w:hAnsiTheme="majorBidi" w:cstheme="majorBidi"/>
        </w:rPr>
        <w:fldChar w:fldCharType="end"/>
      </w:r>
    </w:p>
    <w:bookmarkStart w:id="48" w:name="z_Delisle"/>
    <w:p w14:paraId="7113EC25" w14:textId="10FC6240" w:rsidR="00162EC8" w:rsidRPr="00421035" w:rsidRDefault="006E116F"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"Delisle" </w:instrText>
      </w:r>
      <w:r w:rsidRPr="00421035">
        <w:rPr>
          <w:rFonts w:asciiTheme="majorBidi" w:hAnsiTheme="majorBidi" w:cstheme="majorBidi"/>
        </w:rPr>
        <w:fldChar w:fldCharType="separate"/>
      </w:r>
      <w:r w:rsidR="006211CD" w:rsidRPr="00421035">
        <w:rPr>
          <w:rStyle w:val="Hyperlink"/>
          <w:rFonts w:asciiTheme="majorBidi" w:hAnsiTheme="majorBidi" w:cstheme="majorBidi"/>
        </w:rPr>
        <w:t>Delisle</w:t>
      </w:r>
      <w:bookmarkEnd w:id="48"/>
      <w:r w:rsidR="006211CD" w:rsidRPr="00421035">
        <w:rPr>
          <w:rStyle w:val="Hyperlink"/>
          <w:rFonts w:asciiTheme="majorBidi" w:hAnsiTheme="majorBidi" w:cstheme="majorBidi"/>
        </w:rPr>
        <w:t>, J</w:t>
      </w:r>
      <w:r w:rsidR="001240D2" w:rsidRPr="00421035">
        <w:rPr>
          <w:rStyle w:val="Hyperlink"/>
          <w:rFonts w:asciiTheme="majorBidi" w:hAnsiTheme="majorBidi" w:cstheme="majorBidi"/>
        </w:rPr>
        <w:t>.</w:t>
      </w:r>
      <w:r w:rsidR="006211CD" w:rsidRPr="00421035">
        <w:rPr>
          <w:rStyle w:val="Hyperlink"/>
          <w:rFonts w:asciiTheme="majorBidi" w:hAnsiTheme="majorBidi" w:cstheme="majorBidi"/>
        </w:rPr>
        <w:t xml:space="preserve"> (1980)</w:t>
      </w:r>
      <w:r w:rsidR="001240D2" w:rsidRPr="00421035">
        <w:rPr>
          <w:rStyle w:val="Hyperlink"/>
          <w:rFonts w:asciiTheme="majorBidi" w:hAnsiTheme="majorBidi" w:cstheme="majorBidi"/>
        </w:rPr>
        <w:t>.</w:t>
      </w:r>
      <w:r w:rsidR="006211CD" w:rsidRPr="00421035">
        <w:rPr>
          <w:rStyle w:val="Hyperlink"/>
          <w:rFonts w:asciiTheme="majorBidi" w:hAnsiTheme="majorBidi" w:cstheme="majorBidi"/>
        </w:rPr>
        <w:t xml:space="preserve"> </w:t>
      </w:r>
      <w:proofErr w:type="spellStart"/>
      <w:r w:rsidR="006211CD" w:rsidRPr="00421035">
        <w:rPr>
          <w:rStyle w:val="Hyperlink"/>
          <w:rFonts w:asciiTheme="majorBidi" w:hAnsiTheme="majorBidi" w:cstheme="majorBidi"/>
          <w:i/>
          <w:iCs/>
        </w:rPr>
        <w:t>L’analyse</w:t>
      </w:r>
      <w:proofErr w:type="spellEnd"/>
      <w:r w:rsidR="006211CD" w:rsidRPr="00421035">
        <w:rPr>
          <w:rStyle w:val="Hyperlink"/>
          <w:rFonts w:asciiTheme="majorBidi" w:hAnsiTheme="majorBidi" w:cstheme="majorBidi"/>
          <w:i/>
          <w:iCs/>
        </w:rPr>
        <w:t xml:space="preserve"> du </w:t>
      </w:r>
      <w:proofErr w:type="spellStart"/>
      <w:r w:rsidR="006211CD" w:rsidRPr="00421035">
        <w:rPr>
          <w:rStyle w:val="Hyperlink"/>
          <w:rFonts w:asciiTheme="majorBidi" w:hAnsiTheme="majorBidi" w:cstheme="majorBidi"/>
          <w:i/>
          <w:iCs/>
        </w:rPr>
        <w:t>discours</w:t>
      </w:r>
      <w:proofErr w:type="spellEnd"/>
      <w:r w:rsidR="006211CD" w:rsidRPr="00421035">
        <w:rPr>
          <w:rStyle w:val="Hyperlink"/>
          <w:rFonts w:asciiTheme="majorBidi" w:hAnsiTheme="majorBidi" w:cstheme="majorBidi"/>
          <w:i/>
          <w:iCs/>
        </w:rPr>
        <w:t xml:space="preserve"> </w:t>
      </w:r>
      <w:proofErr w:type="spellStart"/>
      <w:r w:rsidR="006211CD" w:rsidRPr="00421035">
        <w:rPr>
          <w:rStyle w:val="Hyperlink"/>
          <w:rFonts w:asciiTheme="majorBidi" w:hAnsiTheme="majorBidi" w:cstheme="majorBidi"/>
          <w:i/>
          <w:iCs/>
        </w:rPr>
        <w:t>comme</w:t>
      </w:r>
      <w:proofErr w:type="spellEnd"/>
      <w:r w:rsidR="006211CD" w:rsidRPr="00421035">
        <w:rPr>
          <w:rStyle w:val="Hyperlink"/>
          <w:rFonts w:asciiTheme="majorBidi" w:hAnsiTheme="majorBidi" w:cstheme="majorBidi"/>
          <w:i/>
          <w:iCs/>
        </w:rPr>
        <w:t xml:space="preserve"> </w:t>
      </w:r>
      <w:proofErr w:type="spellStart"/>
      <w:r w:rsidR="006211CD" w:rsidRPr="00421035">
        <w:rPr>
          <w:rStyle w:val="Hyperlink"/>
          <w:rFonts w:asciiTheme="majorBidi" w:hAnsiTheme="majorBidi" w:cstheme="majorBidi"/>
          <w:i/>
          <w:iCs/>
        </w:rPr>
        <w:t>méthode</w:t>
      </w:r>
      <w:proofErr w:type="spellEnd"/>
      <w:r w:rsidR="006211CD" w:rsidRPr="00421035">
        <w:rPr>
          <w:rStyle w:val="Hyperlink"/>
          <w:rFonts w:asciiTheme="majorBidi" w:hAnsiTheme="majorBidi" w:cstheme="majorBidi"/>
          <w:i/>
          <w:iCs/>
        </w:rPr>
        <w:t xml:space="preserve"> de </w:t>
      </w:r>
      <w:proofErr w:type="spellStart"/>
      <w:r w:rsidR="006211CD" w:rsidRPr="00421035">
        <w:rPr>
          <w:rStyle w:val="Hyperlink"/>
          <w:rFonts w:asciiTheme="majorBidi" w:hAnsiTheme="majorBidi" w:cstheme="majorBidi"/>
          <w:i/>
          <w:iCs/>
        </w:rPr>
        <w:t>traduction</w:t>
      </w:r>
      <w:proofErr w:type="spellEnd"/>
      <w:r w:rsidR="006211CD" w:rsidRPr="00421035">
        <w:rPr>
          <w:rStyle w:val="Hyperlink"/>
          <w:rFonts w:asciiTheme="majorBidi" w:hAnsiTheme="majorBidi" w:cstheme="majorBidi"/>
          <w:i/>
          <w:iCs/>
        </w:rPr>
        <w:t xml:space="preserve">: </w:t>
      </w:r>
      <w:proofErr w:type="spellStart"/>
      <w:r w:rsidR="006211CD" w:rsidRPr="00421035">
        <w:rPr>
          <w:rStyle w:val="Hyperlink"/>
          <w:rFonts w:asciiTheme="majorBidi" w:hAnsiTheme="majorBidi" w:cstheme="majorBidi"/>
          <w:i/>
          <w:iCs/>
        </w:rPr>
        <w:t>Initia-tion</w:t>
      </w:r>
      <w:proofErr w:type="spellEnd"/>
      <w:r w:rsidR="006211CD" w:rsidRPr="00421035">
        <w:rPr>
          <w:rStyle w:val="Hyperlink"/>
          <w:rFonts w:asciiTheme="majorBidi" w:hAnsiTheme="majorBidi" w:cstheme="majorBidi"/>
          <w:i/>
          <w:iCs/>
        </w:rPr>
        <w:t xml:space="preserve"> à la </w:t>
      </w:r>
      <w:proofErr w:type="spellStart"/>
      <w:r w:rsidR="006211CD" w:rsidRPr="00421035">
        <w:rPr>
          <w:rStyle w:val="Hyperlink"/>
          <w:rFonts w:asciiTheme="majorBidi" w:hAnsiTheme="majorBidi" w:cstheme="majorBidi"/>
          <w:i/>
          <w:iCs/>
        </w:rPr>
        <w:t>traduction</w:t>
      </w:r>
      <w:proofErr w:type="spellEnd"/>
      <w:r w:rsidR="006211CD" w:rsidRPr="00421035">
        <w:rPr>
          <w:rStyle w:val="Hyperlink"/>
          <w:rFonts w:asciiTheme="majorBidi" w:hAnsiTheme="majorBidi" w:cstheme="majorBidi"/>
          <w:i/>
          <w:iCs/>
        </w:rPr>
        <w:t xml:space="preserve"> </w:t>
      </w:r>
      <w:proofErr w:type="spellStart"/>
      <w:r w:rsidR="006211CD" w:rsidRPr="00421035">
        <w:rPr>
          <w:rStyle w:val="Hyperlink"/>
          <w:rFonts w:asciiTheme="majorBidi" w:hAnsiTheme="majorBidi" w:cstheme="majorBidi"/>
          <w:i/>
          <w:iCs/>
        </w:rPr>
        <w:t>française</w:t>
      </w:r>
      <w:proofErr w:type="spellEnd"/>
      <w:r w:rsidR="006211CD" w:rsidRPr="00421035">
        <w:rPr>
          <w:rStyle w:val="Hyperlink"/>
          <w:rFonts w:asciiTheme="majorBidi" w:hAnsiTheme="majorBidi" w:cstheme="majorBidi"/>
          <w:i/>
          <w:iCs/>
        </w:rPr>
        <w:t xml:space="preserve"> de </w:t>
      </w:r>
      <w:proofErr w:type="spellStart"/>
      <w:r w:rsidR="006211CD" w:rsidRPr="00421035">
        <w:rPr>
          <w:rStyle w:val="Hyperlink"/>
          <w:rFonts w:asciiTheme="majorBidi" w:hAnsiTheme="majorBidi" w:cstheme="majorBidi"/>
          <w:i/>
          <w:iCs/>
        </w:rPr>
        <w:t>textes</w:t>
      </w:r>
      <w:proofErr w:type="spellEnd"/>
      <w:r w:rsidR="006211CD" w:rsidRPr="00421035">
        <w:rPr>
          <w:rStyle w:val="Hyperlink"/>
          <w:rFonts w:asciiTheme="majorBidi" w:hAnsiTheme="majorBidi" w:cstheme="majorBidi"/>
          <w:i/>
          <w:iCs/>
        </w:rPr>
        <w:t xml:space="preserve"> </w:t>
      </w:r>
      <w:proofErr w:type="spellStart"/>
      <w:r w:rsidR="006211CD" w:rsidRPr="00421035">
        <w:rPr>
          <w:rStyle w:val="Hyperlink"/>
          <w:rFonts w:asciiTheme="majorBidi" w:hAnsiTheme="majorBidi" w:cstheme="majorBidi"/>
          <w:i/>
          <w:iCs/>
        </w:rPr>
        <w:t>pragmatiques</w:t>
      </w:r>
      <w:proofErr w:type="spellEnd"/>
      <w:r w:rsidR="006211CD" w:rsidRPr="00421035">
        <w:rPr>
          <w:rStyle w:val="Hyperlink"/>
          <w:rFonts w:asciiTheme="majorBidi" w:hAnsiTheme="majorBidi" w:cstheme="majorBidi"/>
          <w:i/>
          <w:iCs/>
        </w:rPr>
        <w:t xml:space="preserve"> </w:t>
      </w:r>
      <w:proofErr w:type="spellStart"/>
      <w:r w:rsidR="006211CD" w:rsidRPr="00421035">
        <w:rPr>
          <w:rStyle w:val="Hyperlink"/>
          <w:rFonts w:asciiTheme="majorBidi" w:hAnsiTheme="majorBidi" w:cstheme="majorBidi"/>
          <w:i/>
          <w:iCs/>
        </w:rPr>
        <w:t>anglais</w:t>
      </w:r>
      <w:proofErr w:type="spellEnd"/>
      <w:r w:rsidR="006211CD" w:rsidRPr="00421035">
        <w:rPr>
          <w:rStyle w:val="Hyperlink"/>
          <w:rFonts w:asciiTheme="majorBidi" w:hAnsiTheme="majorBidi" w:cstheme="majorBidi"/>
          <w:i/>
          <w:iCs/>
        </w:rPr>
        <w:t xml:space="preserve">, </w:t>
      </w:r>
      <w:proofErr w:type="spellStart"/>
      <w:r w:rsidR="006211CD" w:rsidRPr="00421035">
        <w:rPr>
          <w:rStyle w:val="Hyperlink"/>
          <w:rFonts w:asciiTheme="majorBidi" w:hAnsiTheme="majorBidi" w:cstheme="majorBidi"/>
          <w:i/>
          <w:iCs/>
        </w:rPr>
        <w:t>théorie</w:t>
      </w:r>
      <w:proofErr w:type="spellEnd"/>
      <w:r w:rsidR="006211CD" w:rsidRPr="00421035">
        <w:rPr>
          <w:rStyle w:val="Hyperlink"/>
          <w:rFonts w:asciiTheme="majorBidi" w:hAnsiTheme="majorBidi" w:cstheme="majorBidi"/>
          <w:i/>
          <w:iCs/>
        </w:rPr>
        <w:t xml:space="preserve"> et </w:t>
      </w:r>
      <w:proofErr w:type="spellStart"/>
      <w:r w:rsidR="006211CD" w:rsidRPr="00421035">
        <w:rPr>
          <w:rStyle w:val="Hyperlink"/>
          <w:rFonts w:asciiTheme="majorBidi" w:hAnsiTheme="majorBidi" w:cstheme="majorBidi"/>
          <w:i/>
          <w:iCs/>
        </w:rPr>
        <w:t>pratique</w:t>
      </w:r>
      <w:proofErr w:type="spellEnd"/>
      <w:r w:rsidR="006211CD" w:rsidRPr="00421035">
        <w:rPr>
          <w:rStyle w:val="Hyperlink"/>
          <w:rFonts w:asciiTheme="majorBidi" w:hAnsiTheme="majorBidi" w:cstheme="majorBidi"/>
        </w:rPr>
        <w:t xml:space="preserve">. Ottawa: </w:t>
      </w:r>
      <w:r w:rsidR="00162EC8" w:rsidRPr="00421035">
        <w:rPr>
          <w:rStyle w:val="Hyperlink"/>
          <w:rFonts w:asciiTheme="majorBidi" w:hAnsiTheme="majorBidi" w:cstheme="majorBidi"/>
        </w:rPr>
        <w:t>University of Ottawa Press, Part I trans. by P</w:t>
      </w:r>
      <w:r w:rsidR="000C2DBE" w:rsidRPr="00421035">
        <w:rPr>
          <w:rStyle w:val="Hyperlink"/>
          <w:rFonts w:asciiTheme="majorBidi" w:hAnsiTheme="majorBidi" w:cstheme="majorBidi"/>
        </w:rPr>
        <w:t xml:space="preserve">. Logan and M. </w:t>
      </w:r>
      <w:proofErr w:type="spellStart"/>
      <w:r w:rsidR="000C2DBE" w:rsidRPr="00421035">
        <w:rPr>
          <w:rStyle w:val="Hyperlink"/>
          <w:rFonts w:asciiTheme="majorBidi" w:hAnsiTheme="majorBidi" w:cstheme="majorBidi"/>
        </w:rPr>
        <w:t>Creery</w:t>
      </w:r>
      <w:proofErr w:type="spellEnd"/>
      <w:r w:rsidR="000C2DBE" w:rsidRPr="00421035">
        <w:rPr>
          <w:rStyle w:val="Hyperlink"/>
          <w:rFonts w:asciiTheme="majorBidi" w:hAnsiTheme="majorBidi" w:cstheme="majorBidi"/>
        </w:rPr>
        <w:t xml:space="preserve"> (1988) as</w:t>
      </w:r>
      <w:r w:rsidR="00162EC8" w:rsidRPr="00421035">
        <w:rPr>
          <w:rStyle w:val="Hyperlink"/>
          <w:rFonts w:asciiTheme="majorBidi" w:hAnsiTheme="majorBidi" w:cstheme="majorBidi"/>
        </w:rPr>
        <w:t xml:space="preserve">: An </w:t>
      </w:r>
      <w:r w:rsidR="002C32EF" w:rsidRPr="00421035">
        <w:rPr>
          <w:rStyle w:val="Hyperlink"/>
          <w:rFonts w:asciiTheme="majorBidi" w:hAnsiTheme="majorBidi" w:cstheme="majorBidi"/>
        </w:rPr>
        <w:t>i</w:t>
      </w:r>
      <w:r w:rsidR="00162EC8" w:rsidRPr="00421035">
        <w:rPr>
          <w:rStyle w:val="Hyperlink"/>
          <w:rFonts w:asciiTheme="majorBidi" w:hAnsiTheme="majorBidi" w:cstheme="majorBidi"/>
        </w:rPr>
        <w:t xml:space="preserve">nterpretive </w:t>
      </w:r>
      <w:r w:rsidR="002C32EF" w:rsidRPr="00421035">
        <w:rPr>
          <w:rStyle w:val="Hyperlink"/>
          <w:rFonts w:asciiTheme="majorBidi" w:hAnsiTheme="majorBidi" w:cstheme="majorBidi"/>
        </w:rPr>
        <w:t>a</w:t>
      </w:r>
      <w:r w:rsidR="00162EC8" w:rsidRPr="00421035">
        <w:rPr>
          <w:rStyle w:val="Hyperlink"/>
          <w:rFonts w:asciiTheme="majorBidi" w:hAnsiTheme="majorBidi" w:cstheme="majorBidi"/>
        </w:rPr>
        <w:t>pproach, Ottawa: University of Ottawa Press.</w:t>
      </w:r>
      <w:r w:rsidRPr="00421035">
        <w:rPr>
          <w:rFonts w:asciiTheme="majorBidi" w:hAnsiTheme="majorBidi" w:cstheme="majorBidi"/>
        </w:rPr>
        <w:fldChar w:fldCharType="end"/>
      </w:r>
      <w:r w:rsidR="00162EC8" w:rsidRPr="00421035">
        <w:rPr>
          <w:rFonts w:asciiTheme="majorBidi" w:hAnsiTheme="majorBidi" w:cstheme="majorBidi"/>
        </w:rPr>
        <w:t xml:space="preserve"> </w:t>
      </w:r>
    </w:p>
    <w:bookmarkStart w:id="49" w:name="z_EMT"/>
    <w:p w14:paraId="24574998" w14:textId="57BB1B99" w:rsidR="004D1EB3" w:rsidRPr="00421035" w:rsidRDefault="006E116F"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"EMT" </w:instrText>
      </w:r>
      <w:r w:rsidRPr="00421035">
        <w:rPr>
          <w:rFonts w:asciiTheme="majorBidi" w:hAnsiTheme="majorBidi" w:cstheme="majorBidi"/>
        </w:rPr>
        <w:fldChar w:fldCharType="separate"/>
      </w:r>
      <w:r w:rsidR="004D1EB3" w:rsidRPr="00421035">
        <w:rPr>
          <w:rStyle w:val="Hyperlink"/>
          <w:rFonts w:asciiTheme="majorBidi" w:hAnsiTheme="majorBidi" w:cstheme="majorBidi"/>
        </w:rPr>
        <w:t>EMT</w:t>
      </w:r>
      <w:bookmarkEnd w:id="49"/>
      <w:r w:rsidR="004D1EB3" w:rsidRPr="00421035">
        <w:rPr>
          <w:rStyle w:val="Hyperlink"/>
          <w:rFonts w:asciiTheme="majorBidi" w:hAnsiTheme="majorBidi" w:cstheme="majorBidi"/>
        </w:rPr>
        <w:t xml:space="preserve"> Expert Group. (2009). </w:t>
      </w:r>
      <w:r w:rsidR="004D1EB3" w:rsidRPr="00421035">
        <w:rPr>
          <w:rStyle w:val="Hyperlink"/>
          <w:rFonts w:asciiTheme="majorBidi" w:hAnsiTheme="majorBidi" w:cstheme="majorBidi"/>
          <w:i/>
          <w:iCs/>
        </w:rPr>
        <w:t xml:space="preserve">Competences for </w:t>
      </w:r>
      <w:r w:rsidR="002C32EF" w:rsidRPr="00421035">
        <w:rPr>
          <w:rStyle w:val="Hyperlink"/>
          <w:rFonts w:asciiTheme="majorBidi" w:hAnsiTheme="majorBidi" w:cstheme="majorBidi"/>
          <w:i/>
          <w:iCs/>
        </w:rPr>
        <w:t>professional translators, experts in multilingual and multimedia communication</w:t>
      </w:r>
      <w:r w:rsidR="004D1EB3" w:rsidRPr="00421035">
        <w:rPr>
          <w:rStyle w:val="Hyperlink"/>
          <w:rFonts w:asciiTheme="majorBidi" w:hAnsiTheme="majorBidi" w:cstheme="majorBidi"/>
          <w:i/>
          <w:iCs/>
        </w:rPr>
        <w:t>.</w:t>
      </w:r>
      <w:r w:rsidR="004D1EB3" w:rsidRPr="00421035">
        <w:rPr>
          <w:rStyle w:val="Hyperlink"/>
          <w:rFonts w:asciiTheme="majorBidi" w:hAnsiTheme="majorBidi" w:cstheme="majorBidi"/>
        </w:rPr>
        <w:t xml:space="preserve"> </w:t>
      </w:r>
      <w:r w:rsidR="00977306" w:rsidRPr="00421035">
        <w:rPr>
          <w:rStyle w:val="Hyperlink"/>
          <w:rFonts w:asciiTheme="majorBidi" w:hAnsiTheme="majorBidi" w:cstheme="majorBidi"/>
        </w:rPr>
        <w:t>Retrieved from</w:t>
      </w:r>
      <w:r w:rsidRPr="00421035">
        <w:rPr>
          <w:rFonts w:asciiTheme="majorBidi" w:hAnsiTheme="majorBidi" w:cstheme="majorBidi"/>
        </w:rPr>
        <w:fldChar w:fldCharType="end"/>
      </w:r>
      <w:r w:rsidR="00977306" w:rsidRPr="00421035">
        <w:rPr>
          <w:rFonts w:asciiTheme="majorBidi" w:hAnsiTheme="majorBidi" w:cstheme="majorBidi"/>
        </w:rPr>
        <w:t xml:space="preserve"> </w:t>
      </w:r>
      <w:r w:rsidR="002F569C" w:rsidRPr="00421035">
        <w:rPr>
          <w:rFonts w:asciiTheme="majorBidi" w:hAnsiTheme="majorBidi" w:cstheme="majorBidi"/>
        </w:rPr>
        <w:t>http://ec.europa.eu/dgs/translation/programmes/emt/key_documents/emt_competences_translators_en.pd</w:t>
      </w:r>
      <w:r w:rsidR="004D1EB3" w:rsidRPr="00421035">
        <w:rPr>
          <w:rFonts w:asciiTheme="majorBidi" w:hAnsiTheme="majorBidi" w:cstheme="majorBidi"/>
        </w:rPr>
        <w:t>.</w:t>
      </w:r>
    </w:p>
    <w:p w14:paraId="43AF1353" w14:textId="5A76DFA6" w:rsidR="000108E2" w:rsidRPr="00CC6F00" w:rsidRDefault="00970319" w:rsidP="00CC6F00">
      <w:pPr>
        <w:tabs>
          <w:tab w:val="left" w:pos="9356"/>
        </w:tabs>
        <w:spacing w:after="120" w:line="240" w:lineRule="auto"/>
        <w:ind w:left="677" w:hanging="562"/>
        <w:rPr>
          <w:rStyle w:val="Hyperlink"/>
          <w:rFonts w:ascii="Times New Roman" w:hAnsi="Times New Roman" w:cs="Times New Roman"/>
        </w:rPr>
      </w:pPr>
      <w:r w:rsidRPr="00CC6F00">
        <w:rPr>
          <w:rStyle w:val="Hyperlink"/>
          <w:rFonts w:ascii="Times New Roman" w:hAnsi="Times New Roman" w:cs="Times New Roman"/>
        </w:rPr>
        <w:t xml:space="preserve">EMT Expert Group </w:t>
      </w:r>
      <w:r w:rsidR="004D1EB3" w:rsidRPr="00CC6F00">
        <w:rPr>
          <w:rStyle w:val="Hyperlink"/>
          <w:rFonts w:ascii="Times New Roman" w:hAnsi="Times New Roman" w:cs="Times New Roman"/>
        </w:rPr>
        <w:t>(2017</w:t>
      </w:r>
      <w:r w:rsidR="003405F2" w:rsidRPr="00CC6F00">
        <w:rPr>
          <w:rStyle w:val="Hyperlink"/>
          <w:rFonts w:ascii="Times New Roman" w:hAnsi="Times New Roman" w:cs="Times New Roman"/>
        </w:rPr>
        <w:t xml:space="preserve">). EMT </w:t>
      </w:r>
      <w:r w:rsidR="002C32EF" w:rsidRPr="00CC6F00">
        <w:rPr>
          <w:rStyle w:val="Hyperlink"/>
          <w:rFonts w:ascii="Times New Roman" w:hAnsi="Times New Roman" w:cs="Times New Roman"/>
        </w:rPr>
        <w:t>competence framework</w:t>
      </w:r>
      <w:r w:rsidR="00C260C6" w:rsidRPr="00CC6F00">
        <w:rPr>
          <w:rStyle w:val="Hyperlink"/>
          <w:rFonts w:ascii="Times New Roman" w:hAnsi="Times New Roman" w:cs="Times New Roman"/>
        </w:rPr>
        <w:t xml:space="preserve">. Retrieved from </w:t>
      </w:r>
      <w:r w:rsidR="004D1EB3" w:rsidRPr="00CC6F00">
        <w:rPr>
          <w:rStyle w:val="Hyperlink"/>
          <w:rFonts w:ascii="Times New Roman" w:hAnsi="Times New Roman" w:cs="Times New Roman"/>
        </w:rPr>
        <w:t>https://ec.europa.eu/info/sites/info/files/emt_competence_fwk_2017_en_web.pdf</w:t>
      </w:r>
    </w:p>
    <w:bookmarkStart w:id="50" w:name="z_Esfandiari"/>
    <w:p w14:paraId="2E853F74" w14:textId="1E2934F9" w:rsidR="004923DD"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"Esfandiari" </w:instrText>
      </w:r>
      <w:r w:rsidRPr="00421035">
        <w:rPr>
          <w:rFonts w:asciiTheme="majorBidi" w:hAnsiTheme="majorBidi" w:cstheme="majorBidi"/>
        </w:rPr>
        <w:fldChar w:fldCharType="separate"/>
      </w:r>
      <w:r w:rsidR="004923DD" w:rsidRPr="00421035">
        <w:rPr>
          <w:rStyle w:val="Hyperlink"/>
          <w:rFonts w:asciiTheme="majorBidi" w:hAnsiTheme="majorBidi" w:cstheme="majorBidi"/>
        </w:rPr>
        <w:t>Esfandiari</w:t>
      </w:r>
      <w:bookmarkEnd w:id="50"/>
      <w:r w:rsidR="004923DD" w:rsidRPr="00421035">
        <w:rPr>
          <w:rStyle w:val="Hyperlink"/>
          <w:rFonts w:asciiTheme="majorBidi" w:hAnsiTheme="majorBidi" w:cstheme="majorBidi"/>
        </w:rPr>
        <w:t>, M.</w:t>
      </w:r>
      <w:r w:rsidR="00117B22">
        <w:rPr>
          <w:rStyle w:val="Hyperlink"/>
          <w:rFonts w:asciiTheme="majorBidi" w:hAnsiTheme="majorBidi" w:cstheme="majorBidi"/>
        </w:rPr>
        <w:t xml:space="preserve"> </w:t>
      </w:r>
      <w:r w:rsidR="004923DD" w:rsidRPr="00421035">
        <w:rPr>
          <w:rStyle w:val="Hyperlink"/>
          <w:rFonts w:asciiTheme="majorBidi" w:hAnsiTheme="majorBidi" w:cstheme="majorBidi"/>
        </w:rPr>
        <w:t xml:space="preserve">R., </w:t>
      </w:r>
      <w:proofErr w:type="spellStart"/>
      <w:r w:rsidR="004923DD" w:rsidRPr="00421035">
        <w:rPr>
          <w:rStyle w:val="Hyperlink"/>
          <w:rFonts w:asciiTheme="majorBidi" w:hAnsiTheme="majorBidi" w:cstheme="majorBidi"/>
        </w:rPr>
        <w:t>Sepora</w:t>
      </w:r>
      <w:proofErr w:type="spellEnd"/>
      <w:r w:rsidR="004923DD" w:rsidRPr="00421035">
        <w:rPr>
          <w:rStyle w:val="Hyperlink"/>
          <w:rFonts w:asciiTheme="majorBidi" w:hAnsiTheme="majorBidi" w:cstheme="majorBidi"/>
        </w:rPr>
        <w:t xml:space="preserve">, T., &amp; </w:t>
      </w:r>
      <w:proofErr w:type="spellStart"/>
      <w:r w:rsidR="004923DD" w:rsidRPr="00421035">
        <w:rPr>
          <w:rStyle w:val="Hyperlink"/>
          <w:rFonts w:asciiTheme="majorBidi" w:hAnsiTheme="majorBidi" w:cstheme="majorBidi"/>
        </w:rPr>
        <w:t>Mahadi</w:t>
      </w:r>
      <w:proofErr w:type="spellEnd"/>
      <w:r w:rsidR="004923DD" w:rsidRPr="00421035">
        <w:rPr>
          <w:rStyle w:val="Hyperlink"/>
          <w:rFonts w:asciiTheme="majorBidi" w:hAnsiTheme="majorBidi" w:cstheme="majorBidi"/>
        </w:rPr>
        <w:t xml:space="preserve">, T. (2015). Translation </w:t>
      </w:r>
      <w:r w:rsidR="002C32EF" w:rsidRPr="00421035">
        <w:rPr>
          <w:rStyle w:val="Hyperlink"/>
          <w:rFonts w:asciiTheme="majorBidi" w:hAnsiTheme="majorBidi" w:cstheme="majorBidi"/>
        </w:rPr>
        <w:t>competence: Aging towards modern views.</w:t>
      </w:r>
      <w:r w:rsidR="004923DD" w:rsidRPr="00421035">
        <w:rPr>
          <w:rStyle w:val="Hyperlink"/>
          <w:rFonts w:asciiTheme="majorBidi" w:hAnsiTheme="majorBidi" w:cstheme="majorBidi"/>
        </w:rPr>
        <w:t xml:space="preserve"> </w:t>
      </w:r>
      <w:r w:rsidR="004923DD" w:rsidRPr="00421035">
        <w:rPr>
          <w:rStyle w:val="Hyperlink"/>
          <w:rFonts w:asciiTheme="majorBidi" w:hAnsiTheme="majorBidi" w:cstheme="majorBidi"/>
          <w:i/>
          <w:iCs/>
        </w:rPr>
        <w:t>Procedia - Social and Behavioral Sciences</w:t>
      </w:r>
      <w:r w:rsidR="004923DD" w:rsidRPr="00421035">
        <w:rPr>
          <w:rStyle w:val="Hyperlink"/>
          <w:rFonts w:asciiTheme="majorBidi" w:hAnsiTheme="majorBidi" w:cstheme="majorBidi"/>
        </w:rPr>
        <w:t xml:space="preserve">, </w:t>
      </w:r>
      <w:r w:rsidR="004923DD" w:rsidRPr="00421035">
        <w:rPr>
          <w:rStyle w:val="Hyperlink"/>
          <w:rFonts w:asciiTheme="majorBidi" w:hAnsiTheme="majorBidi" w:cstheme="majorBidi"/>
          <w:i/>
          <w:iCs/>
        </w:rPr>
        <w:t>192</w:t>
      </w:r>
      <w:r w:rsidR="003812C6" w:rsidRPr="00421035">
        <w:rPr>
          <w:rStyle w:val="Hyperlink"/>
          <w:rFonts w:asciiTheme="majorBidi" w:hAnsiTheme="majorBidi" w:cstheme="majorBidi"/>
        </w:rPr>
        <w:t xml:space="preserve"> 44–</w:t>
      </w:r>
      <w:r w:rsidR="004923DD" w:rsidRPr="00421035">
        <w:rPr>
          <w:rStyle w:val="Hyperlink"/>
          <w:rFonts w:asciiTheme="majorBidi" w:hAnsiTheme="majorBidi" w:cstheme="majorBidi"/>
        </w:rPr>
        <w:t>53.</w:t>
      </w:r>
      <w:r w:rsidRPr="00421035">
        <w:rPr>
          <w:rFonts w:asciiTheme="majorBidi" w:hAnsiTheme="majorBidi" w:cstheme="majorBidi"/>
        </w:rPr>
        <w:fldChar w:fldCharType="end"/>
      </w:r>
    </w:p>
    <w:bookmarkStart w:id="51" w:name="z_Gile"/>
    <w:p w14:paraId="48E018FC" w14:textId="770C87D7" w:rsidR="005520A5"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"Gile" </w:instrText>
      </w:r>
      <w:r w:rsidRPr="00421035">
        <w:rPr>
          <w:rFonts w:asciiTheme="majorBidi" w:hAnsiTheme="majorBidi" w:cstheme="majorBidi"/>
        </w:rPr>
        <w:fldChar w:fldCharType="separate"/>
      </w:r>
      <w:r w:rsidR="005520A5" w:rsidRPr="00421035">
        <w:rPr>
          <w:rStyle w:val="Hyperlink"/>
          <w:rFonts w:asciiTheme="majorBidi" w:hAnsiTheme="majorBidi" w:cstheme="majorBidi"/>
        </w:rPr>
        <w:t>Gile</w:t>
      </w:r>
      <w:bookmarkEnd w:id="51"/>
      <w:r w:rsidR="005520A5" w:rsidRPr="00421035">
        <w:rPr>
          <w:rStyle w:val="Hyperlink"/>
          <w:rFonts w:asciiTheme="majorBidi" w:hAnsiTheme="majorBidi" w:cstheme="majorBidi"/>
        </w:rPr>
        <w:t xml:space="preserve">, D. (1995). </w:t>
      </w:r>
      <w:r w:rsidR="005449D0" w:rsidRPr="00421035">
        <w:rPr>
          <w:rStyle w:val="Hyperlink"/>
          <w:rFonts w:asciiTheme="majorBidi" w:hAnsiTheme="majorBidi" w:cstheme="majorBidi"/>
          <w:i/>
          <w:iCs/>
        </w:rPr>
        <w:t>Basic concepts and models for interpreter and translator training</w:t>
      </w:r>
      <w:r w:rsidR="00CD29F8" w:rsidRPr="00421035">
        <w:rPr>
          <w:rStyle w:val="Hyperlink"/>
          <w:rFonts w:asciiTheme="majorBidi" w:hAnsiTheme="majorBidi" w:cstheme="majorBidi"/>
        </w:rPr>
        <w:t>. Amsterdam: John Benjamins.</w:t>
      </w:r>
      <w:r w:rsidRPr="00421035">
        <w:rPr>
          <w:rFonts w:asciiTheme="majorBidi" w:hAnsiTheme="majorBidi" w:cstheme="majorBidi"/>
        </w:rPr>
        <w:fldChar w:fldCharType="end"/>
      </w:r>
    </w:p>
    <w:bookmarkStart w:id="52" w:name="z_Gillies"/>
    <w:p w14:paraId="582B5F33" w14:textId="3F8C8584" w:rsidR="000435AF"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"Gillies" </w:instrText>
      </w:r>
      <w:r w:rsidRPr="00421035">
        <w:rPr>
          <w:rFonts w:asciiTheme="majorBidi" w:hAnsiTheme="majorBidi" w:cstheme="majorBidi"/>
        </w:rPr>
        <w:fldChar w:fldCharType="separate"/>
      </w:r>
      <w:r w:rsidR="000435AF" w:rsidRPr="00421035">
        <w:rPr>
          <w:rStyle w:val="Hyperlink"/>
          <w:rFonts w:asciiTheme="majorBidi" w:hAnsiTheme="majorBidi" w:cstheme="majorBidi"/>
        </w:rPr>
        <w:t>Gillies</w:t>
      </w:r>
      <w:bookmarkEnd w:id="52"/>
      <w:r w:rsidR="000435AF" w:rsidRPr="00421035">
        <w:rPr>
          <w:rStyle w:val="Hyperlink"/>
          <w:rFonts w:asciiTheme="majorBidi" w:hAnsiTheme="majorBidi" w:cstheme="majorBidi"/>
        </w:rPr>
        <w:t xml:space="preserve">, A. (2019). </w:t>
      </w:r>
      <w:r w:rsidR="000435AF" w:rsidRPr="00421035">
        <w:rPr>
          <w:rStyle w:val="Hyperlink"/>
          <w:rFonts w:asciiTheme="majorBidi" w:hAnsiTheme="majorBidi" w:cstheme="majorBidi"/>
          <w:i/>
          <w:iCs/>
        </w:rPr>
        <w:t xml:space="preserve">Consecutive </w:t>
      </w:r>
      <w:r w:rsidR="005449D0" w:rsidRPr="00421035">
        <w:rPr>
          <w:rStyle w:val="Hyperlink"/>
          <w:rFonts w:asciiTheme="majorBidi" w:hAnsiTheme="majorBidi" w:cstheme="majorBidi"/>
          <w:i/>
          <w:iCs/>
        </w:rPr>
        <w:t>interpreting: A short course</w:t>
      </w:r>
      <w:r w:rsidR="000435AF" w:rsidRPr="00421035">
        <w:rPr>
          <w:rStyle w:val="Hyperlink"/>
          <w:rFonts w:asciiTheme="majorBidi" w:hAnsiTheme="majorBidi" w:cstheme="majorBidi"/>
        </w:rPr>
        <w:t xml:space="preserve">. </w:t>
      </w:r>
      <w:r w:rsidR="00EC442C" w:rsidRPr="00421035">
        <w:rPr>
          <w:rStyle w:val="Hyperlink"/>
          <w:rFonts w:asciiTheme="majorBidi" w:hAnsiTheme="majorBidi" w:cstheme="majorBidi"/>
        </w:rPr>
        <w:t>New York: Routledge.</w:t>
      </w:r>
      <w:r w:rsidRPr="00421035">
        <w:rPr>
          <w:rFonts w:asciiTheme="majorBidi" w:hAnsiTheme="majorBidi" w:cstheme="majorBidi"/>
        </w:rPr>
        <w:fldChar w:fldCharType="end"/>
      </w:r>
    </w:p>
    <w:bookmarkStart w:id="53" w:name="z_Göpferich"/>
    <w:p w14:paraId="12F017B3" w14:textId="395B6686" w:rsidR="00851DD2"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lastRenderedPageBreak/>
        <w:fldChar w:fldCharType="begin"/>
      </w:r>
      <w:r w:rsidRPr="00421035">
        <w:rPr>
          <w:rFonts w:asciiTheme="majorBidi" w:hAnsiTheme="majorBidi" w:cstheme="majorBidi"/>
        </w:rPr>
        <w:instrText xml:space="preserve"> HYPERLINK  \l "Göpferich" </w:instrText>
      </w:r>
      <w:r w:rsidRPr="00421035">
        <w:rPr>
          <w:rFonts w:asciiTheme="majorBidi" w:hAnsiTheme="majorBidi" w:cstheme="majorBidi"/>
        </w:rPr>
        <w:fldChar w:fldCharType="separate"/>
      </w:r>
      <w:r w:rsidR="00851DD2" w:rsidRPr="00421035">
        <w:rPr>
          <w:rStyle w:val="Hyperlink"/>
          <w:rFonts w:asciiTheme="majorBidi" w:hAnsiTheme="majorBidi" w:cstheme="majorBidi"/>
        </w:rPr>
        <w:t>Göpferich</w:t>
      </w:r>
      <w:bookmarkEnd w:id="53"/>
      <w:r w:rsidR="00851DD2" w:rsidRPr="00421035">
        <w:rPr>
          <w:rStyle w:val="Hyperlink"/>
          <w:rFonts w:asciiTheme="majorBidi" w:hAnsiTheme="majorBidi" w:cstheme="majorBidi"/>
        </w:rPr>
        <w:t xml:space="preserve">, S. (2009). Towards </w:t>
      </w:r>
      <w:r w:rsidR="00234F7A" w:rsidRPr="00421035">
        <w:rPr>
          <w:rStyle w:val="Hyperlink"/>
          <w:rFonts w:asciiTheme="majorBidi" w:hAnsiTheme="majorBidi" w:cstheme="majorBidi"/>
        </w:rPr>
        <w:t xml:space="preserve">a model of translation competence and its acquisition: the longitudinal study </w:t>
      </w:r>
      <w:proofErr w:type="spellStart"/>
      <w:r w:rsidR="000C2DBE" w:rsidRPr="00421035">
        <w:rPr>
          <w:rStyle w:val="Hyperlink"/>
          <w:rFonts w:asciiTheme="majorBidi" w:hAnsiTheme="majorBidi" w:cstheme="majorBidi"/>
        </w:rPr>
        <w:t>T</w:t>
      </w:r>
      <w:r w:rsidR="00234F7A" w:rsidRPr="00421035">
        <w:rPr>
          <w:rStyle w:val="Hyperlink"/>
          <w:rFonts w:asciiTheme="majorBidi" w:hAnsiTheme="majorBidi" w:cstheme="majorBidi"/>
        </w:rPr>
        <w:t>rans</w:t>
      </w:r>
      <w:r w:rsidR="000C2DBE" w:rsidRPr="00421035">
        <w:rPr>
          <w:rStyle w:val="Hyperlink"/>
          <w:rFonts w:asciiTheme="majorBidi" w:hAnsiTheme="majorBidi" w:cstheme="majorBidi"/>
        </w:rPr>
        <w:t>C</w:t>
      </w:r>
      <w:r w:rsidR="00234F7A" w:rsidRPr="00421035">
        <w:rPr>
          <w:rStyle w:val="Hyperlink"/>
          <w:rFonts w:asciiTheme="majorBidi" w:hAnsiTheme="majorBidi" w:cstheme="majorBidi"/>
        </w:rPr>
        <w:t>omp</w:t>
      </w:r>
      <w:proofErr w:type="spellEnd"/>
      <w:r w:rsidR="00851DD2" w:rsidRPr="00421035">
        <w:rPr>
          <w:rStyle w:val="Hyperlink"/>
          <w:rFonts w:asciiTheme="majorBidi" w:hAnsiTheme="majorBidi" w:cstheme="majorBidi"/>
        </w:rPr>
        <w:t xml:space="preserve">. In </w:t>
      </w:r>
      <w:r w:rsidR="00CE6801" w:rsidRPr="00421035">
        <w:rPr>
          <w:rStyle w:val="Hyperlink"/>
          <w:rFonts w:asciiTheme="majorBidi" w:hAnsiTheme="majorBidi" w:cstheme="majorBidi"/>
        </w:rPr>
        <w:t xml:space="preserve">S. Göpferich, A. </w:t>
      </w:r>
      <w:proofErr w:type="spellStart"/>
      <w:r w:rsidR="00CE6801" w:rsidRPr="00421035">
        <w:rPr>
          <w:rStyle w:val="Hyperlink"/>
          <w:rFonts w:asciiTheme="majorBidi" w:hAnsiTheme="majorBidi" w:cstheme="majorBidi"/>
        </w:rPr>
        <w:t>Lykke</w:t>
      </w:r>
      <w:proofErr w:type="spellEnd"/>
      <w:r w:rsidR="00CE6801" w:rsidRPr="00421035">
        <w:rPr>
          <w:rStyle w:val="Hyperlink"/>
          <w:rFonts w:asciiTheme="majorBidi" w:hAnsiTheme="majorBidi" w:cstheme="majorBidi"/>
        </w:rPr>
        <w:t xml:space="preserve"> Jakobsen &amp; I. M. Mees (</w:t>
      </w:r>
      <w:r w:rsidR="003630C6" w:rsidRPr="00421035">
        <w:rPr>
          <w:rStyle w:val="Hyperlink"/>
          <w:rFonts w:asciiTheme="majorBidi" w:hAnsiTheme="majorBidi" w:cstheme="majorBidi"/>
        </w:rPr>
        <w:t>E</w:t>
      </w:r>
      <w:r w:rsidR="00CE6801" w:rsidRPr="00421035">
        <w:rPr>
          <w:rStyle w:val="Hyperlink"/>
          <w:rFonts w:asciiTheme="majorBidi" w:hAnsiTheme="majorBidi" w:cstheme="majorBidi"/>
        </w:rPr>
        <w:t xml:space="preserve">ds.), </w:t>
      </w:r>
      <w:r w:rsidR="00851DD2" w:rsidRPr="00421035">
        <w:rPr>
          <w:rStyle w:val="Hyperlink"/>
          <w:rFonts w:asciiTheme="majorBidi" w:hAnsiTheme="majorBidi" w:cstheme="majorBidi"/>
          <w:i/>
          <w:iCs/>
        </w:rPr>
        <w:t xml:space="preserve">Behind the </w:t>
      </w:r>
      <w:r w:rsidR="00234F7A" w:rsidRPr="00421035">
        <w:rPr>
          <w:rStyle w:val="Hyperlink"/>
          <w:rFonts w:asciiTheme="majorBidi" w:hAnsiTheme="majorBidi" w:cstheme="majorBidi"/>
          <w:i/>
          <w:iCs/>
        </w:rPr>
        <w:t>m</w:t>
      </w:r>
      <w:r w:rsidR="00851DD2" w:rsidRPr="00421035">
        <w:rPr>
          <w:rStyle w:val="Hyperlink"/>
          <w:rFonts w:asciiTheme="majorBidi" w:hAnsiTheme="majorBidi" w:cstheme="majorBidi"/>
          <w:i/>
          <w:iCs/>
        </w:rPr>
        <w:t xml:space="preserve">ind: Methods, </w:t>
      </w:r>
      <w:r w:rsidR="00234F7A" w:rsidRPr="00421035">
        <w:rPr>
          <w:rStyle w:val="Hyperlink"/>
          <w:rFonts w:asciiTheme="majorBidi" w:hAnsiTheme="majorBidi" w:cstheme="majorBidi"/>
          <w:i/>
          <w:iCs/>
        </w:rPr>
        <w:t>models and results in translation process research</w:t>
      </w:r>
      <w:r w:rsidR="00234F7A" w:rsidRPr="00421035">
        <w:rPr>
          <w:rStyle w:val="Hyperlink"/>
          <w:rFonts w:asciiTheme="majorBidi" w:hAnsiTheme="majorBidi" w:cstheme="majorBidi"/>
        </w:rPr>
        <w:t xml:space="preserve"> </w:t>
      </w:r>
      <w:r w:rsidR="00201B78" w:rsidRPr="00421035">
        <w:rPr>
          <w:rStyle w:val="Hyperlink"/>
          <w:rFonts w:asciiTheme="majorBidi" w:hAnsiTheme="majorBidi" w:cstheme="majorBidi"/>
        </w:rPr>
        <w:t>(pp. 12–38)</w:t>
      </w:r>
      <w:r w:rsidR="00F004A9" w:rsidRPr="00421035">
        <w:rPr>
          <w:rStyle w:val="Hyperlink"/>
          <w:rFonts w:asciiTheme="majorBidi" w:hAnsiTheme="majorBidi" w:cstheme="majorBidi"/>
        </w:rPr>
        <w:t>. Copenha</w:t>
      </w:r>
      <w:r w:rsidR="00851DD2" w:rsidRPr="00421035">
        <w:rPr>
          <w:rStyle w:val="Hyperlink"/>
          <w:rFonts w:asciiTheme="majorBidi" w:hAnsiTheme="majorBidi" w:cstheme="majorBidi"/>
        </w:rPr>
        <w:t>gen: Samfundslitteratur.</w:t>
      </w:r>
      <w:r w:rsidRPr="00421035">
        <w:rPr>
          <w:rFonts w:asciiTheme="majorBidi" w:hAnsiTheme="majorBidi" w:cstheme="majorBidi"/>
        </w:rPr>
        <w:fldChar w:fldCharType="end"/>
      </w:r>
    </w:p>
    <w:bookmarkStart w:id="54" w:name="z_Hale"/>
    <w:p w14:paraId="1FC9DE49" w14:textId="1315071A" w:rsidR="00D67639"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"Hale" </w:instrText>
      </w:r>
      <w:r w:rsidRPr="00421035">
        <w:rPr>
          <w:rFonts w:asciiTheme="majorBidi" w:hAnsiTheme="majorBidi" w:cstheme="majorBidi"/>
        </w:rPr>
        <w:fldChar w:fldCharType="separate"/>
      </w:r>
      <w:r w:rsidR="00D67639" w:rsidRPr="00421035">
        <w:rPr>
          <w:rStyle w:val="Hyperlink"/>
          <w:rFonts w:asciiTheme="majorBidi" w:hAnsiTheme="majorBidi" w:cstheme="majorBidi"/>
        </w:rPr>
        <w:t>Hale</w:t>
      </w:r>
      <w:bookmarkEnd w:id="54"/>
      <w:r w:rsidR="00D67639" w:rsidRPr="00421035">
        <w:rPr>
          <w:rStyle w:val="Hyperlink"/>
          <w:rFonts w:asciiTheme="majorBidi" w:hAnsiTheme="majorBidi" w:cstheme="majorBidi"/>
        </w:rPr>
        <w:t xml:space="preserve">, S.B. (2007). </w:t>
      </w:r>
      <w:r w:rsidR="00D67639" w:rsidRPr="00421035">
        <w:rPr>
          <w:rStyle w:val="Hyperlink"/>
          <w:rFonts w:asciiTheme="majorBidi" w:hAnsiTheme="majorBidi" w:cstheme="majorBidi"/>
          <w:i/>
          <w:iCs/>
        </w:rPr>
        <w:t xml:space="preserve">Community </w:t>
      </w:r>
      <w:r w:rsidR="00464F09" w:rsidRPr="00421035">
        <w:rPr>
          <w:rStyle w:val="Hyperlink"/>
          <w:rFonts w:asciiTheme="majorBidi" w:hAnsiTheme="majorBidi" w:cstheme="majorBidi"/>
          <w:i/>
          <w:iCs/>
        </w:rPr>
        <w:t>i</w:t>
      </w:r>
      <w:r w:rsidR="00D67639" w:rsidRPr="00421035">
        <w:rPr>
          <w:rStyle w:val="Hyperlink"/>
          <w:rFonts w:asciiTheme="majorBidi" w:hAnsiTheme="majorBidi" w:cstheme="majorBidi"/>
          <w:i/>
          <w:iCs/>
        </w:rPr>
        <w:t>nterpreting</w:t>
      </w:r>
      <w:r w:rsidR="00D67639" w:rsidRPr="00421035">
        <w:rPr>
          <w:rStyle w:val="Hyperlink"/>
          <w:rFonts w:asciiTheme="majorBidi" w:hAnsiTheme="majorBidi" w:cstheme="majorBidi"/>
        </w:rPr>
        <w:t>. Basingstoke: Palgrave Macmillan.</w:t>
      </w:r>
      <w:r w:rsidRPr="00421035">
        <w:rPr>
          <w:rFonts w:asciiTheme="majorBidi" w:hAnsiTheme="majorBidi" w:cstheme="majorBidi"/>
        </w:rPr>
        <w:fldChar w:fldCharType="end"/>
      </w:r>
    </w:p>
    <w:bookmarkStart w:id="55" w:name="z_House"/>
    <w:p w14:paraId="1E614919" w14:textId="2895FA69" w:rsidR="005753E3"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"House" </w:instrText>
      </w:r>
      <w:r w:rsidRPr="00421035">
        <w:rPr>
          <w:rFonts w:asciiTheme="majorBidi" w:hAnsiTheme="majorBidi" w:cstheme="majorBidi"/>
        </w:rPr>
        <w:fldChar w:fldCharType="separate"/>
      </w:r>
      <w:r w:rsidR="005753E3" w:rsidRPr="00421035">
        <w:rPr>
          <w:rStyle w:val="Hyperlink"/>
          <w:rFonts w:asciiTheme="majorBidi" w:hAnsiTheme="majorBidi" w:cstheme="majorBidi"/>
        </w:rPr>
        <w:t>House</w:t>
      </w:r>
      <w:bookmarkEnd w:id="55"/>
      <w:r w:rsidR="005753E3" w:rsidRPr="00421035">
        <w:rPr>
          <w:rStyle w:val="Hyperlink"/>
          <w:rFonts w:asciiTheme="majorBidi" w:hAnsiTheme="majorBidi" w:cstheme="majorBidi"/>
        </w:rPr>
        <w:t xml:space="preserve">, J. (2018). </w:t>
      </w:r>
      <w:r w:rsidR="00391AC0" w:rsidRPr="00421035">
        <w:rPr>
          <w:rStyle w:val="Hyperlink"/>
          <w:rFonts w:asciiTheme="majorBidi" w:hAnsiTheme="majorBidi" w:cstheme="majorBidi"/>
          <w:i/>
          <w:iCs/>
        </w:rPr>
        <w:t xml:space="preserve">Translation: The </w:t>
      </w:r>
      <w:r w:rsidR="00464F09" w:rsidRPr="00421035">
        <w:rPr>
          <w:rStyle w:val="Hyperlink"/>
          <w:rFonts w:asciiTheme="majorBidi" w:hAnsiTheme="majorBidi" w:cstheme="majorBidi"/>
          <w:i/>
          <w:iCs/>
        </w:rPr>
        <w:t>b</w:t>
      </w:r>
      <w:r w:rsidR="00391AC0" w:rsidRPr="00421035">
        <w:rPr>
          <w:rStyle w:val="Hyperlink"/>
          <w:rFonts w:asciiTheme="majorBidi" w:hAnsiTheme="majorBidi" w:cstheme="majorBidi"/>
          <w:i/>
          <w:iCs/>
        </w:rPr>
        <w:t>asics</w:t>
      </w:r>
      <w:r w:rsidR="00391AC0" w:rsidRPr="00421035">
        <w:rPr>
          <w:rStyle w:val="Hyperlink"/>
          <w:rFonts w:asciiTheme="majorBidi" w:hAnsiTheme="majorBidi" w:cstheme="majorBidi"/>
        </w:rPr>
        <w:t>.</w:t>
      </w:r>
      <w:r w:rsidR="00646ABE" w:rsidRPr="00421035">
        <w:rPr>
          <w:rStyle w:val="Hyperlink"/>
          <w:rFonts w:asciiTheme="majorBidi" w:hAnsiTheme="majorBidi" w:cstheme="majorBidi"/>
        </w:rPr>
        <w:t xml:space="preserve"> New York: Routledge.</w:t>
      </w:r>
      <w:r w:rsidRPr="00421035">
        <w:rPr>
          <w:rFonts w:asciiTheme="majorBidi" w:hAnsiTheme="majorBidi" w:cstheme="majorBidi"/>
        </w:rPr>
        <w:fldChar w:fldCharType="end"/>
      </w:r>
      <w:r w:rsidR="00646ABE" w:rsidRPr="00421035">
        <w:rPr>
          <w:rFonts w:asciiTheme="majorBidi" w:hAnsiTheme="majorBidi" w:cstheme="majorBidi"/>
        </w:rPr>
        <w:t xml:space="preserve"> </w:t>
      </w:r>
    </w:p>
    <w:bookmarkStart w:id="56" w:name="z_Hurtado"/>
    <w:p w14:paraId="153E0EDD" w14:textId="58E9669A" w:rsidR="002E7FA8"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"Hurtado" </w:instrText>
      </w:r>
      <w:r w:rsidRPr="00421035">
        <w:rPr>
          <w:rFonts w:asciiTheme="majorBidi" w:hAnsiTheme="majorBidi" w:cstheme="majorBidi"/>
        </w:rPr>
        <w:fldChar w:fldCharType="separate"/>
      </w:r>
      <w:r w:rsidR="002E7FA8" w:rsidRPr="00421035">
        <w:rPr>
          <w:rStyle w:val="Hyperlink"/>
          <w:rFonts w:asciiTheme="majorBidi" w:hAnsiTheme="majorBidi" w:cstheme="majorBidi"/>
        </w:rPr>
        <w:t>Hurtado</w:t>
      </w:r>
      <w:bookmarkEnd w:id="56"/>
      <w:r w:rsidR="002E7FA8" w:rsidRPr="00421035">
        <w:rPr>
          <w:rStyle w:val="Hyperlink"/>
          <w:rFonts w:asciiTheme="majorBidi" w:hAnsiTheme="majorBidi" w:cstheme="majorBidi"/>
        </w:rPr>
        <w:t xml:space="preserve"> Albir, A. (2015). The </w:t>
      </w:r>
      <w:r w:rsidR="00464F09" w:rsidRPr="00421035">
        <w:rPr>
          <w:rStyle w:val="Hyperlink"/>
          <w:rFonts w:asciiTheme="majorBidi" w:hAnsiTheme="majorBidi" w:cstheme="majorBidi"/>
        </w:rPr>
        <w:t>acquisition of translation competence: Competences, tasks, and assessment in translator training</w:t>
      </w:r>
      <w:r w:rsidR="002E7FA8" w:rsidRPr="00421035">
        <w:rPr>
          <w:rStyle w:val="Hyperlink"/>
          <w:rFonts w:asciiTheme="majorBidi" w:hAnsiTheme="majorBidi" w:cstheme="majorBidi"/>
        </w:rPr>
        <w:t xml:space="preserve">. </w:t>
      </w:r>
      <w:r w:rsidR="002E7FA8" w:rsidRPr="00421035">
        <w:rPr>
          <w:rStyle w:val="Hyperlink"/>
          <w:rFonts w:asciiTheme="majorBidi" w:hAnsiTheme="majorBidi" w:cstheme="majorBidi"/>
          <w:i/>
          <w:iCs/>
        </w:rPr>
        <w:t xml:space="preserve">Meta </w:t>
      </w:r>
      <w:r w:rsidR="00A26E51">
        <w:rPr>
          <w:rStyle w:val="Hyperlink"/>
          <w:rFonts w:asciiTheme="majorBidi" w:hAnsiTheme="majorBidi" w:cstheme="majorBidi"/>
          <w:i/>
          <w:iCs/>
        </w:rPr>
        <w:t>60</w:t>
      </w:r>
      <w:r w:rsidR="002E7FA8" w:rsidRPr="00421035">
        <w:rPr>
          <w:rStyle w:val="Hyperlink"/>
          <w:rFonts w:asciiTheme="majorBidi" w:hAnsiTheme="majorBidi" w:cstheme="majorBidi"/>
        </w:rPr>
        <w:t xml:space="preserve"> </w:t>
      </w:r>
      <w:r w:rsidR="002E7FA8" w:rsidRPr="00421035">
        <w:rPr>
          <w:rStyle w:val="Hyperlink"/>
          <w:rFonts w:asciiTheme="majorBidi" w:hAnsiTheme="majorBidi" w:cstheme="majorBidi"/>
          <w:i/>
          <w:iCs/>
        </w:rPr>
        <w:t>(2)</w:t>
      </w:r>
      <w:r w:rsidR="002E7FA8" w:rsidRPr="00421035">
        <w:rPr>
          <w:rStyle w:val="Hyperlink"/>
          <w:rFonts w:asciiTheme="majorBidi" w:hAnsiTheme="majorBidi" w:cstheme="majorBidi"/>
        </w:rPr>
        <w:t xml:space="preserve"> 256-280.</w:t>
      </w:r>
      <w:r w:rsidRPr="00421035">
        <w:rPr>
          <w:rFonts w:asciiTheme="majorBidi" w:hAnsiTheme="majorBidi" w:cstheme="majorBidi"/>
        </w:rPr>
        <w:fldChar w:fldCharType="end"/>
      </w:r>
    </w:p>
    <w:p w14:paraId="08CCF268" w14:textId="07866E9F" w:rsidR="000A3549" w:rsidRPr="00421035" w:rsidRDefault="00B74D83" w:rsidP="00CC6F00">
      <w:pPr>
        <w:tabs>
          <w:tab w:val="left" w:pos="9356"/>
        </w:tabs>
        <w:spacing w:after="120" w:line="240" w:lineRule="auto"/>
        <w:ind w:left="677" w:hanging="562"/>
        <w:rPr>
          <w:rFonts w:asciiTheme="majorBidi" w:hAnsiTheme="majorBidi" w:cstheme="majorBidi"/>
        </w:rPr>
      </w:pPr>
      <w:r w:rsidRPr="00B74D83">
        <w:rPr>
          <w:rFonts w:asciiTheme="majorBidi" w:hAnsiTheme="majorBidi" w:cstheme="majorBidi"/>
        </w:rPr>
        <w:t>Hurtado Albir, A</w:t>
      </w:r>
      <w:r w:rsidRPr="00C2652C">
        <w:rPr>
          <w:rFonts w:asciiTheme="majorBidi" w:hAnsiTheme="majorBidi" w:cstheme="majorBidi"/>
        </w:rPr>
        <w:t>.</w:t>
      </w:r>
      <w:r w:rsidR="00BA57BC" w:rsidRPr="00C2652C">
        <w:rPr>
          <w:rFonts w:asciiTheme="majorBidi" w:hAnsiTheme="majorBidi" w:cstheme="majorBidi"/>
        </w:rPr>
        <w:t xml:space="preserve"> </w:t>
      </w:r>
      <w:r w:rsidR="000A3549" w:rsidRPr="00C2652C">
        <w:rPr>
          <w:rFonts w:asciiTheme="majorBidi" w:hAnsiTheme="majorBidi" w:cstheme="majorBidi"/>
        </w:rPr>
        <w:t xml:space="preserve">(2017). </w:t>
      </w:r>
      <w:r w:rsidR="000A3549" w:rsidRPr="00C2652C">
        <w:rPr>
          <w:rFonts w:asciiTheme="majorBidi" w:hAnsiTheme="majorBidi" w:cstheme="majorBidi"/>
          <w:i/>
          <w:iCs/>
        </w:rPr>
        <w:t xml:space="preserve">Researching </w:t>
      </w:r>
      <w:r w:rsidR="00730AE5" w:rsidRPr="00C2652C">
        <w:rPr>
          <w:rFonts w:asciiTheme="majorBidi" w:hAnsiTheme="majorBidi" w:cstheme="majorBidi"/>
          <w:i/>
          <w:iCs/>
        </w:rPr>
        <w:t>t</w:t>
      </w:r>
      <w:r w:rsidR="000A3549" w:rsidRPr="00C2652C">
        <w:rPr>
          <w:rFonts w:asciiTheme="majorBidi" w:hAnsiTheme="majorBidi" w:cstheme="majorBidi"/>
          <w:i/>
          <w:iCs/>
        </w:rPr>
        <w:t xml:space="preserve">ranslation </w:t>
      </w:r>
      <w:r w:rsidR="00730AE5" w:rsidRPr="00C2652C">
        <w:rPr>
          <w:rFonts w:asciiTheme="majorBidi" w:hAnsiTheme="majorBidi" w:cstheme="majorBidi"/>
          <w:i/>
          <w:iCs/>
        </w:rPr>
        <w:t>c</w:t>
      </w:r>
      <w:r w:rsidR="000A3549" w:rsidRPr="00C2652C">
        <w:rPr>
          <w:rFonts w:asciiTheme="majorBidi" w:hAnsiTheme="majorBidi" w:cstheme="majorBidi"/>
          <w:i/>
          <w:iCs/>
        </w:rPr>
        <w:t>ompetence by PACTE Group</w:t>
      </w:r>
      <w:r w:rsidR="000A3549" w:rsidRPr="00C2652C">
        <w:rPr>
          <w:rFonts w:asciiTheme="majorBidi" w:hAnsiTheme="majorBidi" w:cstheme="majorBidi"/>
        </w:rPr>
        <w:t>. Amsterdam/Philadelphia: John Benjamins.</w:t>
      </w:r>
    </w:p>
    <w:bookmarkStart w:id="57" w:name="z_Kaczmarek"/>
    <w:p w14:paraId="397C2326" w14:textId="304B8380" w:rsidR="007A5188"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"Kaczmarek" </w:instrText>
      </w:r>
      <w:r w:rsidRPr="00421035">
        <w:rPr>
          <w:rFonts w:asciiTheme="majorBidi" w:hAnsiTheme="majorBidi" w:cstheme="majorBidi"/>
        </w:rPr>
        <w:fldChar w:fldCharType="separate"/>
      </w:r>
      <w:r w:rsidR="007A5188" w:rsidRPr="00421035">
        <w:rPr>
          <w:rStyle w:val="Hyperlink"/>
          <w:rFonts w:asciiTheme="majorBidi" w:hAnsiTheme="majorBidi" w:cstheme="majorBidi"/>
        </w:rPr>
        <w:t>Kaczmarek</w:t>
      </w:r>
      <w:bookmarkEnd w:id="57"/>
      <w:r w:rsidR="007A5188" w:rsidRPr="00421035">
        <w:rPr>
          <w:rStyle w:val="Hyperlink"/>
          <w:rFonts w:asciiTheme="majorBidi" w:hAnsiTheme="majorBidi" w:cstheme="majorBidi"/>
        </w:rPr>
        <w:t xml:space="preserve">, L. (2010). </w:t>
      </w:r>
      <w:r w:rsidR="007A5188" w:rsidRPr="00421035">
        <w:rPr>
          <w:rStyle w:val="Hyperlink"/>
          <w:rFonts w:asciiTheme="majorBidi" w:hAnsiTheme="majorBidi" w:cstheme="majorBidi"/>
          <w:i/>
          <w:iCs/>
        </w:rPr>
        <w:t xml:space="preserve">Modelling </w:t>
      </w:r>
      <w:r w:rsidR="00CB567D" w:rsidRPr="00421035">
        <w:rPr>
          <w:rStyle w:val="Hyperlink"/>
          <w:rFonts w:asciiTheme="majorBidi" w:hAnsiTheme="majorBidi" w:cstheme="majorBidi"/>
          <w:i/>
          <w:iCs/>
        </w:rPr>
        <w:t>c</w:t>
      </w:r>
      <w:r w:rsidR="007A5188" w:rsidRPr="00421035">
        <w:rPr>
          <w:rStyle w:val="Hyperlink"/>
          <w:rFonts w:asciiTheme="majorBidi" w:hAnsiTheme="majorBidi" w:cstheme="majorBidi"/>
          <w:i/>
          <w:iCs/>
        </w:rPr>
        <w:t xml:space="preserve">ompetence in </w:t>
      </w:r>
      <w:r w:rsidR="00CB567D" w:rsidRPr="00421035">
        <w:rPr>
          <w:rStyle w:val="Hyperlink"/>
          <w:rFonts w:asciiTheme="majorBidi" w:hAnsiTheme="majorBidi" w:cstheme="majorBidi"/>
          <w:i/>
          <w:iCs/>
        </w:rPr>
        <w:t>community interpreting: Expectancies, impressions and implications for accreditation</w:t>
      </w:r>
      <w:r w:rsidR="00F53C88" w:rsidRPr="00421035">
        <w:rPr>
          <w:rStyle w:val="Hyperlink"/>
          <w:rFonts w:asciiTheme="majorBidi" w:hAnsiTheme="majorBidi" w:cstheme="majorBidi"/>
        </w:rPr>
        <w:t xml:space="preserve"> (Doctoral </w:t>
      </w:r>
      <w:r w:rsidR="00201B78" w:rsidRPr="00421035">
        <w:rPr>
          <w:rStyle w:val="Hyperlink"/>
          <w:rFonts w:asciiTheme="majorBidi" w:hAnsiTheme="majorBidi" w:cstheme="majorBidi"/>
        </w:rPr>
        <w:t>d</w:t>
      </w:r>
      <w:r w:rsidR="00F53C88" w:rsidRPr="00421035">
        <w:rPr>
          <w:rStyle w:val="Hyperlink"/>
          <w:rFonts w:asciiTheme="majorBidi" w:hAnsiTheme="majorBidi" w:cstheme="majorBidi"/>
        </w:rPr>
        <w:t>issertation).</w:t>
      </w:r>
      <w:r w:rsidR="007A5188" w:rsidRPr="00421035">
        <w:rPr>
          <w:rStyle w:val="Hyperlink"/>
          <w:rFonts w:asciiTheme="majorBidi" w:hAnsiTheme="majorBidi" w:cstheme="majorBidi"/>
        </w:rPr>
        <w:t xml:space="preserve"> University of Manchester, Manchester, England.</w:t>
      </w:r>
      <w:r w:rsidRPr="00421035">
        <w:rPr>
          <w:rFonts w:asciiTheme="majorBidi" w:hAnsiTheme="majorBidi" w:cstheme="majorBidi"/>
        </w:rPr>
        <w:fldChar w:fldCharType="end"/>
      </w:r>
    </w:p>
    <w:bookmarkStart w:id="58" w:name="z_Kalina"/>
    <w:p w14:paraId="6A5D3874" w14:textId="386892F9" w:rsidR="00531AC4" w:rsidRPr="00421035" w:rsidRDefault="00381C83"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"Kalina" </w:instrText>
      </w:r>
      <w:r w:rsidRPr="00421035">
        <w:rPr>
          <w:rFonts w:asciiTheme="majorBidi" w:hAnsiTheme="majorBidi" w:cstheme="majorBidi"/>
        </w:rPr>
        <w:fldChar w:fldCharType="separate"/>
      </w:r>
      <w:r w:rsidR="00531AC4" w:rsidRPr="00421035">
        <w:rPr>
          <w:rStyle w:val="Hyperlink"/>
          <w:rFonts w:asciiTheme="majorBidi" w:hAnsiTheme="majorBidi" w:cstheme="majorBidi"/>
        </w:rPr>
        <w:t>Kalina</w:t>
      </w:r>
      <w:bookmarkEnd w:id="58"/>
      <w:r w:rsidR="00531AC4" w:rsidRPr="00421035">
        <w:rPr>
          <w:rStyle w:val="Hyperlink"/>
          <w:rFonts w:asciiTheme="majorBidi" w:hAnsiTheme="majorBidi" w:cstheme="majorBidi"/>
        </w:rPr>
        <w:t xml:space="preserve">, S. (2000). Interpreting </w:t>
      </w:r>
      <w:r w:rsidR="00CB567D" w:rsidRPr="00421035">
        <w:rPr>
          <w:rStyle w:val="Hyperlink"/>
          <w:rFonts w:asciiTheme="majorBidi" w:hAnsiTheme="majorBidi" w:cstheme="majorBidi"/>
        </w:rPr>
        <w:t>competence as a basis and a goal for teaching</w:t>
      </w:r>
      <w:r w:rsidR="00531AC4" w:rsidRPr="00421035">
        <w:rPr>
          <w:rStyle w:val="Hyperlink"/>
          <w:rFonts w:asciiTheme="majorBidi" w:hAnsiTheme="majorBidi" w:cstheme="majorBidi"/>
        </w:rPr>
        <w:t xml:space="preserve">. </w:t>
      </w:r>
      <w:r w:rsidR="00531AC4" w:rsidRPr="00421035">
        <w:rPr>
          <w:rStyle w:val="Hyperlink"/>
          <w:rFonts w:asciiTheme="majorBidi" w:hAnsiTheme="majorBidi" w:cstheme="majorBidi"/>
          <w:i/>
          <w:iCs/>
        </w:rPr>
        <w:t>The Interpreters' Newsletter</w:t>
      </w:r>
      <w:r w:rsidR="00531AC4" w:rsidRPr="00421035">
        <w:rPr>
          <w:rStyle w:val="Hyperlink"/>
          <w:rFonts w:asciiTheme="majorBidi" w:hAnsiTheme="majorBidi" w:cstheme="majorBidi"/>
        </w:rPr>
        <w:t xml:space="preserve"> </w:t>
      </w:r>
      <w:r w:rsidR="00CB567D" w:rsidRPr="00421035">
        <w:rPr>
          <w:rStyle w:val="Hyperlink"/>
          <w:rFonts w:asciiTheme="majorBidi" w:hAnsiTheme="majorBidi" w:cstheme="majorBidi"/>
          <w:i/>
          <w:iCs/>
        </w:rPr>
        <w:t>10</w:t>
      </w:r>
      <w:r w:rsidR="00531AC4" w:rsidRPr="00421035">
        <w:rPr>
          <w:rStyle w:val="Hyperlink"/>
          <w:rFonts w:asciiTheme="majorBidi" w:hAnsiTheme="majorBidi" w:cstheme="majorBidi"/>
        </w:rPr>
        <w:t>, 3-32.</w:t>
      </w:r>
      <w:r w:rsidRPr="00421035">
        <w:rPr>
          <w:rFonts w:asciiTheme="majorBidi" w:hAnsiTheme="majorBidi" w:cstheme="majorBidi"/>
        </w:rPr>
        <w:fldChar w:fldCharType="end"/>
      </w:r>
    </w:p>
    <w:bookmarkStart w:id="59" w:name="z_Kelly"/>
    <w:p w14:paraId="154B9734" w14:textId="3B9B64BB" w:rsidR="00F16264"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"Kelly" </w:instrText>
      </w:r>
      <w:r w:rsidRPr="00421035">
        <w:rPr>
          <w:rFonts w:asciiTheme="majorBidi" w:hAnsiTheme="majorBidi" w:cstheme="majorBidi"/>
        </w:rPr>
        <w:fldChar w:fldCharType="separate"/>
      </w:r>
      <w:r w:rsidR="00F16264" w:rsidRPr="00421035">
        <w:rPr>
          <w:rStyle w:val="Hyperlink"/>
          <w:rFonts w:asciiTheme="majorBidi" w:hAnsiTheme="majorBidi" w:cstheme="majorBidi"/>
        </w:rPr>
        <w:t>Kelly</w:t>
      </w:r>
      <w:bookmarkEnd w:id="59"/>
      <w:r w:rsidR="00F16264" w:rsidRPr="00421035">
        <w:rPr>
          <w:rStyle w:val="Hyperlink"/>
          <w:rFonts w:asciiTheme="majorBidi" w:hAnsiTheme="majorBidi" w:cstheme="majorBidi"/>
        </w:rPr>
        <w:t xml:space="preserve">, D. (2005). </w:t>
      </w:r>
      <w:r w:rsidR="00F16264" w:rsidRPr="00421035">
        <w:rPr>
          <w:rStyle w:val="Hyperlink"/>
          <w:rFonts w:asciiTheme="majorBidi" w:hAnsiTheme="majorBidi" w:cstheme="majorBidi"/>
          <w:i/>
          <w:iCs/>
        </w:rPr>
        <w:t xml:space="preserve">A </w:t>
      </w:r>
      <w:r w:rsidR="00AD017B" w:rsidRPr="00421035">
        <w:rPr>
          <w:rStyle w:val="Hyperlink"/>
          <w:rFonts w:asciiTheme="majorBidi" w:hAnsiTheme="majorBidi" w:cstheme="majorBidi"/>
          <w:i/>
          <w:iCs/>
        </w:rPr>
        <w:t>handbook for translator trainers</w:t>
      </w:r>
      <w:r w:rsidR="00F16264" w:rsidRPr="00421035">
        <w:rPr>
          <w:rStyle w:val="Hyperlink"/>
          <w:rFonts w:asciiTheme="majorBidi" w:hAnsiTheme="majorBidi" w:cstheme="majorBidi"/>
        </w:rPr>
        <w:t>. Manchester: St. Jerome.</w:t>
      </w:r>
      <w:r w:rsidRPr="00421035">
        <w:rPr>
          <w:rFonts w:asciiTheme="majorBidi" w:hAnsiTheme="majorBidi" w:cstheme="majorBidi"/>
        </w:rPr>
        <w:fldChar w:fldCharType="end"/>
      </w:r>
    </w:p>
    <w:bookmarkStart w:id="60" w:name="z_Kermis"/>
    <w:p w14:paraId="0FF4704C" w14:textId="084BEDFB" w:rsidR="003D0BE2"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"Kermis" </w:instrText>
      </w:r>
      <w:r w:rsidRPr="00421035">
        <w:rPr>
          <w:rFonts w:asciiTheme="majorBidi" w:hAnsiTheme="majorBidi" w:cstheme="majorBidi"/>
        </w:rPr>
        <w:fldChar w:fldCharType="separate"/>
      </w:r>
      <w:r w:rsidR="003D0BE2" w:rsidRPr="00421035">
        <w:rPr>
          <w:rStyle w:val="Hyperlink"/>
          <w:rFonts w:asciiTheme="majorBidi" w:hAnsiTheme="majorBidi" w:cstheme="majorBidi"/>
        </w:rPr>
        <w:t>Kermis</w:t>
      </w:r>
      <w:bookmarkEnd w:id="60"/>
      <w:r w:rsidR="003D0BE2" w:rsidRPr="00421035">
        <w:rPr>
          <w:rStyle w:val="Hyperlink"/>
          <w:rFonts w:asciiTheme="majorBidi" w:hAnsiTheme="majorBidi" w:cstheme="majorBidi"/>
        </w:rPr>
        <w:t xml:space="preserve">, M. (2008). Translators and </w:t>
      </w:r>
      <w:r w:rsidR="00A101E0" w:rsidRPr="00421035">
        <w:rPr>
          <w:rStyle w:val="Hyperlink"/>
          <w:rFonts w:asciiTheme="majorBidi" w:hAnsiTheme="majorBidi" w:cstheme="majorBidi"/>
        </w:rPr>
        <w:t xml:space="preserve">interpreters: Comparing competences </w:t>
      </w:r>
      <w:r w:rsidR="003D0BE2" w:rsidRPr="00421035">
        <w:rPr>
          <w:rStyle w:val="Hyperlink"/>
          <w:rFonts w:asciiTheme="majorBidi" w:hAnsiTheme="majorBidi" w:cstheme="majorBidi"/>
        </w:rPr>
        <w:t>(M</w:t>
      </w:r>
      <w:r w:rsidR="00843A49" w:rsidRPr="00421035">
        <w:rPr>
          <w:rStyle w:val="Hyperlink"/>
          <w:rFonts w:asciiTheme="majorBidi" w:hAnsiTheme="majorBidi" w:cstheme="majorBidi"/>
        </w:rPr>
        <w:t>aster’s</w:t>
      </w:r>
      <w:r w:rsidR="003D0BE2" w:rsidRPr="00421035">
        <w:rPr>
          <w:rStyle w:val="Hyperlink"/>
          <w:rFonts w:asciiTheme="majorBidi" w:hAnsiTheme="majorBidi" w:cstheme="majorBidi"/>
        </w:rPr>
        <w:t xml:space="preserve"> </w:t>
      </w:r>
      <w:r w:rsidR="00843A49" w:rsidRPr="00421035">
        <w:rPr>
          <w:rStyle w:val="Hyperlink"/>
          <w:rFonts w:asciiTheme="majorBidi" w:hAnsiTheme="majorBidi" w:cstheme="majorBidi"/>
        </w:rPr>
        <w:t>t</w:t>
      </w:r>
      <w:r w:rsidR="003D0BE2" w:rsidRPr="00421035">
        <w:rPr>
          <w:rStyle w:val="Hyperlink"/>
          <w:rFonts w:asciiTheme="majorBidi" w:hAnsiTheme="majorBidi" w:cstheme="majorBidi"/>
        </w:rPr>
        <w:t>hesis)</w:t>
      </w:r>
      <w:r w:rsidR="00C21A49" w:rsidRPr="00421035">
        <w:rPr>
          <w:rStyle w:val="Hyperlink"/>
          <w:rFonts w:asciiTheme="majorBidi" w:hAnsiTheme="majorBidi" w:cstheme="majorBidi"/>
        </w:rPr>
        <w:t>.</w:t>
      </w:r>
      <w:r w:rsidR="003D0BE2" w:rsidRPr="00421035">
        <w:rPr>
          <w:rStyle w:val="Hyperlink"/>
          <w:rFonts w:asciiTheme="majorBidi" w:hAnsiTheme="majorBidi" w:cstheme="majorBidi"/>
        </w:rPr>
        <w:t xml:space="preserve"> Universiteit Utrecht</w:t>
      </w:r>
      <w:r w:rsidR="00EC1462" w:rsidRPr="00421035">
        <w:rPr>
          <w:rStyle w:val="Hyperlink"/>
          <w:rFonts w:asciiTheme="majorBidi" w:hAnsiTheme="majorBidi" w:cstheme="majorBidi"/>
        </w:rPr>
        <w:t>, Amsterdam, Netherlands</w:t>
      </w:r>
      <w:r w:rsidR="003D0BE2" w:rsidRPr="00421035">
        <w:rPr>
          <w:rStyle w:val="Hyperlink"/>
          <w:rFonts w:asciiTheme="majorBidi" w:hAnsiTheme="majorBidi" w:cstheme="majorBidi"/>
        </w:rPr>
        <w:t>.</w:t>
      </w:r>
      <w:r w:rsidRPr="00421035">
        <w:rPr>
          <w:rFonts w:asciiTheme="majorBidi" w:hAnsiTheme="majorBidi" w:cstheme="majorBidi"/>
        </w:rPr>
        <w:fldChar w:fldCharType="end"/>
      </w:r>
      <w:r w:rsidR="003D0BE2" w:rsidRPr="00421035">
        <w:rPr>
          <w:rFonts w:asciiTheme="majorBidi" w:hAnsiTheme="majorBidi" w:cstheme="majorBidi"/>
        </w:rPr>
        <w:t xml:space="preserve"> </w:t>
      </w:r>
    </w:p>
    <w:bookmarkStart w:id="61" w:name="z_Kiraly"/>
    <w:p w14:paraId="2F84D53F" w14:textId="033B721A" w:rsidR="00C43178"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"Kiraly" </w:instrText>
      </w:r>
      <w:r w:rsidRPr="00421035">
        <w:rPr>
          <w:rFonts w:asciiTheme="majorBidi" w:hAnsiTheme="majorBidi" w:cstheme="majorBidi"/>
        </w:rPr>
        <w:fldChar w:fldCharType="separate"/>
      </w:r>
      <w:r w:rsidR="00C43178" w:rsidRPr="00421035">
        <w:rPr>
          <w:rStyle w:val="Hyperlink"/>
          <w:rFonts w:asciiTheme="majorBidi" w:hAnsiTheme="majorBidi" w:cstheme="majorBidi"/>
        </w:rPr>
        <w:t>Kiraly</w:t>
      </w:r>
      <w:bookmarkEnd w:id="61"/>
      <w:r w:rsidR="00C43178" w:rsidRPr="00421035">
        <w:rPr>
          <w:rStyle w:val="Hyperlink"/>
          <w:rFonts w:asciiTheme="majorBidi" w:hAnsiTheme="majorBidi" w:cstheme="majorBidi"/>
        </w:rPr>
        <w:t xml:space="preserve">, D. C. (1995). </w:t>
      </w:r>
      <w:r w:rsidR="00C43178" w:rsidRPr="00421035">
        <w:rPr>
          <w:rStyle w:val="Hyperlink"/>
          <w:rFonts w:asciiTheme="majorBidi" w:hAnsiTheme="majorBidi" w:cstheme="majorBidi"/>
          <w:i/>
          <w:iCs/>
        </w:rPr>
        <w:t xml:space="preserve">Pathways to </w:t>
      </w:r>
      <w:r w:rsidR="007C095E" w:rsidRPr="00421035">
        <w:rPr>
          <w:rStyle w:val="Hyperlink"/>
          <w:rFonts w:asciiTheme="majorBidi" w:hAnsiTheme="majorBidi" w:cstheme="majorBidi"/>
          <w:i/>
          <w:iCs/>
        </w:rPr>
        <w:t>t</w:t>
      </w:r>
      <w:r w:rsidR="00C43178" w:rsidRPr="00421035">
        <w:rPr>
          <w:rStyle w:val="Hyperlink"/>
          <w:rFonts w:asciiTheme="majorBidi" w:hAnsiTheme="majorBidi" w:cstheme="majorBidi"/>
          <w:i/>
          <w:iCs/>
        </w:rPr>
        <w:t xml:space="preserve">ranslation: </w:t>
      </w:r>
      <w:r w:rsidR="00FE0AE7" w:rsidRPr="00421035">
        <w:rPr>
          <w:rStyle w:val="Hyperlink"/>
          <w:rFonts w:asciiTheme="majorBidi" w:hAnsiTheme="majorBidi" w:cstheme="majorBidi"/>
          <w:i/>
          <w:iCs/>
        </w:rPr>
        <w:t>P</w:t>
      </w:r>
      <w:r w:rsidR="00C43178" w:rsidRPr="00421035">
        <w:rPr>
          <w:rStyle w:val="Hyperlink"/>
          <w:rFonts w:asciiTheme="majorBidi" w:hAnsiTheme="majorBidi" w:cstheme="majorBidi"/>
          <w:i/>
          <w:iCs/>
        </w:rPr>
        <w:t xml:space="preserve">edagogy and </w:t>
      </w:r>
      <w:r w:rsidR="007C095E" w:rsidRPr="00421035">
        <w:rPr>
          <w:rStyle w:val="Hyperlink"/>
          <w:rFonts w:asciiTheme="majorBidi" w:hAnsiTheme="majorBidi" w:cstheme="majorBidi"/>
          <w:i/>
          <w:iCs/>
        </w:rPr>
        <w:t>p</w:t>
      </w:r>
      <w:r w:rsidR="00C43178" w:rsidRPr="00421035">
        <w:rPr>
          <w:rStyle w:val="Hyperlink"/>
          <w:rFonts w:asciiTheme="majorBidi" w:hAnsiTheme="majorBidi" w:cstheme="majorBidi"/>
          <w:i/>
          <w:iCs/>
        </w:rPr>
        <w:t>rocess</w:t>
      </w:r>
      <w:r w:rsidR="00C21A49" w:rsidRPr="00421035">
        <w:rPr>
          <w:rStyle w:val="Hyperlink"/>
          <w:rFonts w:asciiTheme="majorBidi" w:hAnsiTheme="majorBidi" w:cstheme="majorBidi"/>
        </w:rPr>
        <w:t>.</w:t>
      </w:r>
      <w:r w:rsidR="00C43178" w:rsidRPr="00421035">
        <w:rPr>
          <w:rStyle w:val="Hyperlink"/>
          <w:rFonts w:asciiTheme="majorBidi" w:hAnsiTheme="majorBidi" w:cstheme="majorBidi"/>
        </w:rPr>
        <w:t xml:space="preserve"> </w:t>
      </w:r>
      <w:r w:rsidR="00C21A49" w:rsidRPr="00421035">
        <w:rPr>
          <w:rStyle w:val="Hyperlink"/>
          <w:rFonts w:asciiTheme="majorBidi" w:hAnsiTheme="majorBidi" w:cstheme="majorBidi"/>
        </w:rPr>
        <w:t xml:space="preserve">England: </w:t>
      </w:r>
      <w:r w:rsidR="00C43178" w:rsidRPr="00421035">
        <w:rPr>
          <w:rStyle w:val="Hyperlink"/>
          <w:rFonts w:asciiTheme="majorBidi" w:hAnsiTheme="majorBidi" w:cstheme="majorBidi"/>
        </w:rPr>
        <w:t>Kent State University Press.</w:t>
      </w:r>
      <w:r w:rsidRPr="00421035">
        <w:rPr>
          <w:rFonts w:asciiTheme="majorBidi" w:hAnsiTheme="majorBidi" w:cstheme="majorBidi"/>
        </w:rPr>
        <w:fldChar w:fldCharType="end"/>
      </w:r>
    </w:p>
    <w:bookmarkStart w:id="62" w:name="z_Koby"/>
    <w:p w14:paraId="15F5B039" w14:textId="39790CA6" w:rsidR="00406E84"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"Koby" </w:instrText>
      </w:r>
      <w:r w:rsidRPr="00421035">
        <w:rPr>
          <w:rFonts w:asciiTheme="majorBidi" w:hAnsiTheme="majorBidi" w:cstheme="majorBidi"/>
        </w:rPr>
        <w:fldChar w:fldCharType="separate"/>
      </w:r>
      <w:r w:rsidR="00406E84" w:rsidRPr="00421035">
        <w:rPr>
          <w:rStyle w:val="Hyperlink"/>
          <w:rFonts w:asciiTheme="majorBidi" w:hAnsiTheme="majorBidi" w:cstheme="majorBidi"/>
        </w:rPr>
        <w:t>Koby</w:t>
      </w:r>
      <w:bookmarkEnd w:id="62"/>
      <w:r w:rsidR="00406E84" w:rsidRPr="00421035">
        <w:rPr>
          <w:rStyle w:val="Hyperlink"/>
          <w:rFonts w:asciiTheme="majorBidi" w:hAnsiTheme="majorBidi" w:cstheme="majorBidi"/>
        </w:rPr>
        <w:t xml:space="preserve">, G. S., &amp; Melby, A. K. (2013). Certification and </w:t>
      </w:r>
      <w:r w:rsidR="007C095E" w:rsidRPr="00421035">
        <w:rPr>
          <w:rStyle w:val="Hyperlink"/>
          <w:rFonts w:asciiTheme="majorBidi" w:hAnsiTheme="majorBidi" w:cstheme="majorBidi"/>
        </w:rPr>
        <w:t>j</w:t>
      </w:r>
      <w:r w:rsidR="00406E84" w:rsidRPr="00421035">
        <w:rPr>
          <w:rStyle w:val="Hyperlink"/>
          <w:rFonts w:asciiTheme="majorBidi" w:hAnsiTheme="majorBidi" w:cstheme="majorBidi"/>
        </w:rPr>
        <w:t xml:space="preserve">ob </w:t>
      </w:r>
      <w:r w:rsidR="007C095E" w:rsidRPr="00421035">
        <w:rPr>
          <w:rStyle w:val="Hyperlink"/>
          <w:rFonts w:asciiTheme="majorBidi" w:hAnsiTheme="majorBidi" w:cstheme="majorBidi"/>
        </w:rPr>
        <w:t>t</w:t>
      </w:r>
      <w:r w:rsidR="00406E84" w:rsidRPr="00421035">
        <w:rPr>
          <w:rStyle w:val="Hyperlink"/>
          <w:rFonts w:asciiTheme="majorBidi" w:hAnsiTheme="majorBidi" w:cstheme="majorBidi"/>
        </w:rPr>
        <w:t xml:space="preserve">ask </w:t>
      </w:r>
      <w:r w:rsidR="007C095E" w:rsidRPr="00421035">
        <w:rPr>
          <w:rStyle w:val="Hyperlink"/>
          <w:rFonts w:asciiTheme="majorBidi" w:hAnsiTheme="majorBidi" w:cstheme="majorBidi"/>
        </w:rPr>
        <w:t>a</w:t>
      </w:r>
      <w:r w:rsidR="00406E84" w:rsidRPr="00421035">
        <w:rPr>
          <w:rStyle w:val="Hyperlink"/>
          <w:rFonts w:asciiTheme="majorBidi" w:hAnsiTheme="majorBidi" w:cstheme="majorBidi"/>
        </w:rPr>
        <w:t xml:space="preserve">nalysis (JTA): Establishing validity of translator certification examinations. </w:t>
      </w:r>
      <w:r w:rsidR="00406E84" w:rsidRPr="00421035">
        <w:rPr>
          <w:rStyle w:val="Hyperlink"/>
          <w:rFonts w:asciiTheme="majorBidi" w:hAnsiTheme="majorBidi" w:cstheme="majorBidi"/>
          <w:i/>
          <w:iCs/>
        </w:rPr>
        <w:t>The International Journal for Translation &amp; Interpreting Research</w:t>
      </w:r>
      <w:r w:rsidR="00406E84" w:rsidRPr="00421035">
        <w:rPr>
          <w:rStyle w:val="Hyperlink"/>
          <w:rFonts w:asciiTheme="majorBidi" w:hAnsiTheme="majorBidi" w:cstheme="majorBidi"/>
        </w:rPr>
        <w:t xml:space="preserve">, </w:t>
      </w:r>
      <w:r w:rsidR="00406E84" w:rsidRPr="00421035">
        <w:rPr>
          <w:rStyle w:val="Hyperlink"/>
          <w:rFonts w:asciiTheme="majorBidi" w:hAnsiTheme="majorBidi" w:cstheme="majorBidi"/>
          <w:i/>
          <w:iCs/>
        </w:rPr>
        <w:t>5</w:t>
      </w:r>
      <w:r w:rsidR="00406E84" w:rsidRPr="00421035">
        <w:rPr>
          <w:rStyle w:val="Hyperlink"/>
          <w:rFonts w:asciiTheme="majorBidi" w:hAnsiTheme="majorBidi" w:cstheme="majorBidi"/>
        </w:rPr>
        <w:t>(1), 174 -210.</w:t>
      </w:r>
      <w:r w:rsidRPr="00421035">
        <w:rPr>
          <w:rFonts w:asciiTheme="majorBidi" w:hAnsiTheme="majorBidi" w:cstheme="majorBidi"/>
        </w:rPr>
        <w:fldChar w:fldCharType="end"/>
      </w:r>
    </w:p>
    <w:bookmarkStart w:id="63" w:name="z_Lambert"/>
    <w:p w14:paraId="0D76487C" w14:textId="4E8AE6FE" w:rsidR="000C23C6"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"Lambert" </w:instrText>
      </w:r>
      <w:r w:rsidRPr="00421035">
        <w:rPr>
          <w:rFonts w:asciiTheme="majorBidi" w:hAnsiTheme="majorBidi" w:cstheme="majorBidi"/>
        </w:rPr>
        <w:fldChar w:fldCharType="separate"/>
      </w:r>
      <w:r w:rsidR="000C23C6" w:rsidRPr="00421035">
        <w:rPr>
          <w:rStyle w:val="Hyperlink"/>
          <w:rFonts w:asciiTheme="majorBidi" w:hAnsiTheme="majorBidi" w:cstheme="majorBidi"/>
        </w:rPr>
        <w:t>Lambert</w:t>
      </w:r>
      <w:bookmarkEnd w:id="63"/>
      <w:r w:rsidR="000C23C6" w:rsidRPr="00421035">
        <w:rPr>
          <w:rStyle w:val="Hyperlink"/>
          <w:rFonts w:asciiTheme="majorBidi" w:hAnsiTheme="majorBidi" w:cstheme="majorBidi"/>
        </w:rPr>
        <w:t xml:space="preserve">, S. (1991). </w:t>
      </w:r>
      <w:r w:rsidR="007C095E" w:rsidRPr="00421035">
        <w:rPr>
          <w:rStyle w:val="Hyperlink"/>
          <w:rFonts w:asciiTheme="majorBidi" w:hAnsiTheme="majorBidi" w:cstheme="majorBidi"/>
        </w:rPr>
        <w:t>Aptitude t</w:t>
      </w:r>
      <w:r w:rsidR="000C23C6" w:rsidRPr="00421035">
        <w:rPr>
          <w:rStyle w:val="Hyperlink"/>
          <w:rFonts w:asciiTheme="majorBidi" w:hAnsiTheme="majorBidi" w:cstheme="majorBidi"/>
        </w:rPr>
        <w:t xml:space="preserve">esting for </w:t>
      </w:r>
      <w:r w:rsidR="007C095E" w:rsidRPr="00421035">
        <w:rPr>
          <w:rStyle w:val="Hyperlink"/>
          <w:rFonts w:asciiTheme="majorBidi" w:hAnsiTheme="majorBidi" w:cstheme="majorBidi"/>
        </w:rPr>
        <w:t>simultaneous interpretation</w:t>
      </w:r>
      <w:r w:rsidR="000C23C6" w:rsidRPr="00421035">
        <w:rPr>
          <w:rStyle w:val="Hyperlink"/>
          <w:rFonts w:asciiTheme="majorBidi" w:hAnsiTheme="majorBidi" w:cstheme="majorBidi"/>
        </w:rPr>
        <w:t xml:space="preserve"> at the University of Ottawa. </w:t>
      </w:r>
      <w:r w:rsidR="00906B00" w:rsidRPr="00421035">
        <w:rPr>
          <w:rStyle w:val="Hyperlink"/>
          <w:rFonts w:asciiTheme="majorBidi" w:hAnsiTheme="majorBidi" w:cstheme="majorBidi"/>
          <w:i/>
          <w:iCs/>
        </w:rPr>
        <w:t>Meta</w:t>
      </w:r>
      <w:r w:rsidR="00906B00" w:rsidRPr="00421035">
        <w:rPr>
          <w:rStyle w:val="Hyperlink"/>
          <w:rFonts w:asciiTheme="majorBidi" w:hAnsiTheme="majorBidi" w:cstheme="majorBidi"/>
        </w:rPr>
        <w:t xml:space="preserve">, </w:t>
      </w:r>
      <w:r w:rsidR="00906B00" w:rsidRPr="00421035">
        <w:rPr>
          <w:rStyle w:val="Hyperlink"/>
          <w:rFonts w:asciiTheme="majorBidi" w:hAnsiTheme="majorBidi" w:cstheme="majorBidi"/>
          <w:i/>
          <w:iCs/>
        </w:rPr>
        <w:t>36</w:t>
      </w:r>
      <w:r w:rsidR="009C250F">
        <w:rPr>
          <w:rStyle w:val="Hyperlink"/>
          <w:rFonts w:asciiTheme="majorBidi" w:hAnsiTheme="majorBidi" w:cstheme="majorBidi"/>
          <w:i/>
          <w:iCs/>
        </w:rPr>
        <w:t xml:space="preserve"> </w:t>
      </w:r>
      <w:r w:rsidR="00906B00" w:rsidRPr="00421035">
        <w:rPr>
          <w:rStyle w:val="Hyperlink"/>
          <w:rFonts w:asciiTheme="majorBidi" w:hAnsiTheme="majorBidi" w:cstheme="majorBidi"/>
        </w:rPr>
        <w:t>(4), 586–594.</w:t>
      </w:r>
      <w:r w:rsidRPr="00421035">
        <w:rPr>
          <w:rFonts w:asciiTheme="majorBidi" w:hAnsiTheme="majorBidi" w:cstheme="majorBidi"/>
        </w:rPr>
        <w:fldChar w:fldCharType="end"/>
      </w:r>
    </w:p>
    <w:bookmarkStart w:id="64" w:name="z_Meng"/>
    <w:p w14:paraId="0DC7855B" w14:textId="38D6F944" w:rsidR="001A437F"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"Meng" </w:instrText>
      </w:r>
      <w:r w:rsidRPr="00421035">
        <w:rPr>
          <w:rFonts w:asciiTheme="majorBidi" w:hAnsiTheme="majorBidi" w:cstheme="majorBidi"/>
        </w:rPr>
        <w:fldChar w:fldCharType="separate"/>
      </w:r>
      <w:r w:rsidR="001A437F" w:rsidRPr="00421035">
        <w:rPr>
          <w:rStyle w:val="Hyperlink"/>
          <w:rFonts w:asciiTheme="majorBidi" w:hAnsiTheme="majorBidi" w:cstheme="majorBidi"/>
        </w:rPr>
        <w:t>Meng</w:t>
      </w:r>
      <w:bookmarkEnd w:id="64"/>
      <w:r w:rsidR="001A437F" w:rsidRPr="00421035">
        <w:rPr>
          <w:rStyle w:val="Hyperlink"/>
          <w:rFonts w:asciiTheme="majorBidi" w:hAnsiTheme="majorBidi" w:cstheme="majorBidi"/>
        </w:rPr>
        <w:t xml:space="preserve">, Q. (2017). Promoting </w:t>
      </w:r>
      <w:r w:rsidR="007C095E" w:rsidRPr="00421035">
        <w:rPr>
          <w:rStyle w:val="Hyperlink"/>
          <w:rFonts w:asciiTheme="majorBidi" w:hAnsiTheme="majorBidi" w:cstheme="majorBidi"/>
        </w:rPr>
        <w:t>interpreter competence through input enhancement of prefabricated lexical chunks</w:t>
      </w:r>
      <w:r w:rsidR="001A437F" w:rsidRPr="00421035">
        <w:rPr>
          <w:rStyle w:val="Hyperlink"/>
          <w:rFonts w:asciiTheme="majorBidi" w:hAnsiTheme="majorBidi" w:cstheme="majorBidi"/>
        </w:rPr>
        <w:t xml:space="preserve">. </w:t>
      </w:r>
      <w:r w:rsidR="001A437F" w:rsidRPr="00421035">
        <w:rPr>
          <w:rStyle w:val="Hyperlink"/>
          <w:rFonts w:asciiTheme="majorBidi" w:hAnsiTheme="majorBidi" w:cstheme="majorBidi"/>
          <w:i/>
          <w:iCs/>
        </w:rPr>
        <w:t>Journal of Language Teaching and Research</w:t>
      </w:r>
      <w:r w:rsidR="001A437F" w:rsidRPr="00421035">
        <w:rPr>
          <w:rStyle w:val="Hyperlink"/>
          <w:rFonts w:asciiTheme="majorBidi" w:hAnsiTheme="majorBidi" w:cstheme="majorBidi"/>
        </w:rPr>
        <w:t xml:space="preserve">, </w:t>
      </w:r>
      <w:r w:rsidR="001A437F" w:rsidRPr="00421035">
        <w:rPr>
          <w:rStyle w:val="Hyperlink"/>
          <w:rFonts w:asciiTheme="majorBidi" w:hAnsiTheme="majorBidi" w:cstheme="majorBidi"/>
          <w:i/>
          <w:iCs/>
        </w:rPr>
        <w:t>8</w:t>
      </w:r>
      <w:r w:rsidR="001A437F" w:rsidRPr="00421035">
        <w:rPr>
          <w:rStyle w:val="Hyperlink"/>
          <w:rFonts w:asciiTheme="majorBidi" w:hAnsiTheme="majorBidi" w:cstheme="majorBidi"/>
        </w:rPr>
        <w:t>(1), 115-121.</w:t>
      </w:r>
      <w:r w:rsidRPr="00421035">
        <w:rPr>
          <w:rFonts w:asciiTheme="majorBidi" w:hAnsiTheme="majorBidi" w:cstheme="majorBidi"/>
        </w:rPr>
        <w:fldChar w:fldCharType="end"/>
      </w:r>
    </w:p>
    <w:bookmarkStart w:id="65" w:name="z_NAATI"/>
    <w:p w14:paraId="3A53B266" w14:textId="41A43AD9" w:rsidR="00C128C7"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"NAATI" </w:instrText>
      </w:r>
      <w:r w:rsidRPr="00421035">
        <w:rPr>
          <w:rFonts w:asciiTheme="majorBidi" w:hAnsiTheme="majorBidi" w:cstheme="majorBidi"/>
        </w:rPr>
        <w:fldChar w:fldCharType="separate"/>
      </w:r>
      <w:r w:rsidR="00C128C7" w:rsidRPr="00421035">
        <w:rPr>
          <w:rStyle w:val="Hyperlink"/>
          <w:rFonts w:asciiTheme="majorBidi" w:hAnsiTheme="majorBidi" w:cstheme="majorBidi"/>
        </w:rPr>
        <w:t>NAATI</w:t>
      </w:r>
      <w:bookmarkEnd w:id="65"/>
      <w:r w:rsidR="00C128C7" w:rsidRPr="00421035">
        <w:rPr>
          <w:rStyle w:val="Hyperlink"/>
          <w:rFonts w:asciiTheme="majorBidi" w:hAnsiTheme="majorBidi" w:cstheme="majorBidi"/>
        </w:rPr>
        <w:t xml:space="preserve">. (2015). </w:t>
      </w:r>
      <w:r w:rsidR="00C128C7" w:rsidRPr="00421035">
        <w:rPr>
          <w:rStyle w:val="Hyperlink"/>
          <w:rFonts w:asciiTheme="majorBidi" w:hAnsiTheme="majorBidi" w:cstheme="majorBidi"/>
          <w:i/>
          <w:iCs/>
        </w:rPr>
        <w:t xml:space="preserve">NAATI </w:t>
      </w:r>
      <w:r w:rsidR="00837D60" w:rsidRPr="00421035">
        <w:rPr>
          <w:rStyle w:val="Hyperlink"/>
          <w:rFonts w:asciiTheme="majorBidi" w:hAnsiTheme="majorBidi" w:cstheme="majorBidi"/>
          <w:i/>
          <w:iCs/>
        </w:rPr>
        <w:t>translator certification: Knowledge, skills and attributes</w:t>
      </w:r>
      <w:r w:rsidR="00C128C7" w:rsidRPr="00421035">
        <w:rPr>
          <w:rStyle w:val="Hyperlink"/>
          <w:rFonts w:asciiTheme="majorBidi" w:hAnsiTheme="majorBidi" w:cstheme="majorBidi"/>
        </w:rPr>
        <w:t>. Retrieved from:</w:t>
      </w:r>
      <w:r w:rsidRPr="00421035">
        <w:rPr>
          <w:rFonts w:asciiTheme="majorBidi" w:hAnsiTheme="majorBidi" w:cstheme="majorBidi"/>
        </w:rPr>
        <w:fldChar w:fldCharType="end"/>
      </w:r>
      <w:r w:rsidR="00C128C7" w:rsidRPr="00421035">
        <w:rPr>
          <w:rFonts w:asciiTheme="majorBidi" w:hAnsiTheme="majorBidi" w:cstheme="majorBidi"/>
        </w:rPr>
        <w:t xml:space="preserve"> </w:t>
      </w:r>
      <w:hyperlink r:id="rId11" w:history="1">
        <w:r w:rsidR="00845CF0" w:rsidRPr="00421035">
          <w:rPr>
            <w:rStyle w:val="Hyperlink"/>
            <w:rFonts w:asciiTheme="majorBidi" w:hAnsiTheme="majorBidi" w:cstheme="majorBidi"/>
            <w:color w:val="auto"/>
            <w:u w:val="none"/>
          </w:rPr>
          <w:t>https://www.naati.com.au/media/1059/translator_ksa_paper.pdf</w:t>
        </w:r>
      </w:hyperlink>
      <w:r w:rsidR="00C128C7" w:rsidRPr="00421035">
        <w:rPr>
          <w:rFonts w:asciiTheme="majorBidi" w:hAnsiTheme="majorBidi" w:cstheme="majorBidi"/>
        </w:rPr>
        <w:t>.</w:t>
      </w:r>
    </w:p>
    <w:p w14:paraId="37EFD1B1" w14:textId="2A99B2CC" w:rsidR="00534B06" w:rsidRPr="00421035" w:rsidRDefault="00520B47" w:rsidP="00CC6F00">
      <w:pPr>
        <w:tabs>
          <w:tab w:val="left" w:pos="9356"/>
        </w:tabs>
        <w:spacing w:after="120" w:line="240" w:lineRule="auto"/>
        <w:ind w:left="677" w:hanging="562"/>
        <w:rPr>
          <w:rFonts w:asciiTheme="majorBidi" w:hAnsiTheme="majorBidi" w:cstheme="majorBidi"/>
        </w:rPr>
      </w:pPr>
      <w:r w:rsidRPr="00520B47">
        <w:rPr>
          <w:rFonts w:asciiTheme="majorBidi" w:hAnsiTheme="majorBidi" w:cstheme="majorBidi"/>
        </w:rPr>
        <w:t>NAATI</w:t>
      </w:r>
      <w:r w:rsidR="00845CF0" w:rsidRPr="00520B47">
        <w:rPr>
          <w:rFonts w:asciiTheme="majorBidi" w:hAnsiTheme="majorBidi" w:cstheme="majorBidi"/>
        </w:rPr>
        <w:t xml:space="preserve"> (2016). </w:t>
      </w:r>
      <w:r w:rsidR="00845CF0" w:rsidRPr="00520B47">
        <w:rPr>
          <w:rFonts w:asciiTheme="majorBidi" w:hAnsiTheme="majorBidi" w:cstheme="majorBidi"/>
          <w:i/>
          <w:iCs/>
        </w:rPr>
        <w:t xml:space="preserve">NAATI </w:t>
      </w:r>
      <w:r w:rsidR="002449D0" w:rsidRPr="00520B47">
        <w:rPr>
          <w:rFonts w:asciiTheme="majorBidi" w:hAnsiTheme="majorBidi" w:cstheme="majorBidi"/>
          <w:i/>
          <w:iCs/>
        </w:rPr>
        <w:t>interpreter certification: Knowledge, skills and attributes</w:t>
      </w:r>
      <w:r w:rsidR="00845CF0" w:rsidRPr="00520B47">
        <w:rPr>
          <w:rFonts w:asciiTheme="majorBidi" w:hAnsiTheme="majorBidi" w:cstheme="majorBidi"/>
        </w:rPr>
        <w:t>. Retrieved from</w:t>
      </w:r>
      <w:r w:rsidR="00534B06" w:rsidRPr="00520B47">
        <w:rPr>
          <w:rFonts w:asciiTheme="majorBidi" w:hAnsiTheme="majorBidi" w:cstheme="majorBidi"/>
        </w:rPr>
        <w:t xml:space="preserve"> https://www.naati.com.au/media/1262/interpreter-ksa-paper-final_290216_2.pdf.</w:t>
      </w:r>
    </w:p>
    <w:bookmarkStart w:id="66" w:name="z_Neubert"/>
    <w:p w14:paraId="064C3697" w14:textId="293F9884" w:rsidR="005E5B49"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"Neubert" </w:instrText>
      </w:r>
      <w:r w:rsidRPr="00421035">
        <w:rPr>
          <w:rFonts w:asciiTheme="majorBidi" w:hAnsiTheme="majorBidi" w:cstheme="majorBidi"/>
        </w:rPr>
        <w:fldChar w:fldCharType="separate"/>
      </w:r>
      <w:r w:rsidR="005E5B49" w:rsidRPr="00421035">
        <w:rPr>
          <w:rStyle w:val="Hyperlink"/>
          <w:rFonts w:asciiTheme="majorBidi" w:hAnsiTheme="majorBidi" w:cstheme="majorBidi"/>
        </w:rPr>
        <w:t>Neubert</w:t>
      </w:r>
      <w:bookmarkEnd w:id="66"/>
      <w:r w:rsidR="005E5B49" w:rsidRPr="00421035">
        <w:rPr>
          <w:rStyle w:val="Hyperlink"/>
          <w:rFonts w:asciiTheme="majorBidi" w:hAnsiTheme="majorBidi" w:cstheme="majorBidi"/>
        </w:rPr>
        <w:t xml:space="preserve">, A. (2000). Competence in </w:t>
      </w:r>
      <w:r w:rsidR="008F74B7" w:rsidRPr="00421035">
        <w:rPr>
          <w:rStyle w:val="Hyperlink"/>
          <w:rFonts w:asciiTheme="majorBidi" w:hAnsiTheme="majorBidi" w:cstheme="majorBidi"/>
        </w:rPr>
        <w:t>language, in languages, and in translation</w:t>
      </w:r>
      <w:r w:rsidR="005E5B49" w:rsidRPr="00421035">
        <w:rPr>
          <w:rStyle w:val="Hyperlink"/>
          <w:rFonts w:asciiTheme="majorBidi" w:hAnsiTheme="majorBidi" w:cstheme="majorBidi"/>
        </w:rPr>
        <w:t xml:space="preserve">. In C. Schäffner, </w:t>
      </w:r>
      <w:r w:rsidR="00FA0610">
        <w:rPr>
          <w:rStyle w:val="Hyperlink"/>
          <w:rFonts w:asciiTheme="majorBidi" w:hAnsiTheme="majorBidi" w:cstheme="majorBidi"/>
        </w:rPr>
        <w:t>&amp;</w:t>
      </w:r>
      <w:r w:rsidR="005E5B49" w:rsidRPr="00421035">
        <w:rPr>
          <w:rStyle w:val="Hyperlink"/>
          <w:rFonts w:asciiTheme="majorBidi" w:hAnsiTheme="majorBidi" w:cstheme="majorBidi"/>
        </w:rPr>
        <w:t xml:space="preserve"> B.</w:t>
      </w:r>
      <w:r w:rsidR="001330BB" w:rsidRPr="00421035">
        <w:rPr>
          <w:rStyle w:val="Hyperlink"/>
          <w:rFonts w:asciiTheme="majorBidi" w:hAnsiTheme="majorBidi" w:cstheme="majorBidi"/>
        </w:rPr>
        <w:t xml:space="preserve"> </w:t>
      </w:r>
      <w:r w:rsidR="005E5B49" w:rsidRPr="00421035">
        <w:rPr>
          <w:rStyle w:val="Hyperlink"/>
          <w:rFonts w:asciiTheme="majorBidi" w:hAnsiTheme="majorBidi" w:cstheme="majorBidi"/>
        </w:rPr>
        <w:t>Adab</w:t>
      </w:r>
      <w:r w:rsidR="00D138CD" w:rsidRPr="00421035">
        <w:rPr>
          <w:rStyle w:val="Hyperlink"/>
          <w:rFonts w:asciiTheme="majorBidi" w:hAnsiTheme="majorBidi" w:cstheme="majorBidi"/>
        </w:rPr>
        <w:t xml:space="preserve"> (Eds.)</w:t>
      </w:r>
      <w:r w:rsidR="005E5B49" w:rsidRPr="00421035">
        <w:rPr>
          <w:rStyle w:val="Hyperlink"/>
          <w:rFonts w:asciiTheme="majorBidi" w:hAnsiTheme="majorBidi" w:cstheme="majorBidi"/>
        </w:rPr>
        <w:t xml:space="preserve">, </w:t>
      </w:r>
      <w:r w:rsidR="005E5B49" w:rsidRPr="00421035">
        <w:rPr>
          <w:rStyle w:val="Hyperlink"/>
          <w:rFonts w:asciiTheme="majorBidi" w:hAnsiTheme="majorBidi" w:cstheme="majorBidi"/>
          <w:i/>
          <w:iCs/>
        </w:rPr>
        <w:t xml:space="preserve">Developing </w:t>
      </w:r>
      <w:r w:rsidR="008F74B7" w:rsidRPr="00421035">
        <w:rPr>
          <w:rStyle w:val="Hyperlink"/>
          <w:rFonts w:asciiTheme="majorBidi" w:hAnsiTheme="majorBidi" w:cstheme="majorBidi"/>
          <w:i/>
          <w:iCs/>
        </w:rPr>
        <w:t>t</w:t>
      </w:r>
      <w:r w:rsidR="00E449F9" w:rsidRPr="00421035">
        <w:rPr>
          <w:rStyle w:val="Hyperlink"/>
          <w:rFonts w:asciiTheme="majorBidi" w:hAnsiTheme="majorBidi" w:cstheme="majorBidi"/>
          <w:i/>
          <w:iCs/>
        </w:rPr>
        <w:t xml:space="preserve">ranslation </w:t>
      </w:r>
      <w:r w:rsidR="008F74B7" w:rsidRPr="00421035">
        <w:rPr>
          <w:rStyle w:val="Hyperlink"/>
          <w:rFonts w:asciiTheme="majorBidi" w:hAnsiTheme="majorBidi" w:cstheme="majorBidi"/>
          <w:i/>
          <w:iCs/>
        </w:rPr>
        <w:t>c</w:t>
      </w:r>
      <w:r w:rsidR="00E449F9" w:rsidRPr="00421035">
        <w:rPr>
          <w:rStyle w:val="Hyperlink"/>
          <w:rFonts w:asciiTheme="majorBidi" w:hAnsiTheme="majorBidi" w:cstheme="majorBidi"/>
          <w:i/>
          <w:iCs/>
        </w:rPr>
        <w:t>ompetence</w:t>
      </w:r>
      <w:r w:rsidR="00E449F9" w:rsidRPr="00421035">
        <w:rPr>
          <w:rStyle w:val="Hyperlink"/>
          <w:rFonts w:asciiTheme="majorBidi" w:hAnsiTheme="majorBidi" w:cstheme="majorBidi"/>
        </w:rPr>
        <w:t xml:space="preserve"> (pp. 3-18). Amsterdam/Philadelphia: John Benjamins.</w:t>
      </w:r>
      <w:r w:rsidRPr="00421035">
        <w:rPr>
          <w:rFonts w:asciiTheme="majorBidi" w:hAnsiTheme="majorBidi" w:cstheme="majorBidi"/>
        </w:rPr>
        <w:fldChar w:fldCharType="end"/>
      </w:r>
    </w:p>
    <w:bookmarkStart w:id="67" w:name="z_Nida"/>
    <w:p w14:paraId="34D6F6AE" w14:textId="72BE44C5" w:rsidR="008471F1"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"Nida" </w:instrText>
      </w:r>
      <w:r w:rsidRPr="00421035">
        <w:rPr>
          <w:rFonts w:asciiTheme="majorBidi" w:hAnsiTheme="majorBidi" w:cstheme="majorBidi"/>
        </w:rPr>
        <w:fldChar w:fldCharType="separate"/>
      </w:r>
      <w:r w:rsidR="008471F1" w:rsidRPr="00421035">
        <w:rPr>
          <w:rStyle w:val="Hyperlink"/>
          <w:rFonts w:asciiTheme="majorBidi" w:hAnsiTheme="majorBidi" w:cstheme="majorBidi"/>
        </w:rPr>
        <w:t>Nida</w:t>
      </w:r>
      <w:bookmarkEnd w:id="67"/>
      <w:r w:rsidR="008471F1" w:rsidRPr="00421035">
        <w:rPr>
          <w:rStyle w:val="Hyperlink"/>
          <w:rFonts w:asciiTheme="majorBidi" w:hAnsiTheme="majorBidi" w:cstheme="majorBidi"/>
        </w:rPr>
        <w:t xml:space="preserve">, E. (1964). </w:t>
      </w:r>
      <w:r w:rsidR="008471F1" w:rsidRPr="00421035">
        <w:rPr>
          <w:rStyle w:val="Hyperlink"/>
          <w:rFonts w:asciiTheme="majorBidi" w:hAnsiTheme="majorBidi" w:cstheme="majorBidi"/>
          <w:i/>
          <w:iCs/>
        </w:rPr>
        <w:t xml:space="preserve">Toward a </w:t>
      </w:r>
      <w:r w:rsidR="008F74B7" w:rsidRPr="00421035">
        <w:rPr>
          <w:rStyle w:val="Hyperlink"/>
          <w:rFonts w:asciiTheme="majorBidi" w:hAnsiTheme="majorBidi" w:cstheme="majorBidi"/>
          <w:i/>
          <w:iCs/>
        </w:rPr>
        <w:t>s</w:t>
      </w:r>
      <w:r w:rsidR="008471F1" w:rsidRPr="00421035">
        <w:rPr>
          <w:rStyle w:val="Hyperlink"/>
          <w:rFonts w:asciiTheme="majorBidi" w:hAnsiTheme="majorBidi" w:cstheme="majorBidi"/>
          <w:i/>
          <w:iCs/>
        </w:rPr>
        <w:t xml:space="preserve">cience of </w:t>
      </w:r>
      <w:r w:rsidR="008F74B7" w:rsidRPr="00421035">
        <w:rPr>
          <w:rStyle w:val="Hyperlink"/>
          <w:rFonts w:asciiTheme="majorBidi" w:hAnsiTheme="majorBidi" w:cstheme="majorBidi"/>
          <w:i/>
          <w:iCs/>
        </w:rPr>
        <w:t>t</w:t>
      </w:r>
      <w:r w:rsidR="008471F1" w:rsidRPr="00421035">
        <w:rPr>
          <w:rStyle w:val="Hyperlink"/>
          <w:rFonts w:asciiTheme="majorBidi" w:hAnsiTheme="majorBidi" w:cstheme="majorBidi"/>
          <w:i/>
          <w:iCs/>
        </w:rPr>
        <w:t>ranslating</w:t>
      </w:r>
      <w:r w:rsidR="008471F1" w:rsidRPr="00421035">
        <w:rPr>
          <w:rStyle w:val="Hyperlink"/>
          <w:rFonts w:asciiTheme="majorBidi" w:hAnsiTheme="majorBidi" w:cstheme="majorBidi"/>
        </w:rPr>
        <w:t>. Leiden: Brill.</w:t>
      </w:r>
      <w:r w:rsidRPr="00421035">
        <w:rPr>
          <w:rFonts w:asciiTheme="majorBidi" w:hAnsiTheme="majorBidi" w:cstheme="majorBidi"/>
        </w:rPr>
        <w:fldChar w:fldCharType="end"/>
      </w:r>
    </w:p>
    <w:bookmarkStart w:id="68" w:name="z_Nikolov"/>
    <w:p w14:paraId="35C2310D" w14:textId="5DE9AC26" w:rsidR="007623A5"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"Nikolov" </w:instrText>
      </w:r>
      <w:r w:rsidRPr="00421035">
        <w:rPr>
          <w:rFonts w:asciiTheme="majorBidi" w:hAnsiTheme="majorBidi" w:cstheme="majorBidi"/>
        </w:rPr>
        <w:fldChar w:fldCharType="separate"/>
      </w:r>
      <w:r w:rsidR="00404B3E" w:rsidRPr="00421035">
        <w:rPr>
          <w:rStyle w:val="Hyperlink"/>
          <w:rFonts w:asciiTheme="majorBidi" w:hAnsiTheme="majorBidi" w:cstheme="majorBidi"/>
        </w:rPr>
        <w:t>Nikolov</w:t>
      </w:r>
      <w:bookmarkEnd w:id="68"/>
      <w:r w:rsidR="00404B3E" w:rsidRPr="00421035">
        <w:rPr>
          <w:rStyle w:val="Hyperlink"/>
          <w:rFonts w:asciiTheme="majorBidi" w:hAnsiTheme="majorBidi" w:cstheme="majorBidi"/>
        </w:rPr>
        <w:t xml:space="preserve">, R., </w:t>
      </w:r>
      <w:r w:rsidR="00126FF2" w:rsidRPr="00421035">
        <w:rPr>
          <w:rStyle w:val="Hyperlink"/>
          <w:rFonts w:asciiTheme="majorBidi" w:hAnsiTheme="majorBidi" w:cstheme="majorBidi"/>
        </w:rPr>
        <w:t xml:space="preserve">Shoikova, E., </w:t>
      </w:r>
      <w:r w:rsidR="00DF793D" w:rsidRPr="00421035">
        <w:rPr>
          <w:rStyle w:val="Hyperlink"/>
          <w:rFonts w:asciiTheme="majorBidi" w:hAnsiTheme="majorBidi" w:cstheme="majorBidi"/>
        </w:rPr>
        <w:t>&amp;</w:t>
      </w:r>
      <w:r w:rsidR="00126FF2" w:rsidRPr="00421035">
        <w:rPr>
          <w:rStyle w:val="Hyperlink"/>
          <w:rFonts w:asciiTheme="majorBidi" w:hAnsiTheme="majorBidi" w:cstheme="majorBidi"/>
        </w:rPr>
        <w:t xml:space="preserve"> Kovatcheva, E. (2014). </w:t>
      </w:r>
      <w:r w:rsidR="00846622" w:rsidRPr="00421035">
        <w:rPr>
          <w:rStyle w:val="Hyperlink"/>
          <w:rFonts w:asciiTheme="majorBidi" w:hAnsiTheme="majorBidi" w:cstheme="majorBidi"/>
          <w:i/>
          <w:iCs/>
        </w:rPr>
        <w:t>Competence-b</w:t>
      </w:r>
      <w:r w:rsidR="000B15C6" w:rsidRPr="00421035">
        <w:rPr>
          <w:rStyle w:val="Hyperlink"/>
          <w:rFonts w:asciiTheme="majorBidi" w:hAnsiTheme="majorBidi" w:cstheme="majorBidi"/>
          <w:i/>
          <w:iCs/>
        </w:rPr>
        <w:t xml:space="preserve">ased </w:t>
      </w:r>
      <w:r w:rsidR="00846622" w:rsidRPr="00421035">
        <w:rPr>
          <w:rStyle w:val="Hyperlink"/>
          <w:rFonts w:asciiTheme="majorBidi" w:hAnsiTheme="majorBidi" w:cstheme="majorBidi"/>
          <w:i/>
          <w:iCs/>
        </w:rPr>
        <w:t>framework for curriculum development</w:t>
      </w:r>
      <w:r w:rsidR="000B15C6" w:rsidRPr="00421035">
        <w:rPr>
          <w:rStyle w:val="Hyperlink"/>
          <w:rFonts w:asciiTheme="majorBidi" w:hAnsiTheme="majorBidi" w:cstheme="majorBidi"/>
        </w:rPr>
        <w:t xml:space="preserve">. Sofia: Za </w:t>
      </w:r>
      <w:proofErr w:type="spellStart"/>
      <w:r w:rsidR="000B15C6" w:rsidRPr="00421035">
        <w:rPr>
          <w:rStyle w:val="Hyperlink"/>
          <w:rFonts w:asciiTheme="majorBidi" w:hAnsiTheme="majorBidi" w:cstheme="majorBidi"/>
        </w:rPr>
        <w:t>bukvite</w:t>
      </w:r>
      <w:proofErr w:type="spellEnd"/>
      <w:r w:rsidR="000B15C6" w:rsidRPr="00421035">
        <w:rPr>
          <w:rStyle w:val="Hyperlink"/>
          <w:rFonts w:asciiTheme="majorBidi" w:hAnsiTheme="majorBidi" w:cstheme="majorBidi"/>
        </w:rPr>
        <w:t xml:space="preserve">, </w:t>
      </w:r>
      <w:proofErr w:type="spellStart"/>
      <w:r w:rsidR="000B15C6" w:rsidRPr="00421035">
        <w:rPr>
          <w:rStyle w:val="Hyperlink"/>
          <w:rFonts w:asciiTheme="majorBidi" w:hAnsiTheme="majorBidi" w:cstheme="majorBidi"/>
        </w:rPr>
        <w:t>O’pismeneh</w:t>
      </w:r>
      <w:proofErr w:type="spellEnd"/>
      <w:r w:rsidR="000B15C6" w:rsidRPr="00421035">
        <w:rPr>
          <w:rStyle w:val="Hyperlink"/>
          <w:rFonts w:asciiTheme="majorBidi" w:hAnsiTheme="majorBidi" w:cstheme="majorBidi"/>
        </w:rPr>
        <w:t>.</w:t>
      </w:r>
      <w:r w:rsidRPr="00421035">
        <w:rPr>
          <w:rFonts w:asciiTheme="majorBidi" w:hAnsiTheme="majorBidi" w:cstheme="majorBidi"/>
        </w:rPr>
        <w:fldChar w:fldCharType="end"/>
      </w:r>
    </w:p>
    <w:bookmarkStart w:id="69" w:name="z_Nord"/>
    <w:p w14:paraId="75E09045" w14:textId="144EC235" w:rsidR="0062222B" w:rsidRPr="00421035" w:rsidRDefault="00674A3C"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"Nord" </w:instrText>
      </w:r>
      <w:r w:rsidRPr="00421035">
        <w:rPr>
          <w:rFonts w:asciiTheme="majorBidi" w:hAnsiTheme="majorBidi" w:cstheme="majorBidi"/>
        </w:rPr>
        <w:fldChar w:fldCharType="separate"/>
      </w:r>
      <w:r w:rsidR="0062222B" w:rsidRPr="00421035">
        <w:rPr>
          <w:rStyle w:val="Hyperlink"/>
          <w:rFonts w:asciiTheme="majorBidi" w:hAnsiTheme="majorBidi" w:cstheme="majorBidi"/>
        </w:rPr>
        <w:t>Nord</w:t>
      </w:r>
      <w:bookmarkEnd w:id="69"/>
      <w:r w:rsidR="0062222B" w:rsidRPr="00421035">
        <w:rPr>
          <w:rStyle w:val="Hyperlink"/>
          <w:rFonts w:asciiTheme="majorBidi" w:hAnsiTheme="majorBidi" w:cstheme="majorBidi"/>
        </w:rPr>
        <w:t>, C.</w:t>
      </w:r>
      <w:r w:rsidR="00BA57BC" w:rsidRPr="00421035">
        <w:rPr>
          <w:rStyle w:val="Hyperlink"/>
          <w:rFonts w:asciiTheme="majorBidi" w:hAnsiTheme="majorBidi" w:cstheme="majorBidi"/>
        </w:rPr>
        <w:t xml:space="preserve"> </w:t>
      </w:r>
      <w:r w:rsidR="0062222B" w:rsidRPr="00421035">
        <w:rPr>
          <w:rStyle w:val="Hyperlink"/>
          <w:rFonts w:asciiTheme="majorBidi" w:hAnsiTheme="majorBidi" w:cstheme="majorBidi"/>
        </w:rPr>
        <w:t xml:space="preserve">(1991). </w:t>
      </w:r>
      <w:r w:rsidR="0062222B" w:rsidRPr="00421035">
        <w:rPr>
          <w:rStyle w:val="Hyperlink"/>
          <w:rFonts w:asciiTheme="majorBidi" w:hAnsiTheme="majorBidi" w:cstheme="majorBidi"/>
          <w:i/>
          <w:iCs/>
        </w:rPr>
        <w:t xml:space="preserve">Text </w:t>
      </w:r>
      <w:r w:rsidR="00C0114E" w:rsidRPr="00421035">
        <w:rPr>
          <w:rStyle w:val="Hyperlink"/>
          <w:rFonts w:asciiTheme="majorBidi" w:hAnsiTheme="majorBidi" w:cstheme="majorBidi"/>
          <w:i/>
          <w:iCs/>
        </w:rPr>
        <w:t>analysis in translation: Theory, methodology, and didactic application model for translation-oriented text analysis</w:t>
      </w:r>
      <w:r w:rsidR="0062222B" w:rsidRPr="00421035">
        <w:rPr>
          <w:rStyle w:val="Hyperlink"/>
          <w:rFonts w:asciiTheme="majorBidi" w:hAnsiTheme="majorBidi" w:cstheme="majorBidi"/>
        </w:rPr>
        <w:t>. Amsterdam: Ga, Rodopi.</w:t>
      </w:r>
      <w:r w:rsidRPr="00421035">
        <w:rPr>
          <w:rFonts w:asciiTheme="majorBidi" w:hAnsiTheme="majorBidi" w:cstheme="majorBidi"/>
        </w:rPr>
        <w:fldChar w:fldCharType="end"/>
      </w:r>
    </w:p>
    <w:bookmarkStart w:id="70" w:name="z_PACTE"/>
    <w:p w14:paraId="430B8B05" w14:textId="48FBD90B" w:rsidR="00AA4BD5" w:rsidRPr="00421035" w:rsidRDefault="00C80E8E"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"PACTE" </w:instrText>
      </w:r>
      <w:r w:rsidRPr="00421035">
        <w:rPr>
          <w:rFonts w:asciiTheme="majorBidi" w:hAnsiTheme="majorBidi" w:cstheme="majorBidi"/>
        </w:rPr>
        <w:fldChar w:fldCharType="separate"/>
      </w:r>
      <w:r w:rsidR="00AA4BD5" w:rsidRPr="00421035">
        <w:rPr>
          <w:rStyle w:val="Hyperlink"/>
          <w:rFonts w:asciiTheme="majorBidi" w:hAnsiTheme="majorBidi" w:cstheme="majorBidi"/>
        </w:rPr>
        <w:t>PACTE</w:t>
      </w:r>
      <w:bookmarkEnd w:id="70"/>
      <w:r w:rsidR="00AA4BD5" w:rsidRPr="00421035">
        <w:rPr>
          <w:rStyle w:val="Hyperlink"/>
          <w:rFonts w:asciiTheme="majorBidi" w:hAnsiTheme="majorBidi" w:cstheme="majorBidi"/>
        </w:rPr>
        <w:t xml:space="preserve"> (2000). Acquiring </w:t>
      </w:r>
      <w:r w:rsidR="003C7E27" w:rsidRPr="00421035">
        <w:rPr>
          <w:rStyle w:val="Hyperlink"/>
          <w:rFonts w:asciiTheme="majorBidi" w:hAnsiTheme="majorBidi" w:cstheme="majorBidi"/>
        </w:rPr>
        <w:t>translation competence</w:t>
      </w:r>
      <w:r w:rsidR="00AA4BD5" w:rsidRPr="00421035">
        <w:rPr>
          <w:rStyle w:val="Hyperlink"/>
          <w:rFonts w:asciiTheme="majorBidi" w:hAnsiTheme="majorBidi" w:cstheme="majorBidi"/>
        </w:rPr>
        <w:t>: Hypotheses a</w:t>
      </w:r>
      <w:r w:rsidR="00BF44F3" w:rsidRPr="00421035">
        <w:rPr>
          <w:rStyle w:val="Hyperlink"/>
          <w:rFonts w:asciiTheme="majorBidi" w:hAnsiTheme="majorBidi" w:cstheme="majorBidi"/>
        </w:rPr>
        <w:t xml:space="preserve">nd methodological problems in a </w:t>
      </w:r>
      <w:r w:rsidR="00AA4BD5" w:rsidRPr="00421035">
        <w:rPr>
          <w:rStyle w:val="Hyperlink"/>
          <w:rFonts w:asciiTheme="majorBidi" w:hAnsiTheme="majorBidi" w:cstheme="majorBidi"/>
        </w:rPr>
        <w:t xml:space="preserve">research project. In A. Beeby, D. </w:t>
      </w:r>
      <w:proofErr w:type="spellStart"/>
      <w:r w:rsidR="00AA4BD5" w:rsidRPr="00421035">
        <w:rPr>
          <w:rStyle w:val="Hyperlink"/>
          <w:rFonts w:asciiTheme="majorBidi" w:hAnsiTheme="majorBidi" w:cstheme="majorBidi"/>
        </w:rPr>
        <w:t>Ensinger</w:t>
      </w:r>
      <w:proofErr w:type="spellEnd"/>
      <w:r w:rsidR="00AA4BD5" w:rsidRPr="00421035">
        <w:rPr>
          <w:rStyle w:val="Hyperlink"/>
          <w:rFonts w:asciiTheme="majorBidi" w:hAnsiTheme="majorBidi" w:cstheme="majorBidi"/>
        </w:rPr>
        <w:t xml:space="preserve"> &amp; M. </w:t>
      </w:r>
      <w:proofErr w:type="spellStart"/>
      <w:r w:rsidR="00AA4BD5" w:rsidRPr="00421035">
        <w:rPr>
          <w:rStyle w:val="Hyperlink"/>
          <w:rFonts w:asciiTheme="majorBidi" w:hAnsiTheme="majorBidi" w:cstheme="majorBidi"/>
        </w:rPr>
        <w:t>Presas</w:t>
      </w:r>
      <w:proofErr w:type="spellEnd"/>
      <w:r w:rsidR="00AA4BD5" w:rsidRPr="00421035">
        <w:rPr>
          <w:rStyle w:val="Hyperlink"/>
          <w:rFonts w:asciiTheme="majorBidi" w:hAnsiTheme="majorBidi" w:cstheme="majorBidi"/>
        </w:rPr>
        <w:t xml:space="preserve"> (</w:t>
      </w:r>
      <w:r w:rsidR="00423B86" w:rsidRPr="00421035">
        <w:rPr>
          <w:rStyle w:val="Hyperlink"/>
          <w:rFonts w:asciiTheme="majorBidi" w:hAnsiTheme="majorBidi" w:cstheme="majorBidi"/>
        </w:rPr>
        <w:t>E</w:t>
      </w:r>
      <w:r w:rsidR="00AA4BD5" w:rsidRPr="00421035">
        <w:rPr>
          <w:rStyle w:val="Hyperlink"/>
          <w:rFonts w:asciiTheme="majorBidi" w:hAnsiTheme="majorBidi" w:cstheme="majorBidi"/>
        </w:rPr>
        <w:t xml:space="preserve">ds.), </w:t>
      </w:r>
      <w:r w:rsidR="00AA4BD5" w:rsidRPr="00421035">
        <w:rPr>
          <w:rStyle w:val="Hyperlink"/>
          <w:rFonts w:asciiTheme="majorBidi" w:hAnsiTheme="majorBidi" w:cstheme="majorBidi"/>
          <w:i/>
          <w:iCs/>
        </w:rPr>
        <w:t>Investigating translation</w:t>
      </w:r>
      <w:r w:rsidR="00AA4BD5" w:rsidRPr="00421035">
        <w:rPr>
          <w:rStyle w:val="Hyperlink"/>
          <w:rFonts w:asciiTheme="majorBidi" w:hAnsiTheme="majorBidi" w:cstheme="majorBidi"/>
        </w:rPr>
        <w:t xml:space="preserve"> (pp. 99-106). Amsterdam: John Benjamins.</w:t>
      </w:r>
      <w:r w:rsidRPr="00421035">
        <w:rPr>
          <w:rFonts w:asciiTheme="majorBidi" w:hAnsiTheme="majorBidi" w:cstheme="majorBidi"/>
        </w:rPr>
        <w:fldChar w:fldCharType="end"/>
      </w:r>
    </w:p>
    <w:bookmarkStart w:id="71" w:name="z_Pinter"/>
    <w:p w14:paraId="2CE124A5" w14:textId="76981FC6" w:rsidR="00D93B2D" w:rsidRPr="00421035" w:rsidRDefault="00C80E8E"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"Pinter" </w:instrText>
      </w:r>
      <w:r w:rsidRPr="00421035">
        <w:rPr>
          <w:rFonts w:asciiTheme="majorBidi" w:hAnsiTheme="majorBidi" w:cstheme="majorBidi"/>
        </w:rPr>
        <w:fldChar w:fldCharType="separate"/>
      </w:r>
      <w:r w:rsidR="00D93B2D" w:rsidRPr="00421035">
        <w:rPr>
          <w:rStyle w:val="Hyperlink"/>
          <w:rFonts w:asciiTheme="majorBidi" w:hAnsiTheme="majorBidi" w:cstheme="majorBidi"/>
        </w:rPr>
        <w:t>Pinter</w:t>
      </w:r>
      <w:bookmarkEnd w:id="71"/>
      <w:r w:rsidR="00D93B2D" w:rsidRPr="00421035">
        <w:rPr>
          <w:rStyle w:val="Hyperlink"/>
          <w:rFonts w:asciiTheme="majorBidi" w:hAnsiTheme="majorBidi" w:cstheme="majorBidi"/>
        </w:rPr>
        <w:t xml:space="preserve">, I. (1969). </w:t>
      </w:r>
      <w:r w:rsidR="00D93B2D" w:rsidRPr="00421035">
        <w:rPr>
          <w:rStyle w:val="Hyperlink"/>
          <w:rFonts w:asciiTheme="majorBidi" w:hAnsiTheme="majorBidi" w:cstheme="majorBidi"/>
          <w:i/>
          <w:iCs/>
        </w:rPr>
        <w:t xml:space="preserve">Der </w:t>
      </w:r>
      <w:proofErr w:type="spellStart"/>
      <w:r w:rsidR="00A812FF" w:rsidRPr="00421035">
        <w:rPr>
          <w:rStyle w:val="Hyperlink"/>
          <w:rFonts w:asciiTheme="majorBidi" w:hAnsiTheme="majorBidi" w:cstheme="majorBidi"/>
          <w:i/>
          <w:iCs/>
        </w:rPr>
        <w:t>einfluss</w:t>
      </w:r>
      <w:proofErr w:type="spellEnd"/>
      <w:r w:rsidR="00A812FF" w:rsidRPr="00421035">
        <w:rPr>
          <w:rStyle w:val="Hyperlink"/>
          <w:rFonts w:asciiTheme="majorBidi" w:hAnsiTheme="majorBidi" w:cstheme="majorBidi"/>
          <w:i/>
          <w:iCs/>
        </w:rPr>
        <w:t xml:space="preserve"> der </w:t>
      </w:r>
      <w:proofErr w:type="spellStart"/>
      <w:r w:rsidR="00A812FF" w:rsidRPr="00421035">
        <w:rPr>
          <w:rStyle w:val="Hyperlink"/>
          <w:rFonts w:asciiTheme="majorBidi" w:hAnsiTheme="majorBidi" w:cstheme="majorBidi"/>
          <w:i/>
          <w:iCs/>
        </w:rPr>
        <w:t>übung</w:t>
      </w:r>
      <w:proofErr w:type="spellEnd"/>
      <w:r w:rsidR="00A812FF" w:rsidRPr="00421035">
        <w:rPr>
          <w:rStyle w:val="Hyperlink"/>
          <w:rFonts w:asciiTheme="majorBidi" w:hAnsiTheme="majorBidi" w:cstheme="majorBidi"/>
          <w:i/>
          <w:iCs/>
        </w:rPr>
        <w:t xml:space="preserve"> und </w:t>
      </w:r>
      <w:proofErr w:type="spellStart"/>
      <w:r w:rsidR="00A812FF" w:rsidRPr="00421035">
        <w:rPr>
          <w:rStyle w:val="Hyperlink"/>
          <w:rFonts w:asciiTheme="majorBidi" w:hAnsiTheme="majorBidi" w:cstheme="majorBidi"/>
          <w:i/>
          <w:iCs/>
        </w:rPr>
        <w:t>konzentration</w:t>
      </w:r>
      <w:proofErr w:type="spellEnd"/>
      <w:r w:rsidR="00A812FF" w:rsidRPr="00421035">
        <w:rPr>
          <w:rStyle w:val="Hyperlink"/>
          <w:rFonts w:asciiTheme="majorBidi" w:hAnsiTheme="majorBidi" w:cstheme="majorBidi"/>
          <w:i/>
          <w:iCs/>
        </w:rPr>
        <w:t xml:space="preserve"> auf </w:t>
      </w:r>
      <w:proofErr w:type="spellStart"/>
      <w:r w:rsidR="00A812FF" w:rsidRPr="00421035">
        <w:rPr>
          <w:rStyle w:val="Hyperlink"/>
          <w:rFonts w:asciiTheme="majorBidi" w:hAnsiTheme="majorBidi" w:cstheme="majorBidi"/>
          <w:i/>
          <w:iCs/>
        </w:rPr>
        <w:t>simultanes</w:t>
      </w:r>
      <w:proofErr w:type="spellEnd"/>
      <w:r w:rsidR="00A812FF" w:rsidRPr="00421035">
        <w:rPr>
          <w:rStyle w:val="Hyperlink"/>
          <w:rFonts w:asciiTheme="majorBidi" w:hAnsiTheme="majorBidi" w:cstheme="majorBidi"/>
          <w:i/>
          <w:iCs/>
        </w:rPr>
        <w:t xml:space="preserve"> </w:t>
      </w:r>
      <w:proofErr w:type="spellStart"/>
      <w:r w:rsidR="00A812FF" w:rsidRPr="00421035">
        <w:rPr>
          <w:rStyle w:val="Hyperlink"/>
          <w:rFonts w:asciiTheme="majorBidi" w:hAnsiTheme="majorBidi" w:cstheme="majorBidi"/>
          <w:i/>
          <w:iCs/>
        </w:rPr>
        <w:t>sprechen</w:t>
      </w:r>
      <w:proofErr w:type="spellEnd"/>
      <w:r w:rsidR="00A812FF" w:rsidRPr="00421035">
        <w:rPr>
          <w:rStyle w:val="Hyperlink"/>
          <w:rFonts w:asciiTheme="majorBidi" w:hAnsiTheme="majorBidi" w:cstheme="majorBidi"/>
          <w:i/>
          <w:iCs/>
        </w:rPr>
        <w:t xml:space="preserve"> und </w:t>
      </w:r>
      <w:proofErr w:type="spellStart"/>
      <w:r w:rsidR="00A812FF" w:rsidRPr="00421035">
        <w:rPr>
          <w:rStyle w:val="Hyperlink"/>
          <w:rFonts w:asciiTheme="majorBidi" w:hAnsiTheme="majorBidi" w:cstheme="majorBidi"/>
          <w:i/>
          <w:iCs/>
        </w:rPr>
        <w:t>hören</w:t>
      </w:r>
      <w:proofErr w:type="spellEnd"/>
      <w:r w:rsidR="00A812FF" w:rsidRPr="00421035">
        <w:rPr>
          <w:rStyle w:val="Hyperlink"/>
          <w:rFonts w:asciiTheme="majorBidi" w:hAnsiTheme="majorBidi" w:cstheme="majorBidi"/>
        </w:rPr>
        <w:t xml:space="preserve"> </w:t>
      </w:r>
      <w:r w:rsidR="00D93B2D" w:rsidRPr="00421035">
        <w:rPr>
          <w:rStyle w:val="Hyperlink"/>
          <w:rFonts w:asciiTheme="majorBidi" w:hAnsiTheme="majorBidi" w:cstheme="majorBidi"/>
        </w:rPr>
        <w:t xml:space="preserve">(Unpublished </w:t>
      </w:r>
      <w:r w:rsidR="00327CE5" w:rsidRPr="00421035">
        <w:rPr>
          <w:rStyle w:val="Hyperlink"/>
          <w:rFonts w:asciiTheme="majorBidi" w:hAnsiTheme="majorBidi" w:cstheme="majorBidi"/>
        </w:rPr>
        <w:t>d</w:t>
      </w:r>
      <w:r w:rsidR="00D93B2D" w:rsidRPr="00421035">
        <w:rPr>
          <w:rStyle w:val="Hyperlink"/>
          <w:rFonts w:asciiTheme="majorBidi" w:hAnsiTheme="majorBidi" w:cstheme="majorBidi"/>
        </w:rPr>
        <w:t>octoral dissertation). University of Vienna, Vienna, Austria.</w:t>
      </w:r>
      <w:r w:rsidRPr="00421035">
        <w:rPr>
          <w:rFonts w:asciiTheme="majorBidi" w:hAnsiTheme="majorBidi" w:cstheme="majorBidi"/>
        </w:rPr>
        <w:fldChar w:fldCharType="end"/>
      </w:r>
    </w:p>
    <w:bookmarkStart w:id="72" w:name="z_Pöchhacker15"/>
    <w:p w14:paraId="5447A203" w14:textId="76AB89B7" w:rsidR="00C9170B" w:rsidRPr="00421035" w:rsidRDefault="00C80E8E"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lastRenderedPageBreak/>
        <w:fldChar w:fldCharType="begin"/>
      </w:r>
      <w:r w:rsidRPr="00421035">
        <w:rPr>
          <w:rFonts w:asciiTheme="majorBidi" w:hAnsiTheme="majorBidi" w:cstheme="majorBidi"/>
        </w:rPr>
        <w:instrText xml:space="preserve"> HYPERLINK  \l "Pöchhacker15" </w:instrText>
      </w:r>
      <w:r w:rsidRPr="00421035">
        <w:rPr>
          <w:rFonts w:asciiTheme="majorBidi" w:hAnsiTheme="majorBidi" w:cstheme="majorBidi"/>
        </w:rPr>
        <w:fldChar w:fldCharType="separate"/>
      </w:r>
      <w:r w:rsidR="00C9170B" w:rsidRPr="00421035">
        <w:rPr>
          <w:rStyle w:val="Hyperlink"/>
          <w:rFonts w:asciiTheme="majorBidi" w:hAnsiTheme="majorBidi" w:cstheme="majorBidi"/>
        </w:rPr>
        <w:t>Pöchhacker</w:t>
      </w:r>
      <w:bookmarkEnd w:id="72"/>
      <w:r w:rsidR="00C9170B" w:rsidRPr="00421035">
        <w:rPr>
          <w:rStyle w:val="Hyperlink"/>
          <w:rFonts w:asciiTheme="majorBidi" w:hAnsiTheme="majorBidi" w:cstheme="majorBidi"/>
        </w:rPr>
        <w:t xml:space="preserve">, F. (2015). </w:t>
      </w:r>
      <w:r w:rsidR="002F6302" w:rsidRPr="00421035">
        <w:rPr>
          <w:rStyle w:val="Hyperlink"/>
          <w:rFonts w:asciiTheme="majorBidi" w:hAnsiTheme="majorBidi" w:cstheme="majorBidi"/>
          <w:i/>
          <w:iCs/>
        </w:rPr>
        <w:t xml:space="preserve">Routledge </w:t>
      </w:r>
      <w:r w:rsidR="00A812FF" w:rsidRPr="00421035">
        <w:rPr>
          <w:rStyle w:val="Hyperlink"/>
          <w:rFonts w:asciiTheme="majorBidi" w:hAnsiTheme="majorBidi" w:cstheme="majorBidi"/>
          <w:i/>
          <w:iCs/>
        </w:rPr>
        <w:t>e</w:t>
      </w:r>
      <w:r w:rsidR="002F6302" w:rsidRPr="00421035">
        <w:rPr>
          <w:rStyle w:val="Hyperlink"/>
          <w:rFonts w:asciiTheme="majorBidi" w:hAnsiTheme="majorBidi" w:cstheme="majorBidi"/>
          <w:i/>
          <w:iCs/>
        </w:rPr>
        <w:t xml:space="preserve">ncyclopedia of </w:t>
      </w:r>
      <w:r w:rsidR="00A812FF" w:rsidRPr="00421035">
        <w:rPr>
          <w:rStyle w:val="Hyperlink"/>
          <w:rFonts w:asciiTheme="majorBidi" w:hAnsiTheme="majorBidi" w:cstheme="majorBidi"/>
          <w:i/>
          <w:iCs/>
        </w:rPr>
        <w:t>i</w:t>
      </w:r>
      <w:r w:rsidR="002F6302" w:rsidRPr="00421035">
        <w:rPr>
          <w:rStyle w:val="Hyperlink"/>
          <w:rFonts w:asciiTheme="majorBidi" w:hAnsiTheme="majorBidi" w:cstheme="majorBidi"/>
          <w:i/>
          <w:iCs/>
        </w:rPr>
        <w:t xml:space="preserve">nterpreting </w:t>
      </w:r>
      <w:r w:rsidR="00A812FF" w:rsidRPr="00421035">
        <w:rPr>
          <w:rStyle w:val="Hyperlink"/>
          <w:rFonts w:asciiTheme="majorBidi" w:hAnsiTheme="majorBidi" w:cstheme="majorBidi"/>
          <w:i/>
          <w:iCs/>
        </w:rPr>
        <w:t>s</w:t>
      </w:r>
      <w:r w:rsidR="002F6302" w:rsidRPr="00421035">
        <w:rPr>
          <w:rStyle w:val="Hyperlink"/>
          <w:rFonts w:asciiTheme="majorBidi" w:hAnsiTheme="majorBidi" w:cstheme="majorBidi"/>
          <w:i/>
          <w:iCs/>
        </w:rPr>
        <w:t>tudies</w:t>
      </w:r>
      <w:r w:rsidR="002F6302" w:rsidRPr="00421035">
        <w:rPr>
          <w:rStyle w:val="Hyperlink"/>
          <w:rFonts w:asciiTheme="majorBidi" w:hAnsiTheme="majorBidi" w:cstheme="majorBidi"/>
        </w:rPr>
        <w:t>.</w:t>
      </w:r>
      <w:r w:rsidR="00096117" w:rsidRPr="00421035">
        <w:rPr>
          <w:rStyle w:val="Hyperlink"/>
          <w:rFonts w:asciiTheme="majorBidi" w:hAnsiTheme="majorBidi" w:cstheme="majorBidi"/>
        </w:rPr>
        <w:t xml:space="preserve"> New York: Routledge.</w:t>
      </w:r>
      <w:r w:rsidRPr="00421035">
        <w:rPr>
          <w:rFonts w:asciiTheme="majorBidi" w:hAnsiTheme="majorBidi" w:cstheme="majorBidi"/>
        </w:rPr>
        <w:fldChar w:fldCharType="end"/>
      </w:r>
    </w:p>
    <w:bookmarkStart w:id="73" w:name="z_Pöchhacker16"/>
    <w:p w14:paraId="5B1F1F49" w14:textId="5A89BA09" w:rsidR="00815391" w:rsidRPr="00421035" w:rsidRDefault="00C80E8E"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"Pöchhacker16" </w:instrText>
      </w:r>
      <w:r w:rsidRPr="00421035">
        <w:rPr>
          <w:rFonts w:asciiTheme="majorBidi" w:hAnsiTheme="majorBidi" w:cstheme="majorBidi"/>
        </w:rPr>
        <w:fldChar w:fldCharType="separate"/>
      </w:r>
      <w:r w:rsidR="00815391" w:rsidRPr="00421035">
        <w:rPr>
          <w:rStyle w:val="Hyperlink"/>
          <w:rFonts w:asciiTheme="majorBidi" w:hAnsiTheme="majorBidi" w:cstheme="majorBidi"/>
        </w:rPr>
        <w:t>Pöchhacker</w:t>
      </w:r>
      <w:bookmarkEnd w:id="73"/>
      <w:r w:rsidR="00815391" w:rsidRPr="00421035">
        <w:rPr>
          <w:rStyle w:val="Hyperlink"/>
          <w:rFonts w:asciiTheme="majorBidi" w:hAnsiTheme="majorBidi" w:cstheme="majorBidi"/>
        </w:rPr>
        <w:t xml:space="preserve">, F. (2016). </w:t>
      </w:r>
      <w:r w:rsidR="00815391" w:rsidRPr="00421035">
        <w:rPr>
          <w:rStyle w:val="Hyperlink"/>
          <w:rFonts w:asciiTheme="majorBidi" w:hAnsiTheme="majorBidi" w:cstheme="majorBidi"/>
          <w:i/>
          <w:iCs/>
        </w:rPr>
        <w:t xml:space="preserve">Introducing </w:t>
      </w:r>
      <w:r w:rsidR="00D543A7" w:rsidRPr="00421035">
        <w:rPr>
          <w:rStyle w:val="Hyperlink"/>
          <w:rFonts w:asciiTheme="majorBidi" w:hAnsiTheme="majorBidi" w:cstheme="majorBidi"/>
          <w:i/>
          <w:iCs/>
        </w:rPr>
        <w:t>i</w:t>
      </w:r>
      <w:r w:rsidR="00815391" w:rsidRPr="00421035">
        <w:rPr>
          <w:rStyle w:val="Hyperlink"/>
          <w:rFonts w:asciiTheme="majorBidi" w:hAnsiTheme="majorBidi" w:cstheme="majorBidi"/>
          <w:i/>
          <w:iCs/>
        </w:rPr>
        <w:t xml:space="preserve">nterpreting </w:t>
      </w:r>
      <w:r w:rsidR="00D543A7" w:rsidRPr="00421035">
        <w:rPr>
          <w:rStyle w:val="Hyperlink"/>
          <w:rFonts w:asciiTheme="majorBidi" w:hAnsiTheme="majorBidi" w:cstheme="majorBidi"/>
          <w:i/>
          <w:iCs/>
        </w:rPr>
        <w:t>s</w:t>
      </w:r>
      <w:r w:rsidR="00815391" w:rsidRPr="00421035">
        <w:rPr>
          <w:rStyle w:val="Hyperlink"/>
          <w:rFonts w:asciiTheme="majorBidi" w:hAnsiTheme="majorBidi" w:cstheme="majorBidi"/>
          <w:i/>
          <w:iCs/>
        </w:rPr>
        <w:t>tudies</w:t>
      </w:r>
      <w:r w:rsidR="00815391" w:rsidRPr="00421035">
        <w:rPr>
          <w:rStyle w:val="Hyperlink"/>
          <w:rFonts w:asciiTheme="majorBidi" w:hAnsiTheme="majorBidi" w:cstheme="majorBidi"/>
        </w:rPr>
        <w:t>. New York: Routledge.</w:t>
      </w:r>
      <w:r w:rsidRPr="00421035">
        <w:rPr>
          <w:rFonts w:asciiTheme="majorBidi" w:hAnsiTheme="majorBidi" w:cstheme="majorBidi"/>
        </w:rPr>
        <w:fldChar w:fldCharType="end"/>
      </w:r>
      <w:r w:rsidR="00815391" w:rsidRPr="00421035">
        <w:rPr>
          <w:rFonts w:asciiTheme="majorBidi" w:hAnsiTheme="majorBidi" w:cstheme="majorBidi"/>
        </w:rPr>
        <w:t xml:space="preserve"> </w:t>
      </w:r>
    </w:p>
    <w:p w14:paraId="228BA2E5" w14:textId="69CD5BD4" w:rsidR="007D1E44" w:rsidRPr="00421035" w:rsidRDefault="00AC6A01" w:rsidP="00CC6F00">
      <w:pPr>
        <w:tabs>
          <w:tab w:val="left" w:pos="9356"/>
        </w:tabs>
        <w:spacing w:after="120" w:line="240" w:lineRule="auto"/>
        <w:ind w:left="677" w:hanging="562"/>
        <w:rPr>
          <w:rFonts w:asciiTheme="majorBidi" w:hAnsiTheme="majorBidi" w:cstheme="majorBidi"/>
        </w:rPr>
      </w:pPr>
      <w:r>
        <w:rPr>
          <w:rFonts w:asciiTheme="majorBidi" w:hAnsiTheme="majorBidi" w:cstheme="majorBidi"/>
        </w:rPr>
        <w:t>Pym,</w:t>
      </w:r>
      <w:r w:rsidR="00E87AEC" w:rsidRPr="00E87AEC">
        <w:rPr>
          <w:rFonts w:asciiTheme="majorBidi" w:hAnsiTheme="majorBidi" w:cstheme="majorBidi"/>
        </w:rPr>
        <w:t xml:space="preserve"> A.</w:t>
      </w:r>
      <w:r w:rsidR="007D1E44" w:rsidRPr="00E87AEC">
        <w:rPr>
          <w:rFonts w:asciiTheme="majorBidi" w:hAnsiTheme="majorBidi" w:cstheme="majorBidi"/>
        </w:rPr>
        <w:t xml:space="preserve"> (2003). Redefining </w:t>
      </w:r>
      <w:r w:rsidR="00741F0D" w:rsidRPr="00E87AEC">
        <w:rPr>
          <w:rFonts w:asciiTheme="majorBidi" w:hAnsiTheme="majorBidi" w:cstheme="majorBidi"/>
        </w:rPr>
        <w:t>translation competence in an electronic age. defense of a minimalist approach</w:t>
      </w:r>
      <w:r w:rsidR="007D1E44" w:rsidRPr="00E87AEC">
        <w:rPr>
          <w:rFonts w:asciiTheme="majorBidi" w:hAnsiTheme="majorBidi" w:cstheme="majorBidi"/>
        </w:rPr>
        <w:t xml:space="preserve">, </w:t>
      </w:r>
      <w:r w:rsidR="007D1E44" w:rsidRPr="00E87AEC">
        <w:rPr>
          <w:rFonts w:asciiTheme="majorBidi" w:hAnsiTheme="majorBidi" w:cstheme="majorBidi"/>
          <w:i/>
          <w:iCs/>
        </w:rPr>
        <w:t>Meta</w:t>
      </w:r>
      <w:r w:rsidR="007D1E44" w:rsidRPr="00E87AEC">
        <w:rPr>
          <w:rFonts w:asciiTheme="majorBidi" w:hAnsiTheme="majorBidi" w:cstheme="majorBidi"/>
        </w:rPr>
        <w:t xml:space="preserve">, </w:t>
      </w:r>
      <w:r w:rsidR="007D1E44" w:rsidRPr="00E87AEC">
        <w:rPr>
          <w:rFonts w:asciiTheme="majorBidi" w:hAnsiTheme="majorBidi" w:cstheme="majorBidi"/>
          <w:i/>
          <w:iCs/>
        </w:rPr>
        <w:t>48</w:t>
      </w:r>
      <w:r w:rsidR="007D1E44" w:rsidRPr="00E87AEC">
        <w:rPr>
          <w:rFonts w:asciiTheme="majorBidi" w:hAnsiTheme="majorBidi" w:cstheme="majorBidi"/>
        </w:rPr>
        <w:t>(4), 481-497.</w:t>
      </w:r>
    </w:p>
    <w:bookmarkStart w:id="74" w:name="z_Roberts"/>
    <w:p w14:paraId="61F4F991" w14:textId="103FA419" w:rsidR="00040862" w:rsidRPr="00421035" w:rsidRDefault="00C80E8E"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"Roberts" </w:instrText>
      </w:r>
      <w:r w:rsidRPr="00421035">
        <w:rPr>
          <w:rFonts w:asciiTheme="majorBidi" w:hAnsiTheme="majorBidi" w:cstheme="majorBidi"/>
        </w:rPr>
        <w:fldChar w:fldCharType="separate"/>
      </w:r>
      <w:r w:rsidR="00040862" w:rsidRPr="00421035">
        <w:rPr>
          <w:rStyle w:val="Hyperlink"/>
          <w:rFonts w:asciiTheme="majorBidi" w:hAnsiTheme="majorBidi" w:cstheme="majorBidi"/>
        </w:rPr>
        <w:t>Roberts</w:t>
      </w:r>
      <w:bookmarkEnd w:id="74"/>
      <w:r w:rsidR="00040862" w:rsidRPr="00421035">
        <w:rPr>
          <w:rStyle w:val="Hyperlink"/>
          <w:rFonts w:asciiTheme="majorBidi" w:hAnsiTheme="majorBidi" w:cstheme="majorBidi"/>
        </w:rPr>
        <w:t xml:space="preserve">, R. (1984). </w:t>
      </w:r>
      <w:proofErr w:type="spellStart"/>
      <w:r w:rsidR="00040862" w:rsidRPr="00421035">
        <w:rPr>
          <w:rStyle w:val="Hyperlink"/>
          <w:rFonts w:asciiTheme="majorBidi" w:hAnsiTheme="majorBidi" w:cstheme="majorBidi"/>
        </w:rPr>
        <w:t>Compétence</w:t>
      </w:r>
      <w:proofErr w:type="spellEnd"/>
      <w:r w:rsidR="00040862" w:rsidRPr="00421035">
        <w:rPr>
          <w:rStyle w:val="Hyperlink"/>
          <w:rFonts w:asciiTheme="majorBidi" w:hAnsiTheme="majorBidi" w:cstheme="majorBidi"/>
        </w:rPr>
        <w:t xml:space="preserve"> du nouveau </w:t>
      </w:r>
      <w:proofErr w:type="spellStart"/>
      <w:r w:rsidR="00040862" w:rsidRPr="00421035">
        <w:rPr>
          <w:rStyle w:val="Hyperlink"/>
          <w:rFonts w:asciiTheme="majorBidi" w:hAnsiTheme="majorBidi" w:cstheme="majorBidi"/>
        </w:rPr>
        <w:t>diplômé</w:t>
      </w:r>
      <w:proofErr w:type="spellEnd"/>
      <w:r w:rsidR="00040862" w:rsidRPr="00421035">
        <w:rPr>
          <w:rStyle w:val="Hyperlink"/>
          <w:rFonts w:asciiTheme="majorBidi" w:hAnsiTheme="majorBidi" w:cstheme="majorBidi"/>
        </w:rPr>
        <w:t xml:space="preserve"> </w:t>
      </w:r>
      <w:proofErr w:type="spellStart"/>
      <w:r w:rsidR="00040862" w:rsidRPr="00421035">
        <w:rPr>
          <w:rStyle w:val="Hyperlink"/>
          <w:rFonts w:asciiTheme="majorBidi" w:hAnsiTheme="majorBidi" w:cstheme="majorBidi"/>
        </w:rPr>
        <w:t>en</w:t>
      </w:r>
      <w:proofErr w:type="spellEnd"/>
      <w:r w:rsidR="00040862" w:rsidRPr="00421035">
        <w:rPr>
          <w:rStyle w:val="Hyperlink"/>
          <w:rFonts w:asciiTheme="majorBidi" w:hAnsiTheme="majorBidi" w:cstheme="majorBidi"/>
        </w:rPr>
        <w:t xml:space="preserve"> </w:t>
      </w:r>
      <w:proofErr w:type="spellStart"/>
      <w:r w:rsidR="00040862" w:rsidRPr="00421035">
        <w:rPr>
          <w:rStyle w:val="Hyperlink"/>
          <w:rFonts w:asciiTheme="majorBidi" w:hAnsiTheme="majorBidi" w:cstheme="majorBidi"/>
        </w:rPr>
        <w:t>traduction</w:t>
      </w:r>
      <w:proofErr w:type="spellEnd"/>
      <w:r w:rsidR="00040862" w:rsidRPr="00421035">
        <w:rPr>
          <w:rStyle w:val="Hyperlink"/>
          <w:rFonts w:asciiTheme="majorBidi" w:hAnsiTheme="majorBidi" w:cstheme="majorBidi"/>
        </w:rPr>
        <w:t xml:space="preserve">. In </w:t>
      </w:r>
      <w:proofErr w:type="spellStart"/>
      <w:r w:rsidR="00040862" w:rsidRPr="00421035">
        <w:rPr>
          <w:rStyle w:val="Hyperlink"/>
          <w:rFonts w:asciiTheme="majorBidi" w:hAnsiTheme="majorBidi" w:cstheme="majorBidi"/>
          <w:i/>
          <w:iCs/>
        </w:rPr>
        <w:t>Traduc-tion</w:t>
      </w:r>
      <w:proofErr w:type="spellEnd"/>
      <w:r w:rsidR="00040862" w:rsidRPr="00421035">
        <w:rPr>
          <w:rStyle w:val="Hyperlink"/>
          <w:rFonts w:asciiTheme="majorBidi" w:hAnsiTheme="majorBidi" w:cstheme="majorBidi"/>
          <w:i/>
          <w:iCs/>
        </w:rPr>
        <w:t xml:space="preserve"> et </w:t>
      </w:r>
      <w:proofErr w:type="spellStart"/>
      <w:r w:rsidR="009E3B3D" w:rsidRPr="00421035">
        <w:rPr>
          <w:rStyle w:val="Hyperlink"/>
          <w:rFonts w:asciiTheme="majorBidi" w:hAnsiTheme="majorBidi" w:cstheme="majorBidi"/>
          <w:i/>
          <w:iCs/>
        </w:rPr>
        <w:t>qualité</w:t>
      </w:r>
      <w:proofErr w:type="spellEnd"/>
      <w:r w:rsidR="009E3B3D" w:rsidRPr="00421035">
        <w:rPr>
          <w:rStyle w:val="Hyperlink"/>
          <w:rFonts w:asciiTheme="majorBidi" w:hAnsiTheme="majorBidi" w:cstheme="majorBidi"/>
          <w:i/>
          <w:iCs/>
        </w:rPr>
        <w:t xml:space="preserve"> de langue</w:t>
      </w:r>
      <w:r w:rsidR="00040862" w:rsidRPr="00421035">
        <w:rPr>
          <w:rStyle w:val="Hyperlink"/>
          <w:rFonts w:asciiTheme="majorBidi" w:hAnsiTheme="majorBidi" w:cstheme="majorBidi"/>
        </w:rPr>
        <w:t xml:space="preserve">. </w:t>
      </w:r>
      <w:proofErr w:type="spellStart"/>
      <w:r w:rsidR="00040862" w:rsidRPr="00421035">
        <w:rPr>
          <w:rStyle w:val="Hyperlink"/>
          <w:rFonts w:asciiTheme="majorBidi" w:hAnsiTheme="majorBidi" w:cstheme="majorBidi"/>
          <w:i/>
          <w:iCs/>
        </w:rPr>
        <w:t>Actes</w:t>
      </w:r>
      <w:proofErr w:type="spellEnd"/>
      <w:r w:rsidR="00040862" w:rsidRPr="00421035">
        <w:rPr>
          <w:rStyle w:val="Hyperlink"/>
          <w:rFonts w:asciiTheme="majorBidi" w:hAnsiTheme="majorBidi" w:cstheme="majorBidi"/>
          <w:i/>
          <w:iCs/>
        </w:rPr>
        <w:t xml:space="preserve"> du </w:t>
      </w:r>
      <w:proofErr w:type="spellStart"/>
      <w:r w:rsidR="009E3B3D" w:rsidRPr="00421035">
        <w:rPr>
          <w:rStyle w:val="Hyperlink"/>
          <w:rFonts w:asciiTheme="majorBidi" w:hAnsiTheme="majorBidi" w:cstheme="majorBidi"/>
          <w:i/>
          <w:iCs/>
        </w:rPr>
        <w:t>colloque</w:t>
      </w:r>
      <w:proofErr w:type="spellEnd"/>
      <w:r w:rsidR="009E3B3D" w:rsidRPr="00421035">
        <w:rPr>
          <w:rStyle w:val="Hyperlink"/>
          <w:rFonts w:asciiTheme="majorBidi" w:hAnsiTheme="majorBidi" w:cstheme="majorBidi"/>
          <w:i/>
          <w:iCs/>
        </w:rPr>
        <w:t xml:space="preserve"> </w:t>
      </w:r>
      <w:proofErr w:type="spellStart"/>
      <w:r w:rsidR="009E3B3D" w:rsidRPr="00421035">
        <w:rPr>
          <w:rStyle w:val="Hyperlink"/>
          <w:rFonts w:asciiTheme="majorBidi" w:hAnsiTheme="majorBidi" w:cstheme="majorBidi"/>
          <w:i/>
          <w:iCs/>
        </w:rPr>
        <w:t>société</w:t>
      </w:r>
      <w:proofErr w:type="spellEnd"/>
      <w:r w:rsidR="009E3B3D" w:rsidRPr="00421035">
        <w:rPr>
          <w:rStyle w:val="Hyperlink"/>
          <w:rFonts w:asciiTheme="majorBidi" w:hAnsiTheme="majorBidi" w:cstheme="majorBidi"/>
          <w:i/>
          <w:iCs/>
        </w:rPr>
        <w:t xml:space="preserve"> des </w:t>
      </w:r>
      <w:proofErr w:type="spellStart"/>
      <w:r w:rsidR="009E3B3D" w:rsidRPr="00421035">
        <w:rPr>
          <w:rStyle w:val="Hyperlink"/>
          <w:rFonts w:asciiTheme="majorBidi" w:hAnsiTheme="majorBidi" w:cstheme="majorBidi"/>
          <w:i/>
          <w:iCs/>
        </w:rPr>
        <w:t>traducteurs</w:t>
      </w:r>
      <w:proofErr w:type="spellEnd"/>
      <w:r w:rsidR="009E3B3D" w:rsidRPr="00421035">
        <w:rPr>
          <w:rStyle w:val="Hyperlink"/>
          <w:rFonts w:asciiTheme="majorBidi" w:hAnsiTheme="majorBidi" w:cstheme="majorBidi"/>
          <w:i/>
          <w:iCs/>
        </w:rPr>
        <w:t xml:space="preserve"> du </w:t>
      </w:r>
      <w:proofErr w:type="spellStart"/>
      <w:r w:rsidR="009E3B3D" w:rsidRPr="00421035">
        <w:rPr>
          <w:rStyle w:val="Hyperlink"/>
          <w:rFonts w:asciiTheme="majorBidi" w:hAnsiTheme="majorBidi" w:cstheme="majorBidi"/>
          <w:i/>
          <w:iCs/>
        </w:rPr>
        <w:t>québec</w:t>
      </w:r>
      <w:proofErr w:type="spellEnd"/>
      <w:r w:rsidR="009E3B3D" w:rsidRPr="00421035">
        <w:rPr>
          <w:rStyle w:val="Hyperlink"/>
          <w:rFonts w:asciiTheme="majorBidi" w:hAnsiTheme="majorBidi" w:cstheme="majorBidi"/>
          <w:i/>
          <w:iCs/>
        </w:rPr>
        <w:t>/</w:t>
      </w:r>
      <w:proofErr w:type="spellStart"/>
      <w:r w:rsidR="009E3B3D" w:rsidRPr="00421035">
        <w:rPr>
          <w:rStyle w:val="Hyperlink"/>
          <w:rFonts w:asciiTheme="majorBidi" w:hAnsiTheme="majorBidi" w:cstheme="majorBidi"/>
          <w:i/>
          <w:iCs/>
        </w:rPr>
        <w:t>conseil</w:t>
      </w:r>
      <w:proofErr w:type="spellEnd"/>
      <w:r w:rsidR="009E3B3D" w:rsidRPr="00421035">
        <w:rPr>
          <w:rStyle w:val="Hyperlink"/>
          <w:rFonts w:asciiTheme="majorBidi" w:hAnsiTheme="majorBidi" w:cstheme="majorBidi"/>
          <w:i/>
          <w:iCs/>
        </w:rPr>
        <w:t xml:space="preserve"> de la langue </w:t>
      </w:r>
      <w:proofErr w:type="spellStart"/>
      <w:r w:rsidR="009E3B3D" w:rsidRPr="00421035">
        <w:rPr>
          <w:rStyle w:val="Hyperlink"/>
          <w:rFonts w:asciiTheme="majorBidi" w:hAnsiTheme="majorBidi" w:cstheme="majorBidi"/>
          <w:i/>
          <w:iCs/>
        </w:rPr>
        <w:t>française</w:t>
      </w:r>
      <w:proofErr w:type="spellEnd"/>
      <w:r w:rsidR="009E3B3D" w:rsidRPr="00421035">
        <w:rPr>
          <w:rStyle w:val="Hyperlink"/>
          <w:rFonts w:asciiTheme="majorBidi" w:hAnsiTheme="majorBidi" w:cstheme="majorBidi"/>
          <w:i/>
          <w:iCs/>
        </w:rPr>
        <w:t xml:space="preserve"> </w:t>
      </w:r>
      <w:r w:rsidR="002F7816" w:rsidRPr="00421035">
        <w:rPr>
          <w:rStyle w:val="Hyperlink"/>
          <w:rFonts w:asciiTheme="majorBidi" w:hAnsiTheme="majorBidi" w:cstheme="majorBidi"/>
        </w:rPr>
        <w:t xml:space="preserve">(pp. 172-184). </w:t>
      </w:r>
      <w:r w:rsidR="00040862" w:rsidRPr="00421035">
        <w:rPr>
          <w:rStyle w:val="Hyperlink"/>
          <w:rFonts w:asciiTheme="majorBidi" w:hAnsiTheme="majorBidi" w:cstheme="majorBidi"/>
        </w:rPr>
        <w:t>Qué</w:t>
      </w:r>
      <w:r w:rsidR="002F7816" w:rsidRPr="00421035">
        <w:rPr>
          <w:rStyle w:val="Hyperlink"/>
          <w:rFonts w:asciiTheme="majorBidi" w:hAnsiTheme="majorBidi" w:cstheme="majorBidi"/>
        </w:rPr>
        <w:t xml:space="preserve">bec: </w:t>
      </w:r>
      <w:proofErr w:type="spellStart"/>
      <w:r w:rsidR="002F7816" w:rsidRPr="00421035">
        <w:rPr>
          <w:rStyle w:val="Hyperlink"/>
          <w:rFonts w:asciiTheme="majorBidi" w:hAnsiTheme="majorBidi" w:cstheme="majorBidi"/>
        </w:rPr>
        <w:t>Éditeur</w:t>
      </w:r>
      <w:proofErr w:type="spellEnd"/>
      <w:r w:rsidR="002F7816" w:rsidRPr="00421035">
        <w:rPr>
          <w:rStyle w:val="Hyperlink"/>
          <w:rFonts w:asciiTheme="majorBidi" w:hAnsiTheme="majorBidi" w:cstheme="majorBidi"/>
        </w:rPr>
        <w:t xml:space="preserve"> </w:t>
      </w:r>
      <w:proofErr w:type="spellStart"/>
      <w:r w:rsidR="002F7816" w:rsidRPr="00421035">
        <w:rPr>
          <w:rStyle w:val="Hyperlink"/>
          <w:rFonts w:asciiTheme="majorBidi" w:hAnsiTheme="majorBidi" w:cstheme="majorBidi"/>
        </w:rPr>
        <w:t>officiel</w:t>
      </w:r>
      <w:proofErr w:type="spellEnd"/>
      <w:r w:rsidR="002F7816" w:rsidRPr="00421035">
        <w:rPr>
          <w:rStyle w:val="Hyperlink"/>
          <w:rFonts w:asciiTheme="majorBidi" w:hAnsiTheme="majorBidi" w:cstheme="majorBidi"/>
        </w:rPr>
        <w:t xml:space="preserve"> du Québec.</w:t>
      </w:r>
      <w:r w:rsidRPr="00421035">
        <w:rPr>
          <w:rFonts w:asciiTheme="majorBidi" w:hAnsiTheme="majorBidi" w:cstheme="majorBidi"/>
        </w:rPr>
        <w:fldChar w:fldCharType="end"/>
      </w:r>
    </w:p>
    <w:bookmarkStart w:id="75" w:name="z_Rothe"/>
    <w:p w14:paraId="0E17095E" w14:textId="103DCC85" w:rsidR="0007461F" w:rsidRPr="00421035" w:rsidRDefault="00C80E8E"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"Rothe" </w:instrText>
      </w:r>
      <w:r w:rsidRPr="00421035">
        <w:rPr>
          <w:rFonts w:asciiTheme="majorBidi" w:hAnsiTheme="majorBidi" w:cstheme="majorBidi"/>
        </w:rPr>
        <w:fldChar w:fldCharType="separate"/>
      </w:r>
      <w:r w:rsidR="0007461F" w:rsidRPr="00421035">
        <w:rPr>
          <w:rStyle w:val="Hyperlink"/>
          <w:rFonts w:asciiTheme="majorBidi" w:hAnsiTheme="majorBidi" w:cstheme="majorBidi"/>
        </w:rPr>
        <w:t>Rothe</w:t>
      </w:r>
      <w:bookmarkEnd w:id="75"/>
      <w:r w:rsidR="0007461F" w:rsidRPr="00421035">
        <w:rPr>
          <w:rStyle w:val="Hyperlink"/>
          <w:rFonts w:asciiTheme="majorBidi" w:hAnsiTheme="majorBidi" w:cstheme="majorBidi"/>
        </w:rPr>
        <w:t>-Neves, R. (</w:t>
      </w:r>
      <w:r w:rsidR="005F28EF" w:rsidRPr="00421035">
        <w:rPr>
          <w:rStyle w:val="Hyperlink"/>
          <w:rFonts w:asciiTheme="majorBidi" w:hAnsiTheme="majorBidi" w:cstheme="majorBidi"/>
        </w:rPr>
        <w:t>2007). Notes on the concept of translator’s competence</w:t>
      </w:r>
      <w:r w:rsidR="0007461F" w:rsidRPr="00421035">
        <w:rPr>
          <w:rStyle w:val="Hyperlink"/>
          <w:rFonts w:asciiTheme="majorBidi" w:hAnsiTheme="majorBidi" w:cstheme="majorBidi"/>
        </w:rPr>
        <w:t xml:space="preserve">. </w:t>
      </w:r>
      <w:proofErr w:type="spellStart"/>
      <w:r w:rsidR="0007461F" w:rsidRPr="00421035">
        <w:rPr>
          <w:rStyle w:val="Hyperlink"/>
          <w:rFonts w:asciiTheme="majorBidi" w:hAnsiTheme="majorBidi" w:cstheme="majorBidi"/>
          <w:i/>
          <w:iCs/>
        </w:rPr>
        <w:t>Quaderns</w:t>
      </w:r>
      <w:proofErr w:type="spellEnd"/>
      <w:r w:rsidR="0007461F" w:rsidRPr="00421035">
        <w:rPr>
          <w:rStyle w:val="Hyperlink"/>
          <w:rFonts w:asciiTheme="majorBidi" w:hAnsiTheme="majorBidi" w:cstheme="majorBidi"/>
          <w:i/>
          <w:iCs/>
        </w:rPr>
        <w:t>. Rev. trad.</w:t>
      </w:r>
      <w:r w:rsidR="0007461F" w:rsidRPr="00421035">
        <w:rPr>
          <w:rStyle w:val="Hyperlink"/>
          <w:rFonts w:asciiTheme="majorBidi" w:hAnsiTheme="majorBidi" w:cstheme="majorBidi"/>
        </w:rPr>
        <w:t xml:space="preserve"> </w:t>
      </w:r>
      <w:r w:rsidR="008A7C07" w:rsidRPr="00421035">
        <w:rPr>
          <w:rStyle w:val="Hyperlink"/>
          <w:rFonts w:asciiTheme="majorBidi" w:hAnsiTheme="majorBidi" w:cstheme="majorBidi"/>
          <w:i/>
          <w:iCs/>
        </w:rPr>
        <w:t>14,</w:t>
      </w:r>
      <w:r w:rsidR="008A7C07" w:rsidRPr="00421035">
        <w:rPr>
          <w:rStyle w:val="Hyperlink"/>
          <w:rFonts w:asciiTheme="majorBidi" w:hAnsiTheme="majorBidi" w:cstheme="majorBidi"/>
        </w:rPr>
        <w:t xml:space="preserve"> </w:t>
      </w:r>
      <w:r w:rsidR="0007461F" w:rsidRPr="00421035">
        <w:rPr>
          <w:rStyle w:val="Hyperlink"/>
          <w:rFonts w:asciiTheme="majorBidi" w:hAnsiTheme="majorBidi" w:cstheme="majorBidi"/>
        </w:rPr>
        <w:t>125-138.</w:t>
      </w:r>
      <w:r w:rsidRPr="00421035">
        <w:rPr>
          <w:rFonts w:asciiTheme="majorBidi" w:hAnsiTheme="majorBidi" w:cstheme="majorBidi"/>
        </w:rPr>
        <w:fldChar w:fldCharType="end"/>
      </w:r>
    </w:p>
    <w:bookmarkStart w:id="76" w:name="z_Sanz"/>
    <w:p w14:paraId="24CF1EE3" w14:textId="5CFDE40C" w:rsidR="008E5E42" w:rsidRPr="00421035" w:rsidRDefault="00C80E8E"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"Sanz" </w:instrText>
      </w:r>
      <w:r w:rsidRPr="00421035">
        <w:rPr>
          <w:rFonts w:asciiTheme="majorBidi" w:hAnsiTheme="majorBidi" w:cstheme="majorBidi"/>
        </w:rPr>
        <w:fldChar w:fldCharType="separate"/>
      </w:r>
      <w:r w:rsidR="003F2A45" w:rsidRPr="00421035">
        <w:rPr>
          <w:rStyle w:val="Hyperlink"/>
          <w:rFonts w:asciiTheme="majorBidi" w:hAnsiTheme="majorBidi" w:cstheme="majorBidi"/>
        </w:rPr>
        <w:t>Sanz</w:t>
      </w:r>
      <w:bookmarkEnd w:id="76"/>
      <w:r w:rsidR="003F2A45" w:rsidRPr="00421035">
        <w:rPr>
          <w:rStyle w:val="Hyperlink"/>
          <w:rFonts w:asciiTheme="majorBidi" w:hAnsiTheme="majorBidi" w:cstheme="majorBidi"/>
        </w:rPr>
        <w:t xml:space="preserve">, J. (1930) </w:t>
      </w:r>
      <w:r w:rsidR="008E5E42" w:rsidRPr="00421035">
        <w:rPr>
          <w:rStyle w:val="Hyperlink"/>
          <w:rFonts w:asciiTheme="majorBidi" w:hAnsiTheme="majorBidi" w:cstheme="majorBidi"/>
        </w:rPr>
        <w:t xml:space="preserve">Le travail et les aptitudes </w:t>
      </w:r>
      <w:r w:rsidR="00DD6B40" w:rsidRPr="00421035">
        <w:rPr>
          <w:rStyle w:val="Hyperlink"/>
          <w:rFonts w:asciiTheme="majorBidi" w:hAnsiTheme="majorBidi" w:cstheme="majorBidi"/>
        </w:rPr>
        <w:t xml:space="preserve">des </w:t>
      </w:r>
      <w:proofErr w:type="spellStart"/>
      <w:r w:rsidR="00DD6B40" w:rsidRPr="00421035">
        <w:rPr>
          <w:rStyle w:val="Hyperlink"/>
          <w:rFonts w:asciiTheme="majorBidi" w:hAnsiTheme="majorBidi" w:cstheme="majorBidi"/>
        </w:rPr>
        <w:t>interprètes</w:t>
      </w:r>
      <w:proofErr w:type="spellEnd"/>
      <w:r w:rsidR="00DD6B40" w:rsidRPr="00421035">
        <w:rPr>
          <w:rStyle w:val="Hyperlink"/>
          <w:rFonts w:asciiTheme="majorBidi" w:hAnsiTheme="majorBidi" w:cstheme="majorBidi"/>
        </w:rPr>
        <w:t xml:space="preserve"> </w:t>
      </w:r>
      <w:proofErr w:type="spellStart"/>
      <w:r w:rsidR="00DD6B40" w:rsidRPr="00421035">
        <w:rPr>
          <w:rStyle w:val="Hyperlink"/>
          <w:rFonts w:asciiTheme="majorBidi" w:hAnsiTheme="majorBidi" w:cstheme="majorBidi"/>
        </w:rPr>
        <w:t>parlementaires</w:t>
      </w:r>
      <w:proofErr w:type="spellEnd"/>
      <w:r w:rsidR="00DD6B40" w:rsidRPr="00421035">
        <w:rPr>
          <w:rStyle w:val="Hyperlink"/>
          <w:rFonts w:asciiTheme="majorBidi" w:hAnsiTheme="majorBidi" w:cstheme="majorBidi"/>
        </w:rPr>
        <w:t>.</w:t>
      </w:r>
      <w:r w:rsidR="008E5E42" w:rsidRPr="00421035">
        <w:rPr>
          <w:rStyle w:val="Hyperlink"/>
          <w:rFonts w:asciiTheme="majorBidi" w:hAnsiTheme="majorBidi" w:cstheme="majorBidi"/>
        </w:rPr>
        <w:t xml:space="preserve"> </w:t>
      </w:r>
      <w:proofErr w:type="spellStart"/>
      <w:r w:rsidR="008E5E42" w:rsidRPr="00421035">
        <w:rPr>
          <w:rStyle w:val="Hyperlink"/>
          <w:rFonts w:asciiTheme="majorBidi" w:hAnsiTheme="majorBidi" w:cstheme="majorBidi"/>
          <w:i/>
          <w:iCs/>
        </w:rPr>
        <w:t>Anals</w:t>
      </w:r>
      <w:proofErr w:type="spellEnd"/>
      <w:r w:rsidR="008E5E42" w:rsidRPr="00421035">
        <w:rPr>
          <w:rStyle w:val="Hyperlink"/>
          <w:rFonts w:asciiTheme="majorBidi" w:hAnsiTheme="majorBidi" w:cstheme="majorBidi"/>
          <w:i/>
          <w:iCs/>
        </w:rPr>
        <w:t xml:space="preserve"> </w:t>
      </w:r>
      <w:proofErr w:type="spellStart"/>
      <w:r w:rsidR="008E5E42" w:rsidRPr="00421035">
        <w:rPr>
          <w:rStyle w:val="Hyperlink"/>
          <w:rFonts w:asciiTheme="majorBidi" w:hAnsiTheme="majorBidi" w:cstheme="majorBidi"/>
          <w:i/>
          <w:iCs/>
        </w:rPr>
        <w:t>d’Orientació</w:t>
      </w:r>
      <w:proofErr w:type="spellEnd"/>
      <w:r w:rsidR="008E5E42" w:rsidRPr="00421035">
        <w:rPr>
          <w:rStyle w:val="Hyperlink"/>
          <w:rFonts w:asciiTheme="majorBidi" w:hAnsiTheme="majorBidi" w:cstheme="majorBidi"/>
          <w:i/>
          <w:iCs/>
        </w:rPr>
        <w:t xml:space="preserve"> </w:t>
      </w:r>
      <w:proofErr w:type="spellStart"/>
      <w:r w:rsidR="008E5E42" w:rsidRPr="00421035">
        <w:rPr>
          <w:rStyle w:val="Hyperlink"/>
          <w:rFonts w:asciiTheme="majorBidi" w:hAnsiTheme="majorBidi" w:cstheme="majorBidi"/>
          <w:i/>
          <w:iCs/>
        </w:rPr>
        <w:t>Professiona</w:t>
      </w:r>
      <w:proofErr w:type="spellEnd"/>
      <w:r w:rsidR="005050D5" w:rsidRPr="00421035">
        <w:rPr>
          <w:rStyle w:val="Hyperlink"/>
          <w:rFonts w:asciiTheme="majorBidi" w:hAnsiTheme="majorBidi" w:cstheme="majorBidi"/>
        </w:rPr>
        <w:t xml:space="preserve"> </w:t>
      </w:r>
      <w:r w:rsidR="008E5E42" w:rsidRPr="00421035">
        <w:rPr>
          <w:rStyle w:val="Hyperlink"/>
          <w:rFonts w:asciiTheme="majorBidi" w:hAnsiTheme="majorBidi" w:cstheme="majorBidi"/>
          <w:i/>
          <w:iCs/>
        </w:rPr>
        <w:t>l4</w:t>
      </w:r>
      <w:r w:rsidR="003F2A45" w:rsidRPr="00421035">
        <w:rPr>
          <w:rStyle w:val="Hyperlink"/>
          <w:rFonts w:asciiTheme="majorBidi" w:hAnsiTheme="majorBidi" w:cstheme="majorBidi"/>
        </w:rPr>
        <w:t>,</w:t>
      </w:r>
      <w:r w:rsidR="008E5E42" w:rsidRPr="00421035">
        <w:rPr>
          <w:rStyle w:val="Hyperlink"/>
          <w:rFonts w:asciiTheme="majorBidi" w:hAnsiTheme="majorBidi" w:cstheme="majorBidi"/>
        </w:rPr>
        <w:t xml:space="preserve"> 303–318.</w:t>
      </w:r>
      <w:r w:rsidRPr="00421035">
        <w:rPr>
          <w:rFonts w:asciiTheme="majorBidi" w:hAnsiTheme="majorBidi" w:cstheme="majorBidi"/>
        </w:rPr>
        <w:fldChar w:fldCharType="end"/>
      </w:r>
    </w:p>
    <w:bookmarkStart w:id="77" w:name="z_Schàffner1"/>
    <w:p w14:paraId="1D42EAC6" w14:textId="08937E47" w:rsidR="009016AA" w:rsidRPr="00421035" w:rsidRDefault="00F92728"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"Schàffner1" </w:instrText>
      </w:r>
      <w:r w:rsidRPr="00421035">
        <w:rPr>
          <w:rFonts w:asciiTheme="majorBidi" w:hAnsiTheme="majorBidi" w:cstheme="majorBidi"/>
        </w:rPr>
        <w:fldChar w:fldCharType="separate"/>
      </w:r>
      <w:proofErr w:type="spellStart"/>
      <w:r w:rsidR="00FD6FB0" w:rsidRPr="00421035">
        <w:rPr>
          <w:rStyle w:val="Hyperlink"/>
          <w:rFonts w:asciiTheme="majorBidi" w:hAnsiTheme="majorBidi" w:cstheme="majorBidi"/>
        </w:rPr>
        <w:t>Schàffner</w:t>
      </w:r>
      <w:bookmarkEnd w:id="77"/>
      <w:proofErr w:type="spellEnd"/>
      <w:r w:rsidR="00FD6FB0" w:rsidRPr="00421035">
        <w:rPr>
          <w:rStyle w:val="Hyperlink"/>
          <w:rFonts w:asciiTheme="majorBidi" w:hAnsiTheme="majorBidi" w:cstheme="majorBidi"/>
        </w:rPr>
        <w:t xml:space="preserve">, C. </w:t>
      </w:r>
      <w:r w:rsidR="00761F4D" w:rsidRPr="00421035">
        <w:rPr>
          <w:rStyle w:val="Hyperlink"/>
          <w:rFonts w:asciiTheme="majorBidi" w:hAnsiTheme="majorBidi" w:cstheme="majorBidi"/>
        </w:rPr>
        <w:t xml:space="preserve">&amp; </w:t>
      </w:r>
      <w:r w:rsidR="00FD6FB0" w:rsidRPr="00421035">
        <w:rPr>
          <w:rStyle w:val="Hyperlink"/>
          <w:rFonts w:asciiTheme="majorBidi" w:hAnsiTheme="majorBidi" w:cstheme="majorBidi"/>
        </w:rPr>
        <w:t xml:space="preserve">Adab, B. (2000). </w:t>
      </w:r>
      <w:r w:rsidR="00FD6FB0" w:rsidRPr="00421035">
        <w:rPr>
          <w:rStyle w:val="Hyperlink"/>
          <w:rFonts w:asciiTheme="majorBidi" w:hAnsiTheme="majorBidi" w:cstheme="majorBidi"/>
          <w:i/>
          <w:iCs/>
        </w:rPr>
        <w:t xml:space="preserve">Developing </w:t>
      </w:r>
      <w:r w:rsidR="00DD6B40" w:rsidRPr="00421035">
        <w:rPr>
          <w:rStyle w:val="Hyperlink"/>
          <w:rFonts w:asciiTheme="majorBidi" w:hAnsiTheme="majorBidi" w:cstheme="majorBidi"/>
          <w:i/>
          <w:iCs/>
        </w:rPr>
        <w:t>t</w:t>
      </w:r>
      <w:r w:rsidR="00FD6FB0" w:rsidRPr="00421035">
        <w:rPr>
          <w:rStyle w:val="Hyperlink"/>
          <w:rFonts w:asciiTheme="majorBidi" w:hAnsiTheme="majorBidi" w:cstheme="majorBidi"/>
          <w:i/>
          <w:iCs/>
        </w:rPr>
        <w:t xml:space="preserve">ranslation </w:t>
      </w:r>
      <w:r w:rsidR="00DD6B40" w:rsidRPr="00421035">
        <w:rPr>
          <w:rStyle w:val="Hyperlink"/>
          <w:rFonts w:asciiTheme="majorBidi" w:hAnsiTheme="majorBidi" w:cstheme="majorBidi"/>
          <w:i/>
          <w:iCs/>
        </w:rPr>
        <w:t>c</w:t>
      </w:r>
      <w:r w:rsidR="00FD6FB0" w:rsidRPr="00421035">
        <w:rPr>
          <w:rStyle w:val="Hyperlink"/>
          <w:rFonts w:asciiTheme="majorBidi" w:hAnsiTheme="majorBidi" w:cstheme="majorBidi"/>
          <w:i/>
          <w:iCs/>
        </w:rPr>
        <w:t>ompetence</w:t>
      </w:r>
      <w:r w:rsidR="00FD6FB0" w:rsidRPr="00421035">
        <w:rPr>
          <w:rStyle w:val="Hyperlink"/>
          <w:rFonts w:asciiTheme="majorBidi" w:hAnsiTheme="majorBidi" w:cstheme="majorBidi"/>
        </w:rPr>
        <w:t xml:space="preserve">. </w:t>
      </w:r>
      <w:r w:rsidR="007D79A1" w:rsidRPr="00421035">
        <w:rPr>
          <w:rStyle w:val="Hyperlink"/>
          <w:rFonts w:asciiTheme="majorBidi" w:hAnsiTheme="majorBidi" w:cstheme="majorBidi"/>
        </w:rPr>
        <w:t>Amsterdam: John</w:t>
      </w:r>
      <w:r w:rsidR="00423B86" w:rsidRPr="00421035">
        <w:rPr>
          <w:rStyle w:val="Hyperlink"/>
          <w:rFonts w:asciiTheme="majorBidi" w:hAnsiTheme="majorBidi" w:cstheme="majorBidi"/>
        </w:rPr>
        <w:t xml:space="preserve"> </w:t>
      </w:r>
      <w:r w:rsidR="007D79A1" w:rsidRPr="00421035">
        <w:rPr>
          <w:rStyle w:val="Hyperlink"/>
          <w:rFonts w:asciiTheme="majorBidi" w:hAnsiTheme="majorBidi" w:cstheme="majorBidi"/>
        </w:rPr>
        <w:t>Benjamins.</w:t>
      </w:r>
      <w:r w:rsidRPr="00421035">
        <w:rPr>
          <w:rFonts w:asciiTheme="majorBidi" w:hAnsiTheme="majorBidi" w:cstheme="majorBidi"/>
        </w:rPr>
        <w:fldChar w:fldCharType="end"/>
      </w:r>
    </w:p>
    <w:bookmarkStart w:id="78" w:name="z_Šeböková"/>
    <w:p w14:paraId="2B3580BA" w14:textId="148B1BA5" w:rsidR="00F004A9" w:rsidRPr="00421035" w:rsidRDefault="00F92728"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"Šeböková" </w:instrText>
      </w:r>
      <w:r w:rsidRPr="00421035">
        <w:rPr>
          <w:rFonts w:asciiTheme="majorBidi" w:hAnsiTheme="majorBidi" w:cstheme="majorBidi"/>
        </w:rPr>
        <w:fldChar w:fldCharType="separate"/>
      </w:r>
      <w:r w:rsidR="00F004A9" w:rsidRPr="00421035">
        <w:rPr>
          <w:rStyle w:val="Hyperlink"/>
          <w:rFonts w:asciiTheme="majorBidi" w:hAnsiTheme="majorBidi" w:cstheme="majorBidi"/>
        </w:rPr>
        <w:t>Šeböková</w:t>
      </w:r>
      <w:bookmarkEnd w:id="78"/>
      <w:r w:rsidR="00F004A9" w:rsidRPr="00421035">
        <w:rPr>
          <w:rStyle w:val="Hyperlink"/>
          <w:rFonts w:asciiTheme="majorBidi" w:hAnsiTheme="majorBidi" w:cstheme="majorBidi"/>
        </w:rPr>
        <w:t xml:space="preserve">, S. (2010). </w:t>
      </w:r>
      <w:r w:rsidR="00F004A9" w:rsidRPr="00421035">
        <w:rPr>
          <w:rStyle w:val="Hyperlink"/>
          <w:rFonts w:asciiTheme="majorBidi" w:hAnsiTheme="majorBidi" w:cstheme="majorBidi"/>
          <w:i/>
          <w:iCs/>
        </w:rPr>
        <w:t xml:space="preserve">Comparing </w:t>
      </w:r>
      <w:r w:rsidR="00DD6B40" w:rsidRPr="00421035">
        <w:rPr>
          <w:rStyle w:val="Hyperlink"/>
          <w:rFonts w:asciiTheme="majorBidi" w:hAnsiTheme="majorBidi" w:cstheme="majorBidi"/>
          <w:i/>
          <w:iCs/>
        </w:rPr>
        <w:t>t</w:t>
      </w:r>
      <w:r w:rsidR="00F004A9" w:rsidRPr="00421035">
        <w:rPr>
          <w:rStyle w:val="Hyperlink"/>
          <w:rFonts w:asciiTheme="majorBidi" w:hAnsiTheme="majorBidi" w:cstheme="majorBidi"/>
          <w:i/>
          <w:iCs/>
        </w:rPr>
        <w:t xml:space="preserve">ranslation </w:t>
      </w:r>
      <w:r w:rsidR="00DD6B40" w:rsidRPr="00421035">
        <w:rPr>
          <w:rStyle w:val="Hyperlink"/>
          <w:rFonts w:asciiTheme="majorBidi" w:hAnsiTheme="majorBidi" w:cstheme="majorBidi"/>
          <w:i/>
          <w:iCs/>
        </w:rPr>
        <w:t>c</w:t>
      </w:r>
      <w:r w:rsidR="00F004A9" w:rsidRPr="00421035">
        <w:rPr>
          <w:rStyle w:val="Hyperlink"/>
          <w:rFonts w:asciiTheme="majorBidi" w:hAnsiTheme="majorBidi" w:cstheme="majorBidi"/>
          <w:i/>
          <w:iCs/>
        </w:rPr>
        <w:t>ompetence</w:t>
      </w:r>
      <w:r w:rsidR="00F004A9" w:rsidRPr="00421035">
        <w:rPr>
          <w:rStyle w:val="Hyperlink"/>
          <w:rFonts w:asciiTheme="majorBidi" w:hAnsiTheme="majorBidi" w:cstheme="majorBidi"/>
        </w:rPr>
        <w:t xml:space="preserve"> (Unpublished </w:t>
      </w:r>
      <w:r w:rsidR="000973B3" w:rsidRPr="00421035">
        <w:rPr>
          <w:rStyle w:val="Hyperlink"/>
          <w:rFonts w:asciiTheme="majorBidi" w:hAnsiTheme="majorBidi" w:cstheme="majorBidi"/>
        </w:rPr>
        <w:t>m</w:t>
      </w:r>
      <w:r w:rsidR="00F004A9" w:rsidRPr="00421035">
        <w:rPr>
          <w:rStyle w:val="Hyperlink"/>
          <w:rFonts w:asciiTheme="majorBidi" w:hAnsiTheme="majorBidi" w:cstheme="majorBidi"/>
        </w:rPr>
        <w:t xml:space="preserve">aster’s </w:t>
      </w:r>
      <w:r w:rsidR="003F216A" w:rsidRPr="00421035">
        <w:rPr>
          <w:rStyle w:val="Hyperlink"/>
          <w:rFonts w:asciiTheme="majorBidi" w:hAnsiTheme="majorBidi" w:cstheme="majorBidi"/>
        </w:rPr>
        <w:t>t</w:t>
      </w:r>
      <w:r w:rsidR="00F004A9" w:rsidRPr="00421035">
        <w:rPr>
          <w:rStyle w:val="Hyperlink"/>
          <w:rFonts w:asciiTheme="majorBidi" w:hAnsiTheme="majorBidi" w:cstheme="majorBidi"/>
        </w:rPr>
        <w:t>hesis). Masaryk University, Brno, Czech Republic.</w:t>
      </w:r>
      <w:r w:rsidRPr="00421035">
        <w:rPr>
          <w:rFonts w:asciiTheme="majorBidi" w:hAnsiTheme="majorBidi" w:cstheme="majorBidi"/>
        </w:rPr>
        <w:fldChar w:fldCharType="end"/>
      </w:r>
    </w:p>
    <w:bookmarkStart w:id="79" w:name="z_Stoof"/>
    <w:p w14:paraId="3E982E65" w14:textId="2622663C" w:rsidR="008B2D0C" w:rsidRPr="00421035" w:rsidRDefault="00F92728"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"Stoof" </w:instrText>
      </w:r>
      <w:r w:rsidRPr="00421035">
        <w:rPr>
          <w:rFonts w:asciiTheme="majorBidi" w:hAnsiTheme="majorBidi" w:cstheme="majorBidi"/>
        </w:rPr>
        <w:fldChar w:fldCharType="separate"/>
      </w:r>
      <w:r w:rsidR="008B2D0C" w:rsidRPr="00421035">
        <w:rPr>
          <w:rStyle w:val="Hyperlink"/>
          <w:rFonts w:asciiTheme="majorBidi" w:hAnsiTheme="majorBidi" w:cstheme="majorBidi"/>
        </w:rPr>
        <w:t>Stoof</w:t>
      </w:r>
      <w:bookmarkEnd w:id="79"/>
      <w:r w:rsidR="008B2D0C" w:rsidRPr="00421035">
        <w:rPr>
          <w:rStyle w:val="Hyperlink"/>
          <w:rFonts w:asciiTheme="majorBidi" w:hAnsiTheme="majorBidi" w:cstheme="majorBidi"/>
        </w:rPr>
        <w:t xml:space="preserve">, A., Martens, R. L., Van </w:t>
      </w:r>
      <w:proofErr w:type="spellStart"/>
      <w:r w:rsidR="008B2D0C" w:rsidRPr="00421035">
        <w:rPr>
          <w:rStyle w:val="Hyperlink"/>
          <w:rFonts w:asciiTheme="majorBidi" w:hAnsiTheme="majorBidi" w:cstheme="majorBidi"/>
        </w:rPr>
        <w:t>Merrienboer</w:t>
      </w:r>
      <w:proofErr w:type="spellEnd"/>
      <w:r w:rsidR="008B2D0C" w:rsidRPr="00421035">
        <w:rPr>
          <w:rStyle w:val="Hyperlink"/>
          <w:rFonts w:asciiTheme="majorBidi" w:hAnsiTheme="majorBidi" w:cstheme="majorBidi"/>
        </w:rPr>
        <w:t xml:space="preserve">, J. J. &amp; </w:t>
      </w:r>
      <w:proofErr w:type="spellStart"/>
      <w:r w:rsidR="008B2D0C" w:rsidRPr="00421035">
        <w:rPr>
          <w:rStyle w:val="Hyperlink"/>
          <w:rFonts w:asciiTheme="majorBidi" w:hAnsiTheme="majorBidi" w:cstheme="majorBidi"/>
        </w:rPr>
        <w:t>Bastiaens</w:t>
      </w:r>
      <w:proofErr w:type="spellEnd"/>
      <w:r w:rsidR="008B2D0C" w:rsidRPr="00421035">
        <w:rPr>
          <w:rStyle w:val="Hyperlink"/>
          <w:rFonts w:asciiTheme="majorBidi" w:hAnsiTheme="majorBidi" w:cstheme="majorBidi"/>
        </w:rPr>
        <w:t>, T. J. (2002).</w:t>
      </w:r>
      <w:r w:rsidR="0049596E" w:rsidRPr="00421035">
        <w:rPr>
          <w:rStyle w:val="Hyperlink"/>
          <w:rFonts w:asciiTheme="majorBidi" w:hAnsiTheme="majorBidi" w:cstheme="majorBidi"/>
        </w:rPr>
        <w:t xml:space="preserve"> </w:t>
      </w:r>
      <w:r w:rsidR="008B2D0C" w:rsidRPr="00421035">
        <w:rPr>
          <w:rStyle w:val="Hyperlink"/>
          <w:rFonts w:asciiTheme="majorBidi" w:hAnsiTheme="majorBidi" w:cstheme="majorBidi"/>
        </w:rPr>
        <w:t xml:space="preserve">The </w:t>
      </w:r>
      <w:r w:rsidR="009079E3" w:rsidRPr="00421035">
        <w:rPr>
          <w:rStyle w:val="Hyperlink"/>
          <w:rFonts w:asciiTheme="majorBidi" w:hAnsiTheme="majorBidi" w:cstheme="majorBidi"/>
        </w:rPr>
        <w:t>boundary approach of competence</w:t>
      </w:r>
      <w:r w:rsidR="008B2D0C" w:rsidRPr="00421035">
        <w:rPr>
          <w:rStyle w:val="Hyperlink"/>
          <w:rFonts w:asciiTheme="majorBidi" w:hAnsiTheme="majorBidi" w:cstheme="majorBidi"/>
        </w:rPr>
        <w:t xml:space="preserve">: A constructivist aid for understanding and using the concept of competence. </w:t>
      </w:r>
      <w:r w:rsidR="008B2D0C" w:rsidRPr="00421035">
        <w:rPr>
          <w:rStyle w:val="Hyperlink"/>
          <w:rFonts w:asciiTheme="majorBidi" w:hAnsiTheme="majorBidi" w:cstheme="majorBidi"/>
          <w:i/>
          <w:iCs/>
        </w:rPr>
        <w:t>Human Resource Development Review</w:t>
      </w:r>
      <w:r w:rsidR="008B2D0C" w:rsidRPr="00421035">
        <w:rPr>
          <w:rStyle w:val="Hyperlink"/>
          <w:rFonts w:asciiTheme="majorBidi" w:hAnsiTheme="majorBidi" w:cstheme="majorBidi"/>
        </w:rPr>
        <w:t xml:space="preserve">, </w:t>
      </w:r>
      <w:r w:rsidR="008B2D0C" w:rsidRPr="00421035">
        <w:rPr>
          <w:rStyle w:val="Hyperlink"/>
          <w:rFonts w:asciiTheme="majorBidi" w:hAnsiTheme="majorBidi" w:cstheme="majorBidi"/>
          <w:i/>
          <w:iCs/>
        </w:rPr>
        <w:t>1</w:t>
      </w:r>
      <w:r w:rsidR="008B2D0C" w:rsidRPr="00421035">
        <w:rPr>
          <w:rStyle w:val="Hyperlink"/>
          <w:rFonts w:asciiTheme="majorBidi" w:hAnsiTheme="majorBidi" w:cstheme="majorBidi"/>
        </w:rPr>
        <w:t>(3), 345-365.</w:t>
      </w:r>
      <w:r w:rsidRPr="00421035">
        <w:rPr>
          <w:rFonts w:asciiTheme="majorBidi" w:hAnsiTheme="majorBidi" w:cstheme="majorBidi"/>
        </w:rPr>
        <w:fldChar w:fldCharType="end"/>
      </w:r>
    </w:p>
    <w:bookmarkStart w:id="80" w:name="z_Weinert"/>
    <w:p w14:paraId="6DA45763" w14:textId="2A00A051" w:rsidR="007D79A1" w:rsidRPr="00421035" w:rsidRDefault="00F92728"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"Weinert" </w:instrText>
      </w:r>
      <w:r w:rsidRPr="00421035">
        <w:rPr>
          <w:rFonts w:asciiTheme="majorBidi" w:hAnsiTheme="majorBidi" w:cstheme="majorBidi"/>
        </w:rPr>
        <w:fldChar w:fldCharType="separate"/>
      </w:r>
      <w:r w:rsidR="000469C0" w:rsidRPr="00421035">
        <w:rPr>
          <w:rStyle w:val="Hyperlink"/>
          <w:rFonts w:asciiTheme="majorBidi" w:hAnsiTheme="majorBidi" w:cstheme="majorBidi"/>
        </w:rPr>
        <w:t>Weinert</w:t>
      </w:r>
      <w:bookmarkEnd w:id="80"/>
      <w:r w:rsidR="000469C0" w:rsidRPr="00421035">
        <w:rPr>
          <w:rStyle w:val="Hyperlink"/>
          <w:rFonts w:asciiTheme="majorBidi" w:hAnsiTheme="majorBidi" w:cstheme="majorBidi"/>
        </w:rPr>
        <w:t xml:space="preserve">, F. E. (2001). Concept of </w:t>
      </w:r>
      <w:r w:rsidR="00AB7F39" w:rsidRPr="00421035">
        <w:rPr>
          <w:rStyle w:val="Hyperlink"/>
          <w:rFonts w:asciiTheme="majorBidi" w:hAnsiTheme="majorBidi" w:cstheme="majorBidi"/>
        </w:rPr>
        <w:t>c</w:t>
      </w:r>
      <w:r w:rsidR="000469C0" w:rsidRPr="00421035">
        <w:rPr>
          <w:rStyle w:val="Hyperlink"/>
          <w:rFonts w:asciiTheme="majorBidi" w:hAnsiTheme="majorBidi" w:cstheme="majorBidi"/>
        </w:rPr>
        <w:t>ompetence:</w:t>
      </w:r>
      <w:r w:rsidR="002F6D43" w:rsidRPr="00421035">
        <w:rPr>
          <w:rStyle w:val="Hyperlink"/>
          <w:rFonts w:asciiTheme="majorBidi" w:hAnsiTheme="majorBidi" w:cstheme="majorBidi"/>
        </w:rPr>
        <w:t xml:space="preserve"> A conceptual clarification. In </w:t>
      </w:r>
      <w:r w:rsidR="0049596E" w:rsidRPr="00421035">
        <w:rPr>
          <w:rStyle w:val="Hyperlink"/>
          <w:rFonts w:asciiTheme="majorBidi" w:hAnsiTheme="majorBidi" w:cstheme="majorBidi"/>
        </w:rPr>
        <w:t xml:space="preserve">D. S. </w:t>
      </w:r>
      <w:proofErr w:type="spellStart"/>
      <w:r w:rsidR="000469C0" w:rsidRPr="00421035">
        <w:rPr>
          <w:rStyle w:val="Hyperlink"/>
          <w:rFonts w:asciiTheme="majorBidi" w:hAnsiTheme="majorBidi" w:cstheme="majorBidi"/>
        </w:rPr>
        <w:t>Rychen</w:t>
      </w:r>
      <w:proofErr w:type="spellEnd"/>
      <w:r w:rsidR="000469C0" w:rsidRPr="00421035">
        <w:rPr>
          <w:rStyle w:val="Hyperlink"/>
          <w:rFonts w:asciiTheme="majorBidi" w:hAnsiTheme="majorBidi" w:cstheme="majorBidi"/>
        </w:rPr>
        <w:t xml:space="preserve">, </w:t>
      </w:r>
      <w:r w:rsidR="002F6D43" w:rsidRPr="00421035">
        <w:rPr>
          <w:rStyle w:val="Hyperlink"/>
          <w:rFonts w:asciiTheme="majorBidi" w:hAnsiTheme="majorBidi" w:cstheme="majorBidi"/>
        </w:rPr>
        <w:t xml:space="preserve">&amp; </w:t>
      </w:r>
      <w:r w:rsidR="0049596E" w:rsidRPr="00421035">
        <w:rPr>
          <w:rStyle w:val="Hyperlink"/>
          <w:rFonts w:asciiTheme="majorBidi" w:hAnsiTheme="majorBidi" w:cstheme="majorBidi"/>
        </w:rPr>
        <w:t xml:space="preserve">L. H. </w:t>
      </w:r>
      <w:proofErr w:type="spellStart"/>
      <w:r w:rsidR="002F6D43" w:rsidRPr="00421035">
        <w:rPr>
          <w:rStyle w:val="Hyperlink"/>
          <w:rFonts w:asciiTheme="majorBidi" w:hAnsiTheme="majorBidi" w:cstheme="majorBidi"/>
        </w:rPr>
        <w:t>Salganik</w:t>
      </w:r>
      <w:proofErr w:type="spellEnd"/>
      <w:r w:rsidR="002F6D43" w:rsidRPr="00421035">
        <w:rPr>
          <w:rStyle w:val="Hyperlink"/>
          <w:rFonts w:asciiTheme="majorBidi" w:hAnsiTheme="majorBidi" w:cstheme="majorBidi"/>
        </w:rPr>
        <w:t>, (Eds.)</w:t>
      </w:r>
      <w:r w:rsidR="00A56356" w:rsidRPr="00421035">
        <w:rPr>
          <w:rStyle w:val="Hyperlink"/>
          <w:rFonts w:asciiTheme="majorBidi" w:hAnsiTheme="majorBidi" w:cstheme="majorBidi"/>
        </w:rPr>
        <w:t>,</w:t>
      </w:r>
      <w:r w:rsidR="002F6D43" w:rsidRPr="00421035">
        <w:rPr>
          <w:rStyle w:val="Hyperlink"/>
          <w:rFonts w:asciiTheme="majorBidi" w:hAnsiTheme="majorBidi" w:cstheme="majorBidi"/>
        </w:rPr>
        <w:t xml:space="preserve"> </w:t>
      </w:r>
      <w:r w:rsidR="00AB7F39" w:rsidRPr="00421035">
        <w:rPr>
          <w:rStyle w:val="Hyperlink"/>
          <w:rFonts w:asciiTheme="majorBidi" w:hAnsiTheme="majorBidi" w:cstheme="majorBidi"/>
          <w:i/>
          <w:iCs/>
        </w:rPr>
        <w:t>Defining and s</w:t>
      </w:r>
      <w:r w:rsidR="000469C0" w:rsidRPr="00421035">
        <w:rPr>
          <w:rStyle w:val="Hyperlink"/>
          <w:rFonts w:asciiTheme="majorBidi" w:hAnsiTheme="majorBidi" w:cstheme="majorBidi"/>
          <w:i/>
          <w:iCs/>
        </w:rPr>
        <w:t>ele</w:t>
      </w:r>
      <w:r w:rsidR="00AB7F39" w:rsidRPr="00421035">
        <w:rPr>
          <w:rStyle w:val="Hyperlink"/>
          <w:rFonts w:asciiTheme="majorBidi" w:hAnsiTheme="majorBidi" w:cstheme="majorBidi"/>
          <w:i/>
          <w:iCs/>
        </w:rPr>
        <w:t>cting key c</w:t>
      </w:r>
      <w:r w:rsidR="000469C0" w:rsidRPr="00421035">
        <w:rPr>
          <w:rStyle w:val="Hyperlink"/>
          <w:rFonts w:asciiTheme="majorBidi" w:hAnsiTheme="majorBidi" w:cstheme="majorBidi"/>
          <w:i/>
          <w:iCs/>
        </w:rPr>
        <w:t>ompetencies</w:t>
      </w:r>
      <w:r w:rsidR="002F6D43" w:rsidRPr="00421035">
        <w:rPr>
          <w:rStyle w:val="Hyperlink"/>
          <w:rFonts w:asciiTheme="majorBidi" w:hAnsiTheme="majorBidi" w:cstheme="majorBidi"/>
        </w:rPr>
        <w:t xml:space="preserve"> (</w:t>
      </w:r>
      <w:r w:rsidR="007B697C" w:rsidRPr="00421035">
        <w:rPr>
          <w:rStyle w:val="Hyperlink"/>
          <w:rFonts w:asciiTheme="majorBidi" w:hAnsiTheme="majorBidi" w:cstheme="majorBidi"/>
        </w:rPr>
        <w:t xml:space="preserve">pp. </w:t>
      </w:r>
      <w:r w:rsidR="002F6D43" w:rsidRPr="00421035">
        <w:rPr>
          <w:rStyle w:val="Hyperlink"/>
          <w:rFonts w:asciiTheme="majorBidi" w:hAnsiTheme="majorBidi" w:cstheme="majorBidi"/>
        </w:rPr>
        <w:t>45-65)</w:t>
      </w:r>
      <w:r w:rsidR="00737523" w:rsidRPr="00421035">
        <w:rPr>
          <w:rStyle w:val="Hyperlink"/>
          <w:rFonts w:asciiTheme="majorBidi" w:hAnsiTheme="majorBidi" w:cstheme="majorBidi"/>
        </w:rPr>
        <w:t xml:space="preserve">. </w:t>
      </w:r>
      <w:r w:rsidR="000469C0" w:rsidRPr="00421035">
        <w:rPr>
          <w:rStyle w:val="Hyperlink"/>
          <w:rFonts w:asciiTheme="majorBidi" w:hAnsiTheme="majorBidi" w:cstheme="majorBidi"/>
        </w:rPr>
        <w:t xml:space="preserve">Ashland, </w:t>
      </w:r>
      <w:r w:rsidR="00737523" w:rsidRPr="00421035">
        <w:rPr>
          <w:rStyle w:val="Hyperlink"/>
          <w:rFonts w:asciiTheme="majorBidi" w:hAnsiTheme="majorBidi" w:cstheme="majorBidi"/>
        </w:rPr>
        <w:t>Ohio</w:t>
      </w:r>
      <w:r w:rsidR="002F6D43" w:rsidRPr="00421035">
        <w:rPr>
          <w:rStyle w:val="Hyperlink"/>
          <w:rFonts w:asciiTheme="majorBidi" w:hAnsiTheme="majorBidi" w:cstheme="majorBidi"/>
        </w:rPr>
        <w:t xml:space="preserve">: </w:t>
      </w:r>
      <w:proofErr w:type="spellStart"/>
      <w:r w:rsidR="002F6D43" w:rsidRPr="00421035">
        <w:rPr>
          <w:rStyle w:val="Hyperlink"/>
          <w:rFonts w:asciiTheme="majorBidi" w:hAnsiTheme="majorBidi" w:cstheme="majorBidi"/>
        </w:rPr>
        <w:t>Hogrefe</w:t>
      </w:r>
      <w:proofErr w:type="spellEnd"/>
      <w:r w:rsidR="002F6D43" w:rsidRPr="00421035">
        <w:rPr>
          <w:rStyle w:val="Hyperlink"/>
          <w:rFonts w:asciiTheme="majorBidi" w:hAnsiTheme="majorBidi" w:cstheme="majorBidi"/>
        </w:rPr>
        <w:t xml:space="preserve"> &amp; Huber</w:t>
      </w:r>
      <w:r w:rsidR="000469C0" w:rsidRPr="00421035">
        <w:rPr>
          <w:rStyle w:val="Hyperlink"/>
          <w:rFonts w:asciiTheme="majorBidi" w:hAnsiTheme="majorBidi" w:cstheme="majorBidi"/>
        </w:rPr>
        <w:t>.</w:t>
      </w:r>
      <w:r w:rsidRPr="00421035">
        <w:rPr>
          <w:rFonts w:asciiTheme="majorBidi" w:hAnsiTheme="majorBidi" w:cstheme="majorBidi"/>
        </w:rPr>
        <w:fldChar w:fldCharType="end"/>
      </w:r>
    </w:p>
    <w:bookmarkStart w:id="81" w:name="z_Wilss"/>
    <w:p w14:paraId="54B954FE" w14:textId="2529001E" w:rsidR="007B697C" w:rsidRPr="00421035" w:rsidRDefault="00F92728" w:rsidP="00CC6F00">
      <w:pPr>
        <w:tabs>
          <w:tab w:val="left" w:pos="9356"/>
        </w:tabs>
        <w:spacing w:after="120" w:line="240" w:lineRule="auto"/>
        <w:ind w:left="677" w:hanging="562"/>
        <w:rPr>
          <w:rFonts w:asciiTheme="majorBidi" w:hAnsiTheme="majorBidi" w:cstheme="majorBidi"/>
        </w:rPr>
      </w:pPr>
      <w:r w:rsidRPr="00421035">
        <w:rPr>
          <w:rFonts w:asciiTheme="majorBidi" w:hAnsiTheme="majorBidi" w:cstheme="majorBidi"/>
        </w:rPr>
        <w:fldChar w:fldCharType="begin"/>
      </w:r>
      <w:r w:rsidRPr="00421035">
        <w:rPr>
          <w:rFonts w:asciiTheme="majorBidi" w:hAnsiTheme="majorBidi" w:cstheme="majorBidi"/>
        </w:rPr>
        <w:instrText xml:space="preserve"> HYPERLINK  \l "Wilss" </w:instrText>
      </w:r>
      <w:r w:rsidRPr="00421035">
        <w:rPr>
          <w:rFonts w:asciiTheme="majorBidi" w:hAnsiTheme="majorBidi" w:cstheme="majorBidi"/>
        </w:rPr>
        <w:fldChar w:fldCharType="separate"/>
      </w:r>
      <w:r w:rsidR="007B697C" w:rsidRPr="00421035">
        <w:rPr>
          <w:rStyle w:val="Hyperlink"/>
          <w:rFonts w:asciiTheme="majorBidi" w:hAnsiTheme="majorBidi" w:cstheme="majorBidi"/>
        </w:rPr>
        <w:t>Wilss</w:t>
      </w:r>
      <w:bookmarkEnd w:id="81"/>
      <w:r w:rsidR="007B697C" w:rsidRPr="00421035">
        <w:rPr>
          <w:rStyle w:val="Hyperlink"/>
          <w:rFonts w:asciiTheme="majorBidi" w:hAnsiTheme="majorBidi" w:cstheme="majorBidi"/>
        </w:rPr>
        <w:t xml:space="preserve">, W. (1976). Perspectives and </w:t>
      </w:r>
      <w:r w:rsidR="00AB7F39" w:rsidRPr="00421035">
        <w:rPr>
          <w:rStyle w:val="Hyperlink"/>
          <w:rFonts w:asciiTheme="majorBidi" w:hAnsiTheme="majorBidi" w:cstheme="majorBidi"/>
        </w:rPr>
        <w:t>limitations of a didactic framework for the teaching of translation</w:t>
      </w:r>
      <w:r w:rsidR="007B697C" w:rsidRPr="00421035">
        <w:rPr>
          <w:rStyle w:val="Hyperlink"/>
          <w:rFonts w:asciiTheme="majorBidi" w:hAnsiTheme="majorBidi" w:cstheme="majorBidi"/>
        </w:rPr>
        <w:t xml:space="preserve">. In R. </w:t>
      </w:r>
      <w:proofErr w:type="spellStart"/>
      <w:r w:rsidR="007B697C" w:rsidRPr="00421035">
        <w:rPr>
          <w:rStyle w:val="Hyperlink"/>
          <w:rFonts w:asciiTheme="majorBidi" w:hAnsiTheme="majorBidi" w:cstheme="majorBidi"/>
        </w:rPr>
        <w:t>Brislin</w:t>
      </w:r>
      <w:proofErr w:type="spellEnd"/>
      <w:r w:rsidR="007B697C" w:rsidRPr="00421035">
        <w:rPr>
          <w:rStyle w:val="Hyperlink"/>
          <w:rFonts w:asciiTheme="majorBidi" w:hAnsiTheme="majorBidi" w:cstheme="majorBidi"/>
        </w:rPr>
        <w:t xml:space="preserve"> (Eds.), </w:t>
      </w:r>
      <w:r w:rsidR="007B697C" w:rsidRPr="00421035">
        <w:rPr>
          <w:rStyle w:val="Hyperlink"/>
          <w:rFonts w:asciiTheme="majorBidi" w:hAnsiTheme="majorBidi" w:cstheme="majorBidi"/>
          <w:i/>
          <w:iCs/>
        </w:rPr>
        <w:t>Translation applications and research</w:t>
      </w:r>
      <w:r w:rsidR="007B697C" w:rsidRPr="00421035">
        <w:rPr>
          <w:rStyle w:val="Hyperlink"/>
          <w:rFonts w:asciiTheme="majorBidi" w:hAnsiTheme="majorBidi" w:cstheme="majorBidi"/>
        </w:rPr>
        <w:t xml:space="preserve"> (pp. 117-137). New York: Gardner.</w:t>
      </w:r>
      <w:r w:rsidRPr="00421035">
        <w:rPr>
          <w:rFonts w:asciiTheme="majorBidi" w:hAnsiTheme="majorBidi" w:cstheme="majorBidi"/>
        </w:rPr>
        <w:fldChar w:fldCharType="end"/>
      </w:r>
    </w:p>
    <w:p w14:paraId="64FE80FE" w14:textId="77777777" w:rsidR="00153CA4" w:rsidRPr="00421035" w:rsidRDefault="00153CA4" w:rsidP="00AA4A85">
      <w:pPr>
        <w:spacing w:after="120" w:line="240" w:lineRule="auto"/>
        <w:ind w:left="680" w:hanging="567"/>
        <w:rPr>
          <w:rFonts w:asciiTheme="majorBidi" w:hAnsiTheme="majorBidi" w:cstheme="majorBidi"/>
        </w:rPr>
      </w:pPr>
    </w:p>
    <w:p w14:paraId="12A77F9F" w14:textId="77777777" w:rsidR="00283F74" w:rsidRPr="00421035" w:rsidRDefault="00FE4340" w:rsidP="003812C6">
      <w:pPr>
        <w:spacing w:line="360" w:lineRule="auto"/>
        <w:ind w:left="284" w:hanging="284"/>
        <w:rPr>
          <w:rFonts w:asciiTheme="majorBidi" w:hAnsiTheme="majorBidi" w:cstheme="majorBidi"/>
        </w:rPr>
      </w:pPr>
      <w:r w:rsidRPr="00421035">
        <w:rPr>
          <w:rFonts w:asciiTheme="majorBidi" w:hAnsiTheme="majorBidi" w:cstheme="majorBidi"/>
        </w:rPr>
        <w:t xml:space="preserve"> </w:t>
      </w:r>
    </w:p>
    <w:p w14:paraId="3ED7A717" w14:textId="366BF5A4" w:rsidR="00283F74" w:rsidRPr="00421035" w:rsidRDefault="00BA57BC" w:rsidP="003812C6">
      <w:pPr>
        <w:spacing w:line="360" w:lineRule="auto"/>
        <w:ind w:left="284" w:hanging="284"/>
        <w:rPr>
          <w:rFonts w:asciiTheme="majorBidi" w:hAnsiTheme="majorBidi" w:cstheme="majorBidi"/>
        </w:rPr>
      </w:pPr>
      <w:r w:rsidRPr="00421035">
        <w:rPr>
          <w:rFonts w:asciiTheme="majorBidi" w:hAnsiTheme="majorBidi" w:cstheme="majorBidi"/>
        </w:rPr>
        <w:t xml:space="preserve"> </w:t>
      </w:r>
    </w:p>
    <w:p w14:paraId="7231FD43" w14:textId="77777777" w:rsidR="000E4F51" w:rsidRPr="00421035" w:rsidRDefault="000E4F51" w:rsidP="003812C6">
      <w:pPr>
        <w:spacing w:line="360" w:lineRule="auto"/>
        <w:ind w:left="284" w:hanging="284"/>
        <w:rPr>
          <w:rFonts w:asciiTheme="majorBidi" w:hAnsiTheme="majorBidi" w:cstheme="majorBidi"/>
        </w:rPr>
      </w:pPr>
    </w:p>
    <w:sectPr w:rsidR="000E4F51" w:rsidRPr="00421035" w:rsidSect="00EA5FEC">
      <w:headerReference w:type="default" r:id="rId12"/>
      <w:footerReference w:type="default" r:id="rId13"/>
      <w:pgSz w:w="11906" w:h="16838" w:code="9"/>
      <w:pgMar w:top="1440" w:right="1440" w:bottom="1440" w:left="1440" w:header="720" w:footer="720" w:gutter="0"/>
      <w:pgNumType w:start="4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B3013" w14:textId="77777777" w:rsidR="00204A7F" w:rsidRDefault="00204A7F" w:rsidP="00766A73">
      <w:pPr>
        <w:spacing w:after="0" w:line="240" w:lineRule="auto"/>
      </w:pPr>
      <w:r>
        <w:separator/>
      </w:r>
    </w:p>
  </w:endnote>
  <w:endnote w:type="continuationSeparator" w:id="0">
    <w:p w14:paraId="454882A1" w14:textId="77777777" w:rsidR="00204A7F" w:rsidRDefault="00204A7F" w:rsidP="0076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95050"/>
      <w:docPartObj>
        <w:docPartGallery w:val="Page Numbers (Bottom of Page)"/>
        <w:docPartUnique/>
      </w:docPartObj>
    </w:sdtPr>
    <w:sdtEndPr>
      <w:rPr>
        <w:noProof/>
      </w:rPr>
    </w:sdtEndPr>
    <w:sdtContent>
      <w:p w14:paraId="0C96520B" w14:textId="1DB68CA1" w:rsidR="009F031B" w:rsidRDefault="009F0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7312D1" w14:textId="77777777" w:rsidR="009F031B" w:rsidRDefault="009F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36A6B" w14:textId="77777777" w:rsidR="00204A7F" w:rsidRDefault="00204A7F" w:rsidP="00766A73">
      <w:pPr>
        <w:spacing w:after="0" w:line="240" w:lineRule="auto"/>
      </w:pPr>
      <w:r>
        <w:separator/>
      </w:r>
    </w:p>
  </w:footnote>
  <w:footnote w:type="continuationSeparator" w:id="0">
    <w:p w14:paraId="16D1222A" w14:textId="77777777" w:rsidR="00204A7F" w:rsidRDefault="00204A7F" w:rsidP="00766A73">
      <w:pPr>
        <w:spacing w:after="0" w:line="240" w:lineRule="auto"/>
      </w:pPr>
      <w:r>
        <w:continuationSeparator/>
      </w:r>
    </w:p>
  </w:footnote>
  <w:footnote w:id="1">
    <w:p w14:paraId="4B1E3485" w14:textId="691BE0E4" w:rsidR="00C706A4" w:rsidRPr="009F031B" w:rsidRDefault="00C706A4" w:rsidP="00BA57BC">
      <w:pPr>
        <w:spacing w:after="200" w:line="200" w:lineRule="atLeast"/>
        <w:ind w:firstLine="0"/>
        <w:rPr>
          <w:rFonts w:ascii="Times New Roman" w:hAnsi="Times New Roman" w:cs="Times New Roman"/>
          <w:sz w:val="20"/>
          <w:szCs w:val="20"/>
        </w:rPr>
      </w:pPr>
      <w:r w:rsidRPr="009F031B">
        <w:rPr>
          <w:rStyle w:val="FootnoteReference"/>
          <w:rFonts w:ascii="Times New Roman" w:hAnsi="Times New Roman" w:cs="Times New Roman"/>
        </w:rPr>
        <w:footnoteRef/>
      </w:r>
      <w:r w:rsidRPr="009F031B">
        <w:rPr>
          <w:rFonts w:ascii="Times New Roman" w:hAnsi="Times New Roman" w:cs="Times New Roman"/>
          <w:sz w:val="20"/>
          <w:szCs w:val="20"/>
        </w:rPr>
        <w:t xml:space="preserve"> PhD student of Translation Studies (Corresponding Author), a.oraki@vru.ac.ir; Department of Translation Studies, Faculty of Persian Literature &amp; Foreign Languages, Allameh Tabataba'i University, Tehran, Iran.</w:t>
      </w:r>
    </w:p>
  </w:footnote>
  <w:footnote w:id="2">
    <w:p w14:paraId="60D1B2D3" w14:textId="30A13E20" w:rsidR="00C706A4" w:rsidRPr="00BA57BC" w:rsidRDefault="00C706A4" w:rsidP="002501AA">
      <w:pPr>
        <w:spacing w:after="200" w:line="200" w:lineRule="atLeast"/>
        <w:ind w:firstLine="0"/>
        <w:rPr>
          <w:rFonts w:ascii="Times New Roman" w:hAnsi="Times New Roman" w:cs="Times New Roman"/>
          <w:sz w:val="20"/>
          <w:szCs w:val="20"/>
        </w:rPr>
      </w:pPr>
      <w:r w:rsidRPr="009F031B">
        <w:rPr>
          <w:rStyle w:val="FootnoteReference"/>
          <w:rFonts w:ascii="Times New Roman" w:hAnsi="Times New Roman" w:cs="Times New Roman"/>
        </w:rPr>
        <w:footnoteRef/>
      </w:r>
      <w:r w:rsidRPr="009F031B">
        <w:rPr>
          <w:rStyle w:val="FootnoteReference"/>
          <w:rFonts w:ascii="Times New Roman" w:hAnsi="Times New Roman" w:cs="Times New Roman"/>
        </w:rPr>
        <w:t xml:space="preserve"> </w:t>
      </w:r>
      <w:r w:rsidRPr="009F031B">
        <w:rPr>
          <w:rFonts w:ascii="Times New Roman" w:hAnsi="Times New Roman" w:cs="Times New Roman"/>
          <w:sz w:val="20"/>
          <w:szCs w:val="20"/>
        </w:rPr>
        <w:t>Associate professor, tajvidi@atu.ac.ir; Department of Translation Studies, Faculty of Persian Literature &amp; Foreign Languages, Allameh Tabataba'i University, Tehran, Iran.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3928D" w14:textId="77777777" w:rsidR="009F031B" w:rsidRPr="009F031B" w:rsidRDefault="009F031B" w:rsidP="009F031B">
    <w:pPr>
      <w:tabs>
        <w:tab w:val="center" w:pos="4680"/>
        <w:tab w:val="right" w:pos="9360"/>
      </w:tabs>
      <w:spacing w:after="0" w:line="240" w:lineRule="auto"/>
      <w:ind w:firstLine="0"/>
      <w:jc w:val="center"/>
      <w:rPr>
        <w:rFonts w:ascii="Times New Roman" w:eastAsia="Times New Roman" w:hAnsi="Times New Roman" w:cs="Times New Roman"/>
        <w:b/>
        <w:bCs/>
      </w:rPr>
    </w:pPr>
    <w:r w:rsidRPr="009F031B">
      <w:rPr>
        <w:rFonts w:ascii="Times New Roman" w:eastAsia="Times New Roman" w:hAnsi="Times New Roman" w:cs="Times New Roman"/>
        <w:b/>
        <w:bCs/>
      </w:rPr>
      <w:t>Chabahar Maritime University</w:t>
    </w:r>
  </w:p>
  <w:p w14:paraId="3D2A171F" w14:textId="3C94D1CA" w:rsidR="009F031B" w:rsidRPr="009F031B" w:rsidRDefault="009F031B" w:rsidP="009F031B">
    <w:pPr>
      <w:tabs>
        <w:tab w:val="center" w:pos="4680"/>
        <w:tab w:val="right" w:pos="9360"/>
      </w:tabs>
      <w:spacing w:after="0" w:line="240" w:lineRule="auto"/>
      <w:ind w:firstLine="0"/>
      <w:jc w:val="left"/>
      <w:rPr>
        <w:rFonts w:ascii="Times New Roman" w:eastAsia="Times New Roman" w:hAnsi="Times New Roman" w:cs="Times New Roman"/>
      </w:rPr>
    </w:pPr>
    <w:r w:rsidRPr="009F031B">
      <w:rPr>
        <w:rFonts w:ascii="Times New Roman" w:eastAsia="Times New Roman" w:hAnsi="Times New Roman" w:cs="Times New Roman"/>
        <w:b/>
        <w:bCs/>
        <w:sz w:val="24"/>
        <w:szCs w:val="24"/>
      </w:rPr>
      <w:t xml:space="preserve">  Iranian Journal of English for Academic Purposes </w:t>
    </w:r>
    <w:r>
      <w:rPr>
        <w:rFonts w:ascii="Times New Roman" w:eastAsia="Times New Roman" w:hAnsi="Times New Roman" w:cs="Times New Roman"/>
        <w:b/>
        <w:bCs/>
        <w:sz w:val="24"/>
        <w:szCs w:val="24"/>
      </w:rPr>
      <w:t xml:space="preserve">                                     </w:t>
    </w:r>
    <w:r w:rsidRPr="009F031B">
      <w:rPr>
        <w:rFonts w:ascii="Times New Roman" w:eastAsia="Times New Roman" w:hAnsi="Times New Roman" w:cs="Times New Roman"/>
        <w:sz w:val="20"/>
        <w:szCs w:val="20"/>
      </w:rPr>
      <w:t>ISSN: 2476-3187</w:t>
    </w:r>
    <w:r w:rsidRPr="009F031B">
      <w:rPr>
        <w:rFonts w:ascii="Times New Roman" w:eastAsia="Times New Roman" w:hAnsi="Times New Roman" w:cs="Times New Roman"/>
      </w:rPr>
      <w:t xml:space="preserve"> </w:t>
    </w:r>
  </w:p>
  <w:p w14:paraId="12C5C952" w14:textId="1F58912C" w:rsidR="009F031B" w:rsidRPr="009F031B" w:rsidRDefault="009F031B" w:rsidP="009F031B">
    <w:pPr>
      <w:tabs>
        <w:tab w:val="center" w:pos="4680"/>
        <w:tab w:val="right" w:pos="9360"/>
      </w:tabs>
      <w:spacing w:after="0" w:line="240" w:lineRule="auto"/>
      <w:ind w:firstLine="0"/>
      <w:jc w:val="left"/>
      <w:rPr>
        <w:rFonts w:ascii="Times New Roman" w:eastAsia="Times New Roman" w:hAnsi="Times New Roman" w:cs="Times New Roman"/>
        <w:sz w:val="18"/>
        <w:szCs w:val="18"/>
      </w:rPr>
    </w:pPr>
    <w:bookmarkStart w:id="82" w:name="_Hlk25512936"/>
    <w:r w:rsidRPr="009F031B">
      <w:rPr>
        <w:rFonts w:ascii="Times New Roman" w:eastAsia="Times New Roman" w:hAnsi="Times New Roman" w:cs="Times New Roman"/>
        <w:sz w:val="18"/>
        <w:szCs w:val="18"/>
      </w:rPr>
      <w:t xml:space="preserve">   IJEAP, 2020, 9(2)</w:t>
    </w:r>
    <w:r>
      <w:rPr>
        <w:rFonts w:ascii="Times New Roman" w:eastAsia="Times New Roman" w:hAnsi="Times New Roman" w:cs="Times New Roman"/>
        <w:sz w:val="18"/>
        <w:szCs w:val="18"/>
      </w:rPr>
      <w:t xml:space="preserve">                                                               </w:t>
    </w:r>
    <w:r w:rsidRPr="009F031B">
      <w:rPr>
        <w:rFonts w:ascii="Times New Roman" w:eastAsia="Times New Roman" w:hAnsi="Times New Roman" w:cs="Times New Roman"/>
        <w:sz w:val="18"/>
        <w:szCs w:val="18"/>
      </w:rPr>
      <w:tab/>
      <w:t>(Previously Published under the Title: Maritime English Journal)</w:t>
    </w:r>
    <w:bookmarkEnd w:id="82"/>
  </w:p>
  <w:p w14:paraId="1B5D49A3" w14:textId="551C919D" w:rsidR="00C706A4" w:rsidRDefault="00C70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4DAF"/>
    <w:multiLevelType w:val="hybridMultilevel"/>
    <w:tmpl w:val="04AECB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7025FE"/>
    <w:multiLevelType w:val="hybridMultilevel"/>
    <w:tmpl w:val="8B9E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504D1"/>
    <w:multiLevelType w:val="hybridMultilevel"/>
    <w:tmpl w:val="FC306A42"/>
    <w:lvl w:ilvl="0" w:tplc="55CE5BA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4095C"/>
    <w:multiLevelType w:val="hybridMultilevel"/>
    <w:tmpl w:val="8E1C6BC0"/>
    <w:lvl w:ilvl="0" w:tplc="55CE5BA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009F4"/>
    <w:multiLevelType w:val="hybridMultilevel"/>
    <w:tmpl w:val="21DE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64C1F"/>
    <w:multiLevelType w:val="hybridMultilevel"/>
    <w:tmpl w:val="13527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D85EA0"/>
    <w:multiLevelType w:val="hybridMultilevel"/>
    <w:tmpl w:val="CC6E4DB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A1C8E"/>
    <w:multiLevelType w:val="hybridMultilevel"/>
    <w:tmpl w:val="4A12EE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96D6F4A"/>
    <w:multiLevelType w:val="hybridMultilevel"/>
    <w:tmpl w:val="817257AA"/>
    <w:lvl w:ilvl="0" w:tplc="0413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9F720B6"/>
    <w:multiLevelType w:val="hybridMultilevel"/>
    <w:tmpl w:val="3C087F50"/>
    <w:lvl w:ilvl="0" w:tplc="EA36AD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7661FB"/>
    <w:multiLevelType w:val="hybridMultilevel"/>
    <w:tmpl w:val="52C22E52"/>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1" w15:restartNumberingAfterBreak="0">
    <w:nsid w:val="475D7132"/>
    <w:multiLevelType w:val="hybridMultilevel"/>
    <w:tmpl w:val="BAB418A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7E26FA"/>
    <w:multiLevelType w:val="hybridMultilevel"/>
    <w:tmpl w:val="0FAA6E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20315BA"/>
    <w:multiLevelType w:val="hybridMultilevel"/>
    <w:tmpl w:val="67F0C65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FB2A8A"/>
    <w:multiLevelType w:val="hybridMultilevel"/>
    <w:tmpl w:val="4D80BB0E"/>
    <w:lvl w:ilvl="0" w:tplc="2E1A0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380B9E"/>
    <w:multiLevelType w:val="hybridMultilevel"/>
    <w:tmpl w:val="B9E87628"/>
    <w:lvl w:ilvl="0" w:tplc="55CE5BA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168DA"/>
    <w:multiLevelType w:val="hybridMultilevel"/>
    <w:tmpl w:val="B7A4B4F8"/>
    <w:lvl w:ilvl="0" w:tplc="244265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920DC9"/>
    <w:multiLevelType w:val="hybridMultilevel"/>
    <w:tmpl w:val="3B4C1DDC"/>
    <w:lvl w:ilvl="0" w:tplc="04090001">
      <w:start w:val="1"/>
      <w:numFmt w:val="bullet"/>
      <w:lvlText w:val=""/>
      <w:lvlJc w:val="left"/>
      <w:pPr>
        <w:ind w:left="720" w:hanging="360"/>
      </w:pPr>
      <w:rPr>
        <w:rFonts w:ascii="Symbol" w:hAnsi="Symbol" w:hint="default"/>
      </w:rPr>
    </w:lvl>
    <w:lvl w:ilvl="1" w:tplc="9EF6C048">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10"/>
  </w:num>
  <w:num w:numId="5">
    <w:abstractNumId w:val="13"/>
  </w:num>
  <w:num w:numId="6">
    <w:abstractNumId w:val="5"/>
  </w:num>
  <w:num w:numId="7">
    <w:abstractNumId w:val="7"/>
  </w:num>
  <w:num w:numId="8">
    <w:abstractNumId w:val="6"/>
  </w:num>
  <w:num w:numId="9">
    <w:abstractNumId w:val="2"/>
  </w:num>
  <w:num w:numId="10">
    <w:abstractNumId w:val="3"/>
  </w:num>
  <w:num w:numId="11">
    <w:abstractNumId w:val="15"/>
  </w:num>
  <w:num w:numId="12">
    <w:abstractNumId w:val="8"/>
  </w:num>
  <w:num w:numId="13">
    <w:abstractNumId w:val="12"/>
  </w:num>
  <w:num w:numId="14">
    <w:abstractNumId w:val="9"/>
  </w:num>
  <w:num w:numId="15">
    <w:abstractNumId w:val="17"/>
  </w:num>
  <w:num w:numId="16">
    <w:abstractNumId w:val="1"/>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868"/>
    <w:rsid w:val="00002DDD"/>
    <w:rsid w:val="00004F2C"/>
    <w:rsid w:val="00005BA0"/>
    <w:rsid w:val="00005FD2"/>
    <w:rsid w:val="000072C0"/>
    <w:rsid w:val="00007FAD"/>
    <w:rsid w:val="000108E2"/>
    <w:rsid w:val="000139A1"/>
    <w:rsid w:val="000158A1"/>
    <w:rsid w:val="00015F0A"/>
    <w:rsid w:val="00017555"/>
    <w:rsid w:val="00022DD1"/>
    <w:rsid w:val="00026265"/>
    <w:rsid w:val="000331F1"/>
    <w:rsid w:val="00034B36"/>
    <w:rsid w:val="000362E3"/>
    <w:rsid w:val="00036B69"/>
    <w:rsid w:val="00040862"/>
    <w:rsid w:val="000435AF"/>
    <w:rsid w:val="00044DF3"/>
    <w:rsid w:val="000469C0"/>
    <w:rsid w:val="0004768E"/>
    <w:rsid w:val="00055290"/>
    <w:rsid w:val="00056F51"/>
    <w:rsid w:val="00060544"/>
    <w:rsid w:val="00061B7C"/>
    <w:rsid w:val="00066E18"/>
    <w:rsid w:val="0007424C"/>
    <w:rsid w:val="0007461F"/>
    <w:rsid w:val="00075F11"/>
    <w:rsid w:val="0008021F"/>
    <w:rsid w:val="00082E26"/>
    <w:rsid w:val="00086914"/>
    <w:rsid w:val="00087651"/>
    <w:rsid w:val="00090A50"/>
    <w:rsid w:val="00091CB0"/>
    <w:rsid w:val="00091F01"/>
    <w:rsid w:val="00093051"/>
    <w:rsid w:val="0009384F"/>
    <w:rsid w:val="000943E1"/>
    <w:rsid w:val="00096117"/>
    <w:rsid w:val="000973B3"/>
    <w:rsid w:val="000A3549"/>
    <w:rsid w:val="000A6D5D"/>
    <w:rsid w:val="000B1517"/>
    <w:rsid w:val="000B15C6"/>
    <w:rsid w:val="000B32DC"/>
    <w:rsid w:val="000B4540"/>
    <w:rsid w:val="000B4A76"/>
    <w:rsid w:val="000B5553"/>
    <w:rsid w:val="000B644D"/>
    <w:rsid w:val="000B728C"/>
    <w:rsid w:val="000C0410"/>
    <w:rsid w:val="000C23C6"/>
    <w:rsid w:val="000C2DBE"/>
    <w:rsid w:val="000C36E3"/>
    <w:rsid w:val="000C74A4"/>
    <w:rsid w:val="000D3E8C"/>
    <w:rsid w:val="000D64BD"/>
    <w:rsid w:val="000D7630"/>
    <w:rsid w:val="000E19F8"/>
    <w:rsid w:val="000E4F51"/>
    <w:rsid w:val="000E5A3C"/>
    <w:rsid w:val="000F4E0E"/>
    <w:rsid w:val="000F5EFC"/>
    <w:rsid w:val="000F6E32"/>
    <w:rsid w:val="001043EE"/>
    <w:rsid w:val="00106303"/>
    <w:rsid w:val="001100E9"/>
    <w:rsid w:val="001110E9"/>
    <w:rsid w:val="00112E4E"/>
    <w:rsid w:val="00113AAA"/>
    <w:rsid w:val="00115F90"/>
    <w:rsid w:val="00116756"/>
    <w:rsid w:val="00117B22"/>
    <w:rsid w:val="00117C26"/>
    <w:rsid w:val="00121229"/>
    <w:rsid w:val="001231DC"/>
    <w:rsid w:val="00123DDF"/>
    <w:rsid w:val="001240D2"/>
    <w:rsid w:val="00126FF2"/>
    <w:rsid w:val="00127771"/>
    <w:rsid w:val="00127A9E"/>
    <w:rsid w:val="001314CF"/>
    <w:rsid w:val="00131F1D"/>
    <w:rsid w:val="00131F68"/>
    <w:rsid w:val="00132135"/>
    <w:rsid w:val="001330BB"/>
    <w:rsid w:val="00133609"/>
    <w:rsid w:val="00134C13"/>
    <w:rsid w:val="0013741D"/>
    <w:rsid w:val="0014652D"/>
    <w:rsid w:val="00146FA6"/>
    <w:rsid w:val="00150F68"/>
    <w:rsid w:val="00153CA4"/>
    <w:rsid w:val="00154451"/>
    <w:rsid w:val="001569F7"/>
    <w:rsid w:val="00157079"/>
    <w:rsid w:val="001572FE"/>
    <w:rsid w:val="00157CCF"/>
    <w:rsid w:val="00162EC8"/>
    <w:rsid w:val="00165A23"/>
    <w:rsid w:val="001661DB"/>
    <w:rsid w:val="00170460"/>
    <w:rsid w:val="0017433E"/>
    <w:rsid w:val="00176810"/>
    <w:rsid w:val="00181BBA"/>
    <w:rsid w:val="00181C99"/>
    <w:rsid w:val="00184B21"/>
    <w:rsid w:val="00190DE1"/>
    <w:rsid w:val="00193025"/>
    <w:rsid w:val="0019453D"/>
    <w:rsid w:val="00196E84"/>
    <w:rsid w:val="001A437F"/>
    <w:rsid w:val="001B3461"/>
    <w:rsid w:val="001B3D1E"/>
    <w:rsid w:val="001B42DD"/>
    <w:rsid w:val="001B5290"/>
    <w:rsid w:val="001B52E8"/>
    <w:rsid w:val="001B73EC"/>
    <w:rsid w:val="001C0BA8"/>
    <w:rsid w:val="001C3425"/>
    <w:rsid w:val="001D039E"/>
    <w:rsid w:val="001D1B01"/>
    <w:rsid w:val="001D233D"/>
    <w:rsid w:val="001D2591"/>
    <w:rsid w:val="001D2AAE"/>
    <w:rsid w:val="001D3B6E"/>
    <w:rsid w:val="001D5A32"/>
    <w:rsid w:val="001D5D33"/>
    <w:rsid w:val="001D6D6E"/>
    <w:rsid w:val="001E58C5"/>
    <w:rsid w:val="001E6137"/>
    <w:rsid w:val="001E6ECD"/>
    <w:rsid w:val="001E7C2F"/>
    <w:rsid w:val="001F13C8"/>
    <w:rsid w:val="001F3F20"/>
    <w:rsid w:val="001F534C"/>
    <w:rsid w:val="002019D3"/>
    <w:rsid w:val="00201B78"/>
    <w:rsid w:val="0020312D"/>
    <w:rsid w:val="00204A7F"/>
    <w:rsid w:val="0020576A"/>
    <w:rsid w:val="00205879"/>
    <w:rsid w:val="00214B79"/>
    <w:rsid w:val="00214D21"/>
    <w:rsid w:val="002161A0"/>
    <w:rsid w:val="00222B28"/>
    <w:rsid w:val="00227ACF"/>
    <w:rsid w:val="0023083A"/>
    <w:rsid w:val="00230BB7"/>
    <w:rsid w:val="0023310A"/>
    <w:rsid w:val="002335F9"/>
    <w:rsid w:val="00234F7A"/>
    <w:rsid w:val="00236EF2"/>
    <w:rsid w:val="0024083C"/>
    <w:rsid w:val="00241F59"/>
    <w:rsid w:val="00243B12"/>
    <w:rsid w:val="002449D0"/>
    <w:rsid w:val="0024503B"/>
    <w:rsid w:val="002501AA"/>
    <w:rsid w:val="00251DDD"/>
    <w:rsid w:val="00251F08"/>
    <w:rsid w:val="002529CC"/>
    <w:rsid w:val="00252AC0"/>
    <w:rsid w:val="0025615C"/>
    <w:rsid w:val="00261109"/>
    <w:rsid w:val="00263065"/>
    <w:rsid w:val="002666AC"/>
    <w:rsid w:val="00266B46"/>
    <w:rsid w:val="00270297"/>
    <w:rsid w:val="00271EDF"/>
    <w:rsid w:val="0027615B"/>
    <w:rsid w:val="00276C3C"/>
    <w:rsid w:val="00277E70"/>
    <w:rsid w:val="00282CA5"/>
    <w:rsid w:val="0028300D"/>
    <w:rsid w:val="00283F74"/>
    <w:rsid w:val="00284351"/>
    <w:rsid w:val="002849AA"/>
    <w:rsid w:val="00290121"/>
    <w:rsid w:val="0029205A"/>
    <w:rsid w:val="002925DC"/>
    <w:rsid w:val="00293C1D"/>
    <w:rsid w:val="00295B52"/>
    <w:rsid w:val="002A121D"/>
    <w:rsid w:val="002A39E8"/>
    <w:rsid w:val="002A3E1D"/>
    <w:rsid w:val="002B0C9E"/>
    <w:rsid w:val="002B2562"/>
    <w:rsid w:val="002B2785"/>
    <w:rsid w:val="002B29E0"/>
    <w:rsid w:val="002B2D00"/>
    <w:rsid w:val="002B4925"/>
    <w:rsid w:val="002B49D2"/>
    <w:rsid w:val="002B5E21"/>
    <w:rsid w:val="002B7CD6"/>
    <w:rsid w:val="002C1576"/>
    <w:rsid w:val="002C25A1"/>
    <w:rsid w:val="002C2A38"/>
    <w:rsid w:val="002C32EF"/>
    <w:rsid w:val="002C3AA1"/>
    <w:rsid w:val="002C4B5F"/>
    <w:rsid w:val="002C55CD"/>
    <w:rsid w:val="002C6B2C"/>
    <w:rsid w:val="002C7DA2"/>
    <w:rsid w:val="002D0B10"/>
    <w:rsid w:val="002D1FDD"/>
    <w:rsid w:val="002D3388"/>
    <w:rsid w:val="002D5AEB"/>
    <w:rsid w:val="002E00E1"/>
    <w:rsid w:val="002E3127"/>
    <w:rsid w:val="002E38CE"/>
    <w:rsid w:val="002E5970"/>
    <w:rsid w:val="002E69C7"/>
    <w:rsid w:val="002E7FA8"/>
    <w:rsid w:val="002F1BF0"/>
    <w:rsid w:val="002F2304"/>
    <w:rsid w:val="002F348A"/>
    <w:rsid w:val="002F34AC"/>
    <w:rsid w:val="002F34DB"/>
    <w:rsid w:val="002F49C9"/>
    <w:rsid w:val="002F569C"/>
    <w:rsid w:val="002F6302"/>
    <w:rsid w:val="002F6D43"/>
    <w:rsid w:val="002F7816"/>
    <w:rsid w:val="00300A7A"/>
    <w:rsid w:val="00302AE8"/>
    <w:rsid w:val="003073C3"/>
    <w:rsid w:val="003111F0"/>
    <w:rsid w:val="00315F1B"/>
    <w:rsid w:val="003168C0"/>
    <w:rsid w:val="003218AE"/>
    <w:rsid w:val="00321C84"/>
    <w:rsid w:val="003236CD"/>
    <w:rsid w:val="00327137"/>
    <w:rsid w:val="003272BD"/>
    <w:rsid w:val="00327CE5"/>
    <w:rsid w:val="00331EED"/>
    <w:rsid w:val="003405F2"/>
    <w:rsid w:val="00341D3B"/>
    <w:rsid w:val="00346404"/>
    <w:rsid w:val="00347859"/>
    <w:rsid w:val="00353EDB"/>
    <w:rsid w:val="00354C15"/>
    <w:rsid w:val="00354DBC"/>
    <w:rsid w:val="003558E3"/>
    <w:rsid w:val="00356C6F"/>
    <w:rsid w:val="00356FA2"/>
    <w:rsid w:val="00357CE9"/>
    <w:rsid w:val="003630C6"/>
    <w:rsid w:val="00363E80"/>
    <w:rsid w:val="003654C6"/>
    <w:rsid w:val="003717BD"/>
    <w:rsid w:val="00372B37"/>
    <w:rsid w:val="00375644"/>
    <w:rsid w:val="00376C73"/>
    <w:rsid w:val="00376EBB"/>
    <w:rsid w:val="003812C6"/>
    <w:rsid w:val="00381C83"/>
    <w:rsid w:val="00385BD5"/>
    <w:rsid w:val="00385E17"/>
    <w:rsid w:val="00391AC0"/>
    <w:rsid w:val="00393D2D"/>
    <w:rsid w:val="0039422F"/>
    <w:rsid w:val="00396372"/>
    <w:rsid w:val="00396B2B"/>
    <w:rsid w:val="00396B9F"/>
    <w:rsid w:val="003A1DB1"/>
    <w:rsid w:val="003A5AC4"/>
    <w:rsid w:val="003B3DA0"/>
    <w:rsid w:val="003B48FA"/>
    <w:rsid w:val="003B7B90"/>
    <w:rsid w:val="003C0CC5"/>
    <w:rsid w:val="003C1286"/>
    <w:rsid w:val="003C251E"/>
    <w:rsid w:val="003C256D"/>
    <w:rsid w:val="003C788A"/>
    <w:rsid w:val="003C7E27"/>
    <w:rsid w:val="003D0BE2"/>
    <w:rsid w:val="003D11AB"/>
    <w:rsid w:val="003D1881"/>
    <w:rsid w:val="003D3274"/>
    <w:rsid w:val="003D3DED"/>
    <w:rsid w:val="003D68CC"/>
    <w:rsid w:val="003D7554"/>
    <w:rsid w:val="003E0162"/>
    <w:rsid w:val="003E1FF5"/>
    <w:rsid w:val="003E2796"/>
    <w:rsid w:val="003E6637"/>
    <w:rsid w:val="003E6805"/>
    <w:rsid w:val="003E6AA5"/>
    <w:rsid w:val="003F216A"/>
    <w:rsid w:val="003F2299"/>
    <w:rsid w:val="003F2A45"/>
    <w:rsid w:val="003F3FB7"/>
    <w:rsid w:val="003F4879"/>
    <w:rsid w:val="00400DDE"/>
    <w:rsid w:val="0040130C"/>
    <w:rsid w:val="0040194B"/>
    <w:rsid w:val="00402657"/>
    <w:rsid w:val="00404413"/>
    <w:rsid w:val="00404B3E"/>
    <w:rsid w:val="00406460"/>
    <w:rsid w:val="00406E84"/>
    <w:rsid w:val="004106CE"/>
    <w:rsid w:val="00421035"/>
    <w:rsid w:val="00421445"/>
    <w:rsid w:val="00422C4E"/>
    <w:rsid w:val="00423B86"/>
    <w:rsid w:val="00427A3D"/>
    <w:rsid w:val="00427FC6"/>
    <w:rsid w:val="0043276C"/>
    <w:rsid w:val="00433182"/>
    <w:rsid w:val="00433DE3"/>
    <w:rsid w:val="00433F96"/>
    <w:rsid w:val="00441FC3"/>
    <w:rsid w:val="00442053"/>
    <w:rsid w:val="0044220F"/>
    <w:rsid w:val="00447705"/>
    <w:rsid w:val="004548EA"/>
    <w:rsid w:val="0045739F"/>
    <w:rsid w:val="004576A0"/>
    <w:rsid w:val="00460169"/>
    <w:rsid w:val="00464793"/>
    <w:rsid w:val="00464EC5"/>
    <w:rsid w:val="00464F09"/>
    <w:rsid w:val="00465762"/>
    <w:rsid w:val="00466911"/>
    <w:rsid w:val="004670AC"/>
    <w:rsid w:val="00467548"/>
    <w:rsid w:val="00470D8D"/>
    <w:rsid w:val="0047263A"/>
    <w:rsid w:val="00473342"/>
    <w:rsid w:val="00474224"/>
    <w:rsid w:val="004754B5"/>
    <w:rsid w:val="00477596"/>
    <w:rsid w:val="004823E7"/>
    <w:rsid w:val="00485FEA"/>
    <w:rsid w:val="0048613B"/>
    <w:rsid w:val="00486E10"/>
    <w:rsid w:val="00487FC8"/>
    <w:rsid w:val="004923DD"/>
    <w:rsid w:val="0049424A"/>
    <w:rsid w:val="0049539E"/>
    <w:rsid w:val="0049596E"/>
    <w:rsid w:val="004A1A19"/>
    <w:rsid w:val="004A403F"/>
    <w:rsid w:val="004A4184"/>
    <w:rsid w:val="004A6E4B"/>
    <w:rsid w:val="004A7150"/>
    <w:rsid w:val="004B1D9A"/>
    <w:rsid w:val="004B22D5"/>
    <w:rsid w:val="004C0533"/>
    <w:rsid w:val="004C0D21"/>
    <w:rsid w:val="004C131B"/>
    <w:rsid w:val="004C3067"/>
    <w:rsid w:val="004D1EB3"/>
    <w:rsid w:val="004D2742"/>
    <w:rsid w:val="004D3A23"/>
    <w:rsid w:val="004E4A87"/>
    <w:rsid w:val="004E4B77"/>
    <w:rsid w:val="004E53CE"/>
    <w:rsid w:val="004F22FD"/>
    <w:rsid w:val="004F27C4"/>
    <w:rsid w:val="004F4022"/>
    <w:rsid w:val="004F7A1F"/>
    <w:rsid w:val="00502981"/>
    <w:rsid w:val="005050D5"/>
    <w:rsid w:val="00511870"/>
    <w:rsid w:val="0051318E"/>
    <w:rsid w:val="00513605"/>
    <w:rsid w:val="00514402"/>
    <w:rsid w:val="0051692E"/>
    <w:rsid w:val="00517376"/>
    <w:rsid w:val="00520B47"/>
    <w:rsid w:val="00520E5B"/>
    <w:rsid w:val="00525A1F"/>
    <w:rsid w:val="0053017F"/>
    <w:rsid w:val="00531AC4"/>
    <w:rsid w:val="0053273E"/>
    <w:rsid w:val="0053340A"/>
    <w:rsid w:val="00534B06"/>
    <w:rsid w:val="0054327D"/>
    <w:rsid w:val="005449D0"/>
    <w:rsid w:val="005476DA"/>
    <w:rsid w:val="005520A5"/>
    <w:rsid w:val="00553796"/>
    <w:rsid w:val="0057041D"/>
    <w:rsid w:val="0057045A"/>
    <w:rsid w:val="005706C1"/>
    <w:rsid w:val="00572786"/>
    <w:rsid w:val="0057299C"/>
    <w:rsid w:val="00573E34"/>
    <w:rsid w:val="005753E3"/>
    <w:rsid w:val="00577B8F"/>
    <w:rsid w:val="00580900"/>
    <w:rsid w:val="0058207C"/>
    <w:rsid w:val="005856AD"/>
    <w:rsid w:val="0058762B"/>
    <w:rsid w:val="005957CB"/>
    <w:rsid w:val="00595A02"/>
    <w:rsid w:val="00595CF6"/>
    <w:rsid w:val="005A29B1"/>
    <w:rsid w:val="005A4811"/>
    <w:rsid w:val="005A4B46"/>
    <w:rsid w:val="005B10ED"/>
    <w:rsid w:val="005B1430"/>
    <w:rsid w:val="005B17D8"/>
    <w:rsid w:val="005B4241"/>
    <w:rsid w:val="005B59E7"/>
    <w:rsid w:val="005C05A4"/>
    <w:rsid w:val="005C096C"/>
    <w:rsid w:val="005C2E0A"/>
    <w:rsid w:val="005C66E0"/>
    <w:rsid w:val="005D1F44"/>
    <w:rsid w:val="005D30A7"/>
    <w:rsid w:val="005D4ED8"/>
    <w:rsid w:val="005D57C0"/>
    <w:rsid w:val="005E1802"/>
    <w:rsid w:val="005E1E1C"/>
    <w:rsid w:val="005E29BE"/>
    <w:rsid w:val="005E3A61"/>
    <w:rsid w:val="005E3DAB"/>
    <w:rsid w:val="005E5B49"/>
    <w:rsid w:val="005F005A"/>
    <w:rsid w:val="005F0435"/>
    <w:rsid w:val="005F2769"/>
    <w:rsid w:val="005F28EF"/>
    <w:rsid w:val="005F4A86"/>
    <w:rsid w:val="005F568E"/>
    <w:rsid w:val="006026D8"/>
    <w:rsid w:val="00602B4E"/>
    <w:rsid w:val="00604154"/>
    <w:rsid w:val="0060423A"/>
    <w:rsid w:val="00616BE6"/>
    <w:rsid w:val="006173B6"/>
    <w:rsid w:val="006211CD"/>
    <w:rsid w:val="0062222B"/>
    <w:rsid w:val="006230FB"/>
    <w:rsid w:val="006241F3"/>
    <w:rsid w:val="00626AD0"/>
    <w:rsid w:val="006317FC"/>
    <w:rsid w:val="00633CA8"/>
    <w:rsid w:val="0063468C"/>
    <w:rsid w:val="00636060"/>
    <w:rsid w:val="006411C6"/>
    <w:rsid w:val="00644848"/>
    <w:rsid w:val="00644DC3"/>
    <w:rsid w:val="006455CB"/>
    <w:rsid w:val="0064586A"/>
    <w:rsid w:val="0064684E"/>
    <w:rsid w:val="00646ABE"/>
    <w:rsid w:val="006505ED"/>
    <w:rsid w:val="00653EFF"/>
    <w:rsid w:val="00657DC4"/>
    <w:rsid w:val="0066255C"/>
    <w:rsid w:val="00662F66"/>
    <w:rsid w:val="00665008"/>
    <w:rsid w:val="0066712B"/>
    <w:rsid w:val="00670B3F"/>
    <w:rsid w:val="0067251F"/>
    <w:rsid w:val="006725BE"/>
    <w:rsid w:val="00672692"/>
    <w:rsid w:val="00673C62"/>
    <w:rsid w:val="006742EC"/>
    <w:rsid w:val="00674A3C"/>
    <w:rsid w:val="00675B87"/>
    <w:rsid w:val="00682FB8"/>
    <w:rsid w:val="00685083"/>
    <w:rsid w:val="0068533A"/>
    <w:rsid w:val="00686745"/>
    <w:rsid w:val="00686D83"/>
    <w:rsid w:val="00690277"/>
    <w:rsid w:val="00691A0D"/>
    <w:rsid w:val="006923FC"/>
    <w:rsid w:val="00692F04"/>
    <w:rsid w:val="00693F7A"/>
    <w:rsid w:val="00695483"/>
    <w:rsid w:val="00697460"/>
    <w:rsid w:val="006978E6"/>
    <w:rsid w:val="006A6371"/>
    <w:rsid w:val="006A79E1"/>
    <w:rsid w:val="006B0CF9"/>
    <w:rsid w:val="006B379F"/>
    <w:rsid w:val="006C30CB"/>
    <w:rsid w:val="006D4B3A"/>
    <w:rsid w:val="006D566A"/>
    <w:rsid w:val="006D6D36"/>
    <w:rsid w:val="006D772D"/>
    <w:rsid w:val="006E116F"/>
    <w:rsid w:val="006E25A9"/>
    <w:rsid w:val="006E5F45"/>
    <w:rsid w:val="006E6936"/>
    <w:rsid w:val="006E7AC3"/>
    <w:rsid w:val="006F11B9"/>
    <w:rsid w:val="006F4A37"/>
    <w:rsid w:val="006F4CD2"/>
    <w:rsid w:val="006F6F54"/>
    <w:rsid w:val="006F75D4"/>
    <w:rsid w:val="00700A2D"/>
    <w:rsid w:val="007021D2"/>
    <w:rsid w:val="0070584B"/>
    <w:rsid w:val="00705F75"/>
    <w:rsid w:val="00706042"/>
    <w:rsid w:val="007075FB"/>
    <w:rsid w:val="00712B23"/>
    <w:rsid w:val="00712D2A"/>
    <w:rsid w:val="007161CC"/>
    <w:rsid w:val="007211F3"/>
    <w:rsid w:val="007216DD"/>
    <w:rsid w:val="00723038"/>
    <w:rsid w:val="0072618B"/>
    <w:rsid w:val="00730AE5"/>
    <w:rsid w:val="007325C6"/>
    <w:rsid w:val="0073308D"/>
    <w:rsid w:val="0073315E"/>
    <w:rsid w:val="00733725"/>
    <w:rsid w:val="00734F6D"/>
    <w:rsid w:val="00737523"/>
    <w:rsid w:val="00740662"/>
    <w:rsid w:val="00740865"/>
    <w:rsid w:val="00741585"/>
    <w:rsid w:val="00741F0D"/>
    <w:rsid w:val="00743370"/>
    <w:rsid w:val="007435CA"/>
    <w:rsid w:val="007439F7"/>
    <w:rsid w:val="0074583B"/>
    <w:rsid w:val="00745B0F"/>
    <w:rsid w:val="00745DDB"/>
    <w:rsid w:val="00746DF6"/>
    <w:rsid w:val="00757939"/>
    <w:rsid w:val="00761F4D"/>
    <w:rsid w:val="007623A5"/>
    <w:rsid w:val="00766A73"/>
    <w:rsid w:val="0077176B"/>
    <w:rsid w:val="00772555"/>
    <w:rsid w:val="007733F1"/>
    <w:rsid w:val="00781046"/>
    <w:rsid w:val="0078114D"/>
    <w:rsid w:val="00782DF9"/>
    <w:rsid w:val="007851B1"/>
    <w:rsid w:val="00786E4D"/>
    <w:rsid w:val="00790033"/>
    <w:rsid w:val="007A0331"/>
    <w:rsid w:val="007A1396"/>
    <w:rsid w:val="007A4BDE"/>
    <w:rsid w:val="007A4FE4"/>
    <w:rsid w:val="007A5188"/>
    <w:rsid w:val="007A575C"/>
    <w:rsid w:val="007A5D45"/>
    <w:rsid w:val="007A6B3F"/>
    <w:rsid w:val="007B164D"/>
    <w:rsid w:val="007B302D"/>
    <w:rsid w:val="007B3D00"/>
    <w:rsid w:val="007B697C"/>
    <w:rsid w:val="007C095E"/>
    <w:rsid w:val="007C1460"/>
    <w:rsid w:val="007C172D"/>
    <w:rsid w:val="007C192D"/>
    <w:rsid w:val="007C1D33"/>
    <w:rsid w:val="007C337F"/>
    <w:rsid w:val="007C3B3B"/>
    <w:rsid w:val="007C496C"/>
    <w:rsid w:val="007D1B98"/>
    <w:rsid w:val="007D1E44"/>
    <w:rsid w:val="007D2B77"/>
    <w:rsid w:val="007D4D28"/>
    <w:rsid w:val="007D4D55"/>
    <w:rsid w:val="007D615A"/>
    <w:rsid w:val="007D79A1"/>
    <w:rsid w:val="007E248B"/>
    <w:rsid w:val="007E647A"/>
    <w:rsid w:val="007E67B9"/>
    <w:rsid w:val="007E68E5"/>
    <w:rsid w:val="007E6DCF"/>
    <w:rsid w:val="007E7735"/>
    <w:rsid w:val="007F64D3"/>
    <w:rsid w:val="007F65E1"/>
    <w:rsid w:val="008000F1"/>
    <w:rsid w:val="008020DF"/>
    <w:rsid w:val="00806C5B"/>
    <w:rsid w:val="00810B6E"/>
    <w:rsid w:val="008127CD"/>
    <w:rsid w:val="00815391"/>
    <w:rsid w:val="00827C7F"/>
    <w:rsid w:val="0083071E"/>
    <w:rsid w:val="00835D6E"/>
    <w:rsid w:val="0083651E"/>
    <w:rsid w:val="00837D60"/>
    <w:rsid w:val="00843056"/>
    <w:rsid w:val="00843A49"/>
    <w:rsid w:val="0084536E"/>
    <w:rsid w:val="00845B31"/>
    <w:rsid w:val="00845CF0"/>
    <w:rsid w:val="00846622"/>
    <w:rsid w:val="008471F1"/>
    <w:rsid w:val="0085123F"/>
    <w:rsid w:val="00851DD2"/>
    <w:rsid w:val="00852B01"/>
    <w:rsid w:val="00857DD1"/>
    <w:rsid w:val="0086292E"/>
    <w:rsid w:val="008649A1"/>
    <w:rsid w:val="008653BF"/>
    <w:rsid w:val="0086579F"/>
    <w:rsid w:val="00865827"/>
    <w:rsid w:val="00866BAA"/>
    <w:rsid w:val="00870199"/>
    <w:rsid w:val="00871C9A"/>
    <w:rsid w:val="00874A7E"/>
    <w:rsid w:val="0087786D"/>
    <w:rsid w:val="008804A4"/>
    <w:rsid w:val="00881E4E"/>
    <w:rsid w:val="00882A67"/>
    <w:rsid w:val="00883EE7"/>
    <w:rsid w:val="0088402B"/>
    <w:rsid w:val="00886BAF"/>
    <w:rsid w:val="00887028"/>
    <w:rsid w:val="008A04A7"/>
    <w:rsid w:val="008A19E1"/>
    <w:rsid w:val="008A2167"/>
    <w:rsid w:val="008A55AD"/>
    <w:rsid w:val="008A6DFB"/>
    <w:rsid w:val="008A7C07"/>
    <w:rsid w:val="008B0CBA"/>
    <w:rsid w:val="008B2D0C"/>
    <w:rsid w:val="008B3416"/>
    <w:rsid w:val="008B45C8"/>
    <w:rsid w:val="008B4CF8"/>
    <w:rsid w:val="008B78B4"/>
    <w:rsid w:val="008C1BF2"/>
    <w:rsid w:val="008C2E1B"/>
    <w:rsid w:val="008C3EEF"/>
    <w:rsid w:val="008C6BA0"/>
    <w:rsid w:val="008C7D93"/>
    <w:rsid w:val="008D0E92"/>
    <w:rsid w:val="008D12D4"/>
    <w:rsid w:val="008D74A6"/>
    <w:rsid w:val="008D7921"/>
    <w:rsid w:val="008E0020"/>
    <w:rsid w:val="008E0778"/>
    <w:rsid w:val="008E30E8"/>
    <w:rsid w:val="008E5E42"/>
    <w:rsid w:val="008F0A79"/>
    <w:rsid w:val="008F269E"/>
    <w:rsid w:val="008F3745"/>
    <w:rsid w:val="008F5F49"/>
    <w:rsid w:val="008F74B7"/>
    <w:rsid w:val="009016AA"/>
    <w:rsid w:val="009039F7"/>
    <w:rsid w:val="0090526B"/>
    <w:rsid w:val="00905649"/>
    <w:rsid w:val="0090693C"/>
    <w:rsid w:val="00906B00"/>
    <w:rsid w:val="009079E3"/>
    <w:rsid w:val="00910F3E"/>
    <w:rsid w:val="0092164F"/>
    <w:rsid w:val="00921696"/>
    <w:rsid w:val="00921743"/>
    <w:rsid w:val="00922130"/>
    <w:rsid w:val="00923975"/>
    <w:rsid w:val="00923F36"/>
    <w:rsid w:val="009279D3"/>
    <w:rsid w:val="0093277F"/>
    <w:rsid w:val="00933301"/>
    <w:rsid w:val="00933E16"/>
    <w:rsid w:val="009366F6"/>
    <w:rsid w:val="009419F3"/>
    <w:rsid w:val="00941C49"/>
    <w:rsid w:val="0094787D"/>
    <w:rsid w:val="009478D2"/>
    <w:rsid w:val="009504B5"/>
    <w:rsid w:val="009521B5"/>
    <w:rsid w:val="009535AC"/>
    <w:rsid w:val="00956534"/>
    <w:rsid w:val="00957D41"/>
    <w:rsid w:val="00960B8E"/>
    <w:rsid w:val="00962691"/>
    <w:rsid w:val="00964D6E"/>
    <w:rsid w:val="00966E3F"/>
    <w:rsid w:val="009672DF"/>
    <w:rsid w:val="00970319"/>
    <w:rsid w:val="009704C6"/>
    <w:rsid w:val="00970BF1"/>
    <w:rsid w:val="00973400"/>
    <w:rsid w:val="009749B8"/>
    <w:rsid w:val="00977306"/>
    <w:rsid w:val="009813FC"/>
    <w:rsid w:val="0099433B"/>
    <w:rsid w:val="00994EBC"/>
    <w:rsid w:val="009971BC"/>
    <w:rsid w:val="009975E2"/>
    <w:rsid w:val="009A5C5D"/>
    <w:rsid w:val="009A71D9"/>
    <w:rsid w:val="009B14CB"/>
    <w:rsid w:val="009C1793"/>
    <w:rsid w:val="009C250F"/>
    <w:rsid w:val="009C522A"/>
    <w:rsid w:val="009C6219"/>
    <w:rsid w:val="009C6915"/>
    <w:rsid w:val="009D0670"/>
    <w:rsid w:val="009D0A0B"/>
    <w:rsid w:val="009D1DD7"/>
    <w:rsid w:val="009D2B39"/>
    <w:rsid w:val="009D4C38"/>
    <w:rsid w:val="009D4D2E"/>
    <w:rsid w:val="009D53B9"/>
    <w:rsid w:val="009D6ECE"/>
    <w:rsid w:val="009D75A4"/>
    <w:rsid w:val="009E3B3D"/>
    <w:rsid w:val="009F02A1"/>
    <w:rsid w:val="009F031B"/>
    <w:rsid w:val="009F67D9"/>
    <w:rsid w:val="00A011C4"/>
    <w:rsid w:val="00A0332A"/>
    <w:rsid w:val="00A048E5"/>
    <w:rsid w:val="00A101E0"/>
    <w:rsid w:val="00A14EA6"/>
    <w:rsid w:val="00A2209E"/>
    <w:rsid w:val="00A230C4"/>
    <w:rsid w:val="00A26612"/>
    <w:rsid w:val="00A26E51"/>
    <w:rsid w:val="00A300CE"/>
    <w:rsid w:val="00A346F2"/>
    <w:rsid w:val="00A3593F"/>
    <w:rsid w:val="00A43B12"/>
    <w:rsid w:val="00A466CB"/>
    <w:rsid w:val="00A51DDF"/>
    <w:rsid w:val="00A522DF"/>
    <w:rsid w:val="00A548C5"/>
    <w:rsid w:val="00A56234"/>
    <w:rsid w:val="00A56356"/>
    <w:rsid w:val="00A5756C"/>
    <w:rsid w:val="00A62A5C"/>
    <w:rsid w:val="00A63E58"/>
    <w:rsid w:val="00A64683"/>
    <w:rsid w:val="00A64A63"/>
    <w:rsid w:val="00A65AD9"/>
    <w:rsid w:val="00A75BF6"/>
    <w:rsid w:val="00A75D8F"/>
    <w:rsid w:val="00A761FE"/>
    <w:rsid w:val="00A7664E"/>
    <w:rsid w:val="00A766B0"/>
    <w:rsid w:val="00A7679A"/>
    <w:rsid w:val="00A77D22"/>
    <w:rsid w:val="00A812FF"/>
    <w:rsid w:val="00A828C4"/>
    <w:rsid w:val="00A85691"/>
    <w:rsid w:val="00A85F26"/>
    <w:rsid w:val="00A87330"/>
    <w:rsid w:val="00A943F1"/>
    <w:rsid w:val="00A95623"/>
    <w:rsid w:val="00A957FD"/>
    <w:rsid w:val="00A95924"/>
    <w:rsid w:val="00A95938"/>
    <w:rsid w:val="00A96CB6"/>
    <w:rsid w:val="00A96CE1"/>
    <w:rsid w:val="00AA027C"/>
    <w:rsid w:val="00AA2D75"/>
    <w:rsid w:val="00AA4A85"/>
    <w:rsid w:val="00AA4BD5"/>
    <w:rsid w:val="00AA76F8"/>
    <w:rsid w:val="00AB26B3"/>
    <w:rsid w:val="00AB3103"/>
    <w:rsid w:val="00AB47DC"/>
    <w:rsid w:val="00AB6618"/>
    <w:rsid w:val="00AB7851"/>
    <w:rsid w:val="00AB7F39"/>
    <w:rsid w:val="00AC42E7"/>
    <w:rsid w:val="00AC5337"/>
    <w:rsid w:val="00AC6A01"/>
    <w:rsid w:val="00AC6BFF"/>
    <w:rsid w:val="00AC7A6C"/>
    <w:rsid w:val="00AD017B"/>
    <w:rsid w:val="00AD0289"/>
    <w:rsid w:val="00AD0D76"/>
    <w:rsid w:val="00AD0FED"/>
    <w:rsid w:val="00AD37E2"/>
    <w:rsid w:val="00AE02FC"/>
    <w:rsid w:val="00AE17F8"/>
    <w:rsid w:val="00AE193F"/>
    <w:rsid w:val="00AF01EE"/>
    <w:rsid w:val="00AF0FBB"/>
    <w:rsid w:val="00AF1378"/>
    <w:rsid w:val="00AF17BC"/>
    <w:rsid w:val="00AF1939"/>
    <w:rsid w:val="00AF3B7D"/>
    <w:rsid w:val="00AF591E"/>
    <w:rsid w:val="00AF5929"/>
    <w:rsid w:val="00AF6993"/>
    <w:rsid w:val="00AF7D7E"/>
    <w:rsid w:val="00B038E6"/>
    <w:rsid w:val="00B13D4F"/>
    <w:rsid w:val="00B14EA1"/>
    <w:rsid w:val="00B17CEA"/>
    <w:rsid w:val="00B2319E"/>
    <w:rsid w:val="00B25493"/>
    <w:rsid w:val="00B25E8F"/>
    <w:rsid w:val="00B26FA4"/>
    <w:rsid w:val="00B332E8"/>
    <w:rsid w:val="00B33EEE"/>
    <w:rsid w:val="00B34925"/>
    <w:rsid w:val="00B36AB6"/>
    <w:rsid w:val="00B445BC"/>
    <w:rsid w:val="00B44D93"/>
    <w:rsid w:val="00B534B6"/>
    <w:rsid w:val="00B53F60"/>
    <w:rsid w:val="00B54652"/>
    <w:rsid w:val="00B57F8C"/>
    <w:rsid w:val="00B63FBE"/>
    <w:rsid w:val="00B64EF2"/>
    <w:rsid w:val="00B65FA3"/>
    <w:rsid w:val="00B71AA7"/>
    <w:rsid w:val="00B73665"/>
    <w:rsid w:val="00B73BC0"/>
    <w:rsid w:val="00B74D83"/>
    <w:rsid w:val="00B74DF2"/>
    <w:rsid w:val="00B75601"/>
    <w:rsid w:val="00B7665B"/>
    <w:rsid w:val="00B82430"/>
    <w:rsid w:val="00B85751"/>
    <w:rsid w:val="00B87DBA"/>
    <w:rsid w:val="00B902F4"/>
    <w:rsid w:val="00B92052"/>
    <w:rsid w:val="00B97055"/>
    <w:rsid w:val="00BA3A13"/>
    <w:rsid w:val="00BA4825"/>
    <w:rsid w:val="00BA57BC"/>
    <w:rsid w:val="00BA6B68"/>
    <w:rsid w:val="00BB073F"/>
    <w:rsid w:val="00BB2D8E"/>
    <w:rsid w:val="00BB5BEF"/>
    <w:rsid w:val="00BC0BD4"/>
    <w:rsid w:val="00BC1A09"/>
    <w:rsid w:val="00BC4329"/>
    <w:rsid w:val="00BC6730"/>
    <w:rsid w:val="00BD040F"/>
    <w:rsid w:val="00BD0F18"/>
    <w:rsid w:val="00BD29CB"/>
    <w:rsid w:val="00BD33FE"/>
    <w:rsid w:val="00BD4F84"/>
    <w:rsid w:val="00BD513E"/>
    <w:rsid w:val="00BD60C6"/>
    <w:rsid w:val="00BD7625"/>
    <w:rsid w:val="00BE13C0"/>
    <w:rsid w:val="00BE2C09"/>
    <w:rsid w:val="00BE37F4"/>
    <w:rsid w:val="00BE4A68"/>
    <w:rsid w:val="00BE4D52"/>
    <w:rsid w:val="00BE5580"/>
    <w:rsid w:val="00BF44F3"/>
    <w:rsid w:val="00BF5B9E"/>
    <w:rsid w:val="00C0114E"/>
    <w:rsid w:val="00C0424F"/>
    <w:rsid w:val="00C06401"/>
    <w:rsid w:val="00C07816"/>
    <w:rsid w:val="00C079D9"/>
    <w:rsid w:val="00C128C7"/>
    <w:rsid w:val="00C1325E"/>
    <w:rsid w:val="00C1444D"/>
    <w:rsid w:val="00C16E61"/>
    <w:rsid w:val="00C16FDF"/>
    <w:rsid w:val="00C17AA5"/>
    <w:rsid w:val="00C2006F"/>
    <w:rsid w:val="00C21A49"/>
    <w:rsid w:val="00C260C6"/>
    <w:rsid w:val="00C262CE"/>
    <w:rsid w:val="00C2652C"/>
    <w:rsid w:val="00C31C14"/>
    <w:rsid w:val="00C4080F"/>
    <w:rsid w:val="00C41569"/>
    <w:rsid w:val="00C42FE2"/>
    <w:rsid w:val="00C43178"/>
    <w:rsid w:val="00C432EA"/>
    <w:rsid w:val="00C444C6"/>
    <w:rsid w:val="00C45F3B"/>
    <w:rsid w:val="00C46402"/>
    <w:rsid w:val="00C46C88"/>
    <w:rsid w:val="00C47BCD"/>
    <w:rsid w:val="00C547E9"/>
    <w:rsid w:val="00C54FD1"/>
    <w:rsid w:val="00C607E2"/>
    <w:rsid w:val="00C60DB5"/>
    <w:rsid w:val="00C639D1"/>
    <w:rsid w:val="00C648C2"/>
    <w:rsid w:val="00C67476"/>
    <w:rsid w:val="00C706A4"/>
    <w:rsid w:val="00C73052"/>
    <w:rsid w:val="00C7313E"/>
    <w:rsid w:val="00C74B42"/>
    <w:rsid w:val="00C755E0"/>
    <w:rsid w:val="00C770A3"/>
    <w:rsid w:val="00C80E8E"/>
    <w:rsid w:val="00C8282D"/>
    <w:rsid w:val="00C82AA9"/>
    <w:rsid w:val="00C85260"/>
    <w:rsid w:val="00C870DF"/>
    <w:rsid w:val="00C874DA"/>
    <w:rsid w:val="00C87AD0"/>
    <w:rsid w:val="00C90EB3"/>
    <w:rsid w:val="00C9170B"/>
    <w:rsid w:val="00CA5120"/>
    <w:rsid w:val="00CA7059"/>
    <w:rsid w:val="00CB567D"/>
    <w:rsid w:val="00CC253E"/>
    <w:rsid w:val="00CC2DC1"/>
    <w:rsid w:val="00CC316A"/>
    <w:rsid w:val="00CC424E"/>
    <w:rsid w:val="00CC5639"/>
    <w:rsid w:val="00CC5E22"/>
    <w:rsid w:val="00CC6F00"/>
    <w:rsid w:val="00CC712F"/>
    <w:rsid w:val="00CC713F"/>
    <w:rsid w:val="00CC790E"/>
    <w:rsid w:val="00CD11C1"/>
    <w:rsid w:val="00CD29F8"/>
    <w:rsid w:val="00CD4029"/>
    <w:rsid w:val="00CD56E4"/>
    <w:rsid w:val="00CD5E05"/>
    <w:rsid w:val="00CE0D32"/>
    <w:rsid w:val="00CE10A0"/>
    <w:rsid w:val="00CE210F"/>
    <w:rsid w:val="00CE42FB"/>
    <w:rsid w:val="00CE45E7"/>
    <w:rsid w:val="00CE6801"/>
    <w:rsid w:val="00CE6860"/>
    <w:rsid w:val="00CF1724"/>
    <w:rsid w:val="00CF3E5B"/>
    <w:rsid w:val="00CF73C3"/>
    <w:rsid w:val="00D0141E"/>
    <w:rsid w:val="00D01B53"/>
    <w:rsid w:val="00D041A1"/>
    <w:rsid w:val="00D045EF"/>
    <w:rsid w:val="00D04972"/>
    <w:rsid w:val="00D05385"/>
    <w:rsid w:val="00D06764"/>
    <w:rsid w:val="00D0777F"/>
    <w:rsid w:val="00D138BF"/>
    <w:rsid w:val="00D138CD"/>
    <w:rsid w:val="00D14482"/>
    <w:rsid w:val="00D14B4C"/>
    <w:rsid w:val="00D151B1"/>
    <w:rsid w:val="00D1535F"/>
    <w:rsid w:val="00D17DAF"/>
    <w:rsid w:val="00D203E3"/>
    <w:rsid w:val="00D20890"/>
    <w:rsid w:val="00D21FA6"/>
    <w:rsid w:val="00D220D3"/>
    <w:rsid w:val="00D22C92"/>
    <w:rsid w:val="00D23BC8"/>
    <w:rsid w:val="00D247D6"/>
    <w:rsid w:val="00D32467"/>
    <w:rsid w:val="00D449A2"/>
    <w:rsid w:val="00D44A94"/>
    <w:rsid w:val="00D4550A"/>
    <w:rsid w:val="00D45557"/>
    <w:rsid w:val="00D50D24"/>
    <w:rsid w:val="00D524D6"/>
    <w:rsid w:val="00D543A7"/>
    <w:rsid w:val="00D55408"/>
    <w:rsid w:val="00D57709"/>
    <w:rsid w:val="00D649C4"/>
    <w:rsid w:val="00D67639"/>
    <w:rsid w:val="00D67660"/>
    <w:rsid w:val="00D705E3"/>
    <w:rsid w:val="00D72D68"/>
    <w:rsid w:val="00D72EF1"/>
    <w:rsid w:val="00D75A98"/>
    <w:rsid w:val="00D77283"/>
    <w:rsid w:val="00D7748A"/>
    <w:rsid w:val="00D77FBF"/>
    <w:rsid w:val="00D81B6A"/>
    <w:rsid w:val="00D83420"/>
    <w:rsid w:val="00D84485"/>
    <w:rsid w:val="00D916E4"/>
    <w:rsid w:val="00D93B2D"/>
    <w:rsid w:val="00D93C6A"/>
    <w:rsid w:val="00D9545A"/>
    <w:rsid w:val="00D95BDA"/>
    <w:rsid w:val="00D96910"/>
    <w:rsid w:val="00D97DD4"/>
    <w:rsid w:val="00DA4090"/>
    <w:rsid w:val="00DB1B42"/>
    <w:rsid w:val="00DB5E59"/>
    <w:rsid w:val="00DB72FE"/>
    <w:rsid w:val="00DC4C83"/>
    <w:rsid w:val="00DD09B1"/>
    <w:rsid w:val="00DD6B40"/>
    <w:rsid w:val="00DE758D"/>
    <w:rsid w:val="00DE79CC"/>
    <w:rsid w:val="00DF120E"/>
    <w:rsid w:val="00DF1E1C"/>
    <w:rsid w:val="00DF25CA"/>
    <w:rsid w:val="00DF2645"/>
    <w:rsid w:val="00DF3CAC"/>
    <w:rsid w:val="00DF5879"/>
    <w:rsid w:val="00DF6134"/>
    <w:rsid w:val="00DF793D"/>
    <w:rsid w:val="00E01F7D"/>
    <w:rsid w:val="00E05E0C"/>
    <w:rsid w:val="00E0730F"/>
    <w:rsid w:val="00E10D72"/>
    <w:rsid w:val="00E14067"/>
    <w:rsid w:val="00E15EBC"/>
    <w:rsid w:val="00E21E14"/>
    <w:rsid w:val="00E2404A"/>
    <w:rsid w:val="00E24F4E"/>
    <w:rsid w:val="00E26033"/>
    <w:rsid w:val="00E263F6"/>
    <w:rsid w:val="00E267FE"/>
    <w:rsid w:val="00E26F17"/>
    <w:rsid w:val="00E278E1"/>
    <w:rsid w:val="00E32A54"/>
    <w:rsid w:val="00E332E4"/>
    <w:rsid w:val="00E4054C"/>
    <w:rsid w:val="00E40703"/>
    <w:rsid w:val="00E40E36"/>
    <w:rsid w:val="00E41D35"/>
    <w:rsid w:val="00E425BB"/>
    <w:rsid w:val="00E449F9"/>
    <w:rsid w:val="00E4659D"/>
    <w:rsid w:val="00E50358"/>
    <w:rsid w:val="00E525AF"/>
    <w:rsid w:val="00E54E5A"/>
    <w:rsid w:val="00E56447"/>
    <w:rsid w:val="00E611A9"/>
    <w:rsid w:val="00E63545"/>
    <w:rsid w:val="00E64E29"/>
    <w:rsid w:val="00E656C9"/>
    <w:rsid w:val="00E65868"/>
    <w:rsid w:val="00E66E32"/>
    <w:rsid w:val="00E677CE"/>
    <w:rsid w:val="00E7124A"/>
    <w:rsid w:val="00E7335D"/>
    <w:rsid w:val="00E7408C"/>
    <w:rsid w:val="00E76160"/>
    <w:rsid w:val="00E77173"/>
    <w:rsid w:val="00E80111"/>
    <w:rsid w:val="00E81FFF"/>
    <w:rsid w:val="00E83695"/>
    <w:rsid w:val="00E836F6"/>
    <w:rsid w:val="00E86E2E"/>
    <w:rsid w:val="00E87AEC"/>
    <w:rsid w:val="00E92C9D"/>
    <w:rsid w:val="00E958C6"/>
    <w:rsid w:val="00E97655"/>
    <w:rsid w:val="00EA1D13"/>
    <w:rsid w:val="00EA1F0F"/>
    <w:rsid w:val="00EA345E"/>
    <w:rsid w:val="00EA5FEC"/>
    <w:rsid w:val="00EB2E6A"/>
    <w:rsid w:val="00EB3483"/>
    <w:rsid w:val="00EB62AE"/>
    <w:rsid w:val="00EC0FD8"/>
    <w:rsid w:val="00EC1462"/>
    <w:rsid w:val="00EC442C"/>
    <w:rsid w:val="00EC45E6"/>
    <w:rsid w:val="00EC48C2"/>
    <w:rsid w:val="00ED0B3E"/>
    <w:rsid w:val="00ED1EDA"/>
    <w:rsid w:val="00ED287B"/>
    <w:rsid w:val="00ED420C"/>
    <w:rsid w:val="00EE4173"/>
    <w:rsid w:val="00EE4C79"/>
    <w:rsid w:val="00EE4E25"/>
    <w:rsid w:val="00EE6B88"/>
    <w:rsid w:val="00EF28DA"/>
    <w:rsid w:val="00EF57F9"/>
    <w:rsid w:val="00EF6D5A"/>
    <w:rsid w:val="00EF77BC"/>
    <w:rsid w:val="00EF786B"/>
    <w:rsid w:val="00F004A9"/>
    <w:rsid w:val="00F01F8C"/>
    <w:rsid w:val="00F03EA0"/>
    <w:rsid w:val="00F041AF"/>
    <w:rsid w:val="00F10E4D"/>
    <w:rsid w:val="00F11A83"/>
    <w:rsid w:val="00F12EB3"/>
    <w:rsid w:val="00F15BCD"/>
    <w:rsid w:val="00F16264"/>
    <w:rsid w:val="00F16B38"/>
    <w:rsid w:val="00F17165"/>
    <w:rsid w:val="00F20328"/>
    <w:rsid w:val="00F210F3"/>
    <w:rsid w:val="00F21CAD"/>
    <w:rsid w:val="00F2293B"/>
    <w:rsid w:val="00F27A54"/>
    <w:rsid w:val="00F30E34"/>
    <w:rsid w:val="00F379B5"/>
    <w:rsid w:val="00F419E5"/>
    <w:rsid w:val="00F43D5F"/>
    <w:rsid w:val="00F5043A"/>
    <w:rsid w:val="00F523BB"/>
    <w:rsid w:val="00F52CE2"/>
    <w:rsid w:val="00F52FB5"/>
    <w:rsid w:val="00F53613"/>
    <w:rsid w:val="00F53C88"/>
    <w:rsid w:val="00F54E6B"/>
    <w:rsid w:val="00F552BA"/>
    <w:rsid w:val="00F5563D"/>
    <w:rsid w:val="00F55DB0"/>
    <w:rsid w:val="00F56B67"/>
    <w:rsid w:val="00F57876"/>
    <w:rsid w:val="00F60C74"/>
    <w:rsid w:val="00F60D14"/>
    <w:rsid w:val="00F63140"/>
    <w:rsid w:val="00F6612C"/>
    <w:rsid w:val="00F66446"/>
    <w:rsid w:val="00F7418A"/>
    <w:rsid w:val="00F75709"/>
    <w:rsid w:val="00F8215F"/>
    <w:rsid w:val="00F821C5"/>
    <w:rsid w:val="00F8395A"/>
    <w:rsid w:val="00F86390"/>
    <w:rsid w:val="00F90A11"/>
    <w:rsid w:val="00F92728"/>
    <w:rsid w:val="00F94369"/>
    <w:rsid w:val="00F948BA"/>
    <w:rsid w:val="00F94FE1"/>
    <w:rsid w:val="00F95E46"/>
    <w:rsid w:val="00F9659E"/>
    <w:rsid w:val="00F96DFD"/>
    <w:rsid w:val="00FA02FD"/>
    <w:rsid w:val="00FA0610"/>
    <w:rsid w:val="00FA3DA0"/>
    <w:rsid w:val="00FA483C"/>
    <w:rsid w:val="00FA4C0D"/>
    <w:rsid w:val="00FA63CF"/>
    <w:rsid w:val="00FB16FC"/>
    <w:rsid w:val="00FB388F"/>
    <w:rsid w:val="00FB4575"/>
    <w:rsid w:val="00FB57A0"/>
    <w:rsid w:val="00FB6D1B"/>
    <w:rsid w:val="00FB7878"/>
    <w:rsid w:val="00FC20DD"/>
    <w:rsid w:val="00FC5D3B"/>
    <w:rsid w:val="00FC6A37"/>
    <w:rsid w:val="00FC775C"/>
    <w:rsid w:val="00FD16CA"/>
    <w:rsid w:val="00FD6FB0"/>
    <w:rsid w:val="00FD7D1A"/>
    <w:rsid w:val="00FE0AE7"/>
    <w:rsid w:val="00FE19F7"/>
    <w:rsid w:val="00FE284F"/>
    <w:rsid w:val="00FE2D4A"/>
    <w:rsid w:val="00FE4340"/>
    <w:rsid w:val="00FE6983"/>
    <w:rsid w:val="00FE769A"/>
    <w:rsid w:val="00FF0494"/>
    <w:rsid w:val="00FF25D1"/>
    <w:rsid w:val="00FF3686"/>
    <w:rsid w:val="00FF55BF"/>
    <w:rsid w:val="00FF6B80"/>
    <w:rsid w:val="00FF6C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9BB0"/>
  <w15:docId w15:val="{37376897-66BD-4F20-88A9-7B669E0E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68"/>
    <w:pPr>
      <w:spacing w:after="160" w:line="48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494"/>
    <w:pPr>
      <w:ind w:left="720"/>
      <w:contextualSpacing/>
    </w:pPr>
  </w:style>
  <w:style w:type="paragraph" w:styleId="BalloonText">
    <w:name w:val="Balloon Text"/>
    <w:basedOn w:val="Normal"/>
    <w:link w:val="BalloonTextChar"/>
    <w:uiPriority w:val="99"/>
    <w:semiHidden/>
    <w:unhideWhenUsed/>
    <w:rsid w:val="009D2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B39"/>
    <w:rPr>
      <w:rFonts w:ascii="Tahoma" w:hAnsi="Tahoma" w:cs="Tahoma"/>
      <w:sz w:val="16"/>
      <w:szCs w:val="16"/>
    </w:rPr>
  </w:style>
  <w:style w:type="table" w:styleId="TableGrid">
    <w:name w:val="Table Grid"/>
    <w:basedOn w:val="TableNormal"/>
    <w:uiPriority w:val="59"/>
    <w:rsid w:val="005E3DAB"/>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55BF"/>
    <w:rPr>
      <w:b/>
      <w:bCs/>
    </w:rPr>
  </w:style>
  <w:style w:type="paragraph" w:styleId="NormalWeb">
    <w:name w:val="Normal (Web)"/>
    <w:basedOn w:val="Normal"/>
    <w:uiPriority w:val="99"/>
    <w:unhideWhenUsed/>
    <w:rsid w:val="00A7679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679A"/>
    <w:rPr>
      <w:color w:val="0000FF"/>
      <w:u w:val="single"/>
    </w:rPr>
  </w:style>
  <w:style w:type="character" w:styleId="Emphasis">
    <w:name w:val="Emphasis"/>
    <w:basedOn w:val="DefaultParagraphFont"/>
    <w:uiPriority w:val="20"/>
    <w:qFormat/>
    <w:rsid w:val="009279D3"/>
    <w:rPr>
      <w:i/>
      <w:iCs/>
    </w:rPr>
  </w:style>
  <w:style w:type="paragraph" w:styleId="Header">
    <w:name w:val="header"/>
    <w:basedOn w:val="Normal"/>
    <w:link w:val="HeaderChar"/>
    <w:uiPriority w:val="99"/>
    <w:unhideWhenUsed/>
    <w:rsid w:val="00331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EED"/>
  </w:style>
  <w:style w:type="paragraph" w:styleId="Footer">
    <w:name w:val="footer"/>
    <w:basedOn w:val="Normal"/>
    <w:link w:val="FooterChar"/>
    <w:uiPriority w:val="99"/>
    <w:unhideWhenUsed/>
    <w:rsid w:val="00331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EED"/>
  </w:style>
  <w:style w:type="paragraph" w:styleId="FootnoteText">
    <w:name w:val="footnote text"/>
    <w:basedOn w:val="Normal"/>
    <w:link w:val="FootnoteTextChar"/>
    <w:uiPriority w:val="99"/>
    <w:semiHidden/>
    <w:unhideWhenUsed/>
    <w:rsid w:val="00D22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2C92"/>
    <w:rPr>
      <w:sz w:val="20"/>
      <w:szCs w:val="20"/>
    </w:rPr>
  </w:style>
  <w:style w:type="character" w:styleId="FootnoteReference">
    <w:name w:val="footnote reference"/>
    <w:basedOn w:val="DefaultParagraphFont"/>
    <w:uiPriority w:val="99"/>
    <w:semiHidden/>
    <w:unhideWhenUsed/>
    <w:rsid w:val="00D22C92"/>
    <w:rPr>
      <w:vertAlign w:val="superscript"/>
    </w:rPr>
  </w:style>
  <w:style w:type="character" w:styleId="CommentReference">
    <w:name w:val="annotation reference"/>
    <w:basedOn w:val="DefaultParagraphFont"/>
    <w:uiPriority w:val="99"/>
    <w:semiHidden/>
    <w:unhideWhenUsed/>
    <w:rsid w:val="00D95BDA"/>
    <w:rPr>
      <w:sz w:val="16"/>
      <w:szCs w:val="16"/>
    </w:rPr>
  </w:style>
  <w:style w:type="paragraph" w:styleId="CommentText">
    <w:name w:val="annotation text"/>
    <w:basedOn w:val="Normal"/>
    <w:link w:val="CommentTextChar"/>
    <w:uiPriority w:val="99"/>
    <w:semiHidden/>
    <w:unhideWhenUsed/>
    <w:rsid w:val="00D95BDA"/>
    <w:pPr>
      <w:spacing w:line="240" w:lineRule="auto"/>
    </w:pPr>
    <w:rPr>
      <w:sz w:val="20"/>
      <w:szCs w:val="20"/>
    </w:rPr>
  </w:style>
  <w:style w:type="character" w:customStyle="1" w:styleId="CommentTextChar">
    <w:name w:val="Comment Text Char"/>
    <w:basedOn w:val="DefaultParagraphFont"/>
    <w:link w:val="CommentText"/>
    <w:uiPriority w:val="99"/>
    <w:semiHidden/>
    <w:rsid w:val="00D95BDA"/>
    <w:rPr>
      <w:sz w:val="20"/>
      <w:szCs w:val="20"/>
    </w:rPr>
  </w:style>
  <w:style w:type="paragraph" w:styleId="CommentSubject">
    <w:name w:val="annotation subject"/>
    <w:basedOn w:val="CommentText"/>
    <w:next w:val="CommentText"/>
    <w:link w:val="CommentSubjectChar"/>
    <w:uiPriority w:val="99"/>
    <w:semiHidden/>
    <w:unhideWhenUsed/>
    <w:rsid w:val="00D95BDA"/>
    <w:rPr>
      <w:b/>
      <w:bCs/>
    </w:rPr>
  </w:style>
  <w:style w:type="character" w:customStyle="1" w:styleId="CommentSubjectChar">
    <w:name w:val="Comment Subject Char"/>
    <w:basedOn w:val="CommentTextChar"/>
    <w:link w:val="CommentSubject"/>
    <w:uiPriority w:val="99"/>
    <w:semiHidden/>
    <w:rsid w:val="00D95BDA"/>
    <w:rPr>
      <w:b/>
      <w:bCs/>
      <w:sz w:val="20"/>
      <w:szCs w:val="20"/>
    </w:rPr>
  </w:style>
  <w:style w:type="character" w:customStyle="1" w:styleId="UnresolvedMention1">
    <w:name w:val="Unresolved Mention1"/>
    <w:basedOn w:val="DefaultParagraphFont"/>
    <w:uiPriority w:val="99"/>
    <w:semiHidden/>
    <w:unhideWhenUsed/>
    <w:rsid w:val="00AA4A85"/>
    <w:rPr>
      <w:color w:val="605E5C"/>
      <w:shd w:val="clear" w:color="auto" w:fill="E1DFDD"/>
    </w:rPr>
  </w:style>
  <w:style w:type="character" w:styleId="FollowedHyperlink">
    <w:name w:val="FollowedHyperlink"/>
    <w:basedOn w:val="DefaultParagraphFont"/>
    <w:uiPriority w:val="99"/>
    <w:semiHidden/>
    <w:unhideWhenUsed/>
    <w:rsid w:val="00AA4A85"/>
    <w:rPr>
      <w:color w:val="800080" w:themeColor="followedHyperlink"/>
      <w:u w:val="single"/>
    </w:rPr>
  </w:style>
  <w:style w:type="character" w:styleId="UnresolvedMention">
    <w:name w:val="Unresolved Mention"/>
    <w:basedOn w:val="DefaultParagraphFont"/>
    <w:uiPriority w:val="99"/>
    <w:semiHidden/>
    <w:unhideWhenUsed/>
    <w:rsid w:val="00CC6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739076">
      <w:bodyDiv w:val="1"/>
      <w:marLeft w:val="0"/>
      <w:marRight w:val="0"/>
      <w:marTop w:val="0"/>
      <w:marBottom w:val="0"/>
      <w:divBdr>
        <w:top w:val="none" w:sz="0" w:space="0" w:color="auto"/>
        <w:left w:val="none" w:sz="0" w:space="0" w:color="auto"/>
        <w:bottom w:val="none" w:sz="0" w:space="0" w:color="auto"/>
        <w:right w:val="none" w:sz="0" w:space="0" w:color="auto"/>
      </w:divBdr>
    </w:div>
    <w:div w:id="1457483644">
      <w:bodyDiv w:val="1"/>
      <w:marLeft w:val="0"/>
      <w:marRight w:val="0"/>
      <w:marTop w:val="0"/>
      <w:marBottom w:val="0"/>
      <w:divBdr>
        <w:top w:val="none" w:sz="0" w:space="0" w:color="auto"/>
        <w:left w:val="none" w:sz="0" w:space="0" w:color="auto"/>
        <w:bottom w:val="none" w:sz="0" w:space="0" w:color="auto"/>
        <w:right w:val="none" w:sz="0" w:space="0" w:color="auto"/>
      </w:divBdr>
    </w:div>
    <w:div w:id="1612324485">
      <w:bodyDiv w:val="1"/>
      <w:marLeft w:val="0"/>
      <w:marRight w:val="0"/>
      <w:marTop w:val="0"/>
      <w:marBottom w:val="0"/>
      <w:divBdr>
        <w:top w:val="none" w:sz="0" w:space="0" w:color="auto"/>
        <w:left w:val="none" w:sz="0" w:space="0" w:color="auto"/>
        <w:bottom w:val="none" w:sz="0" w:space="0" w:color="auto"/>
        <w:right w:val="none" w:sz="0" w:space="0" w:color="auto"/>
      </w:divBdr>
    </w:div>
    <w:div w:id="1718778653">
      <w:bodyDiv w:val="1"/>
      <w:marLeft w:val="0"/>
      <w:marRight w:val="0"/>
      <w:marTop w:val="0"/>
      <w:marBottom w:val="0"/>
      <w:divBdr>
        <w:top w:val="none" w:sz="0" w:space="0" w:color="auto"/>
        <w:left w:val="none" w:sz="0" w:space="0" w:color="auto"/>
        <w:bottom w:val="none" w:sz="0" w:space="0" w:color="auto"/>
        <w:right w:val="none" w:sz="0" w:space="0" w:color="auto"/>
      </w:divBdr>
      <w:divsChild>
        <w:div w:id="1806773227">
          <w:marLeft w:val="0"/>
          <w:marRight w:val="0"/>
          <w:marTop w:val="0"/>
          <w:marBottom w:val="0"/>
          <w:divBdr>
            <w:top w:val="none" w:sz="0" w:space="0" w:color="auto"/>
            <w:left w:val="none" w:sz="0" w:space="0" w:color="auto"/>
            <w:bottom w:val="none" w:sz="0" w:space="0" w:color="auto"/>
            <w:right w:val="none" w:sz="0" w:space="0" w:color="auto"/>
          </w:divBdr>
        </w:div>
      </w:divsChild>
    </w:div>
    <w:div w:id="17279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ati.com.au/media/1059/translator_ksa_pape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tilr.org/Publications/ATA2012.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15A61-BE67-4BDA-82D5-46B72956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10314</TotalTime>
  <Pages>1</Pages>
  <Words>8074</Words>
  <Characters>46027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Author</cp:lastModifiedBy>
  <cp:revision>968</cp:revision>
  <cp:lastPrinted>2020-05-08T06:47:00Z</cp:lastPrinted>
  <dcterms:created xsi:type="dcterms:W3CDTF">2020-01-04T06:26:00Z</dcterms:created>
  <dcterms:modified xsi:type="dcterms:W3CDTF">2020-05-08T06:48:00Z</dcterms:modified>
</cp:coreProperties>
</file>